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ADA12" w14:textId="77777777" w:rsidR="00F865B1" w:rsidRPr="003F188E" w:rsidRDefault="00F865B1" w:rsidP="00F865B1">
      <w:pPr>
        <w:rPr>
          <w:rFonts w:asciiTheme="minorHAnsi" w:hAnsiTheme="minorHAnsi" w:cstheme="minorHAnsi"/>
        </w:rPr>
      </w:pPr>
      <w:bookmarkStart w:id="0" w:name="_Hlk28861653"/>
      <w:bookmarkStart w:id="1" w:name="_Hlk26282599"/>
      <w:bookmarkEnd w:id="0"/>
    </w:p>
    <w:p w14:paraId="3B5CA547" w14:textId="77777777" w:rsidR="00F865B1" w:rsidRPr="003F188E" w:rsidRDefault="00F865B1" w:rsidP="00F865B1">
      <w:pPr>
        <w:rPr>
          <w:rFonts w:asciiTheme="minorHAnsi" w:hAnsiTheme="minorHAnsi" w:cstheme="minorHAnsi"/>
        </w:rPr>
      </w:pPr>
    </w:p>
    <w:p w14:paraId="6C3D6C3C" w14:textId="77777777" w:rsidR="00F865B1" w:rsidRPr="003F188E" w:rsidRDefault="00F865B1" w:rsidP="00F865B1">
      <w:pPr>
        <w:rPr>
          <w:rFonts w:asciiTheme="minorHAnsi" w:hAnsiTheme="minorHAnsi" w:cstheme="minorHAnsi"/>
        </w:rPr>
      </w:pPr>
    </w:p>
    <w:p w14:paraId="0B6E204D" w14:textId="77777777" w:rsidR="00F865B1" w:rsidRPr="003F188E" w:rsidRDefault="00F865B1" w:rsidP="00F865B1">
      <w:pPr>
        <w:rPr>
          <w:rFonts w:asciiTheme="minorHAnsi" w:hAnsiTheme="minorHAnsi" w:cstheme="minorHAnsi"/>
        </w:rPr>
      </w:pPr>
    </w:p>
    <w:p w14:paraId="1AD9F009" w14:textId="77777777" w:rsidR="00F865B1" w:rsidRPr="003F188E" w:rsidRDefault="00F865B1" w:rsidP="00F865B1">
      <w:pPr>
        <w:rPr>
          <w:rFonts w:asciiTheme="minorHAnsi" w:hAnsiTheme="minorHAnsi" w:cstheme="minorHAnsi"/>
        </w:rPr>
      </w:pPr>
    </w:p>
    <w:p w14:paraId="35DA3661" w14:textId="77777777" w:rsidR="00F865B1" w:rsidRPr="003F188E" w:rsidRDefault="00F865B1" w:rsidP="00F865B1">
      <w:pPr>
        <w:rPr>
          <w:rFonts w:asciiTheme="minorHAnsi" w:hAnsiTheme="minorHAnsi" w:cstheme="minorHAnsi"/>
        </w:rPr>
      </w:pPr>
    </w:p>
    <w:p w14:paraId="0F64E80E" w14:textId="77777777" w:rsidR="00F865B1" w:rsidRPr="003F188E" w:rsidRDefault="00F865B1" w:rsidP="00F865B1">
      <w:pPr>
        <w:rPr>
          <w:rFonts w:asciiTheme="minorHAnsi" w:hAnsiTheme="minorHAnsi" w:cstheme="minorHAnsi"/>
        </w:rPr>
      </w:pPr>
    </w:p>
    <w:p w14:paraId="2D271922" w14:textId="77777777" w:rsidR="00F865B1" w:rsidRPr="003F188E" w:rsidRDefault="00F865B1" w:rsidP="00F865B1">
      <w:pPr>
        <w:rPr>
          <w:rFonts w:asciiTheme="minorHAnsi" w:hAnsiTheme="minorHAnsi" w:cstheme="minorHAnsi"/>
        </w:rPr>
      </w:pPr>
    </w:p>
    <w:p w14:paraId="4FFC0218" w14:textId="77777777" w:rsidR="00F865B1" w:rsidRPr="003F188E" w:rsidRDefault="00F865B1" w:rsidP="00F865B1">
      <w:pPr>
        <w:rPr>
          <w:rFonts w:asciiTheme="minorHAnsi" w:hAnsiTheme="minorHAnsi" w:cstheme="minorHAnsi"/>
        </w:rPr>
      </w:pPr>
    </w:p>
    <w:p w14:paraId="11E93D45" w14:textId="77777777" w:rsidR="00F865B1" w:rsidRPr="003F188E" w:rsidRDefault="00F865B1" w:rsidP="00F865B1">
      <w:pPr>
        <w:rPr>
          <w:rFonts w:asciiTheme="minorHAnsi" w:hAnsiTheme="minorHAnsi" w:cstheme="minorHAnsi"/>
        </w:rPr>
      </w:pPr>
    </w:p>
    <w:p w14:paraId="3BE03EC8" w14:textId="048DB73A" w:rsidR="00F865B1" w:rsidRPr="003F188E" w:rsidRDefault="00F865B1" w:rsidP="00F865B1">
      <w:pPr>
        <w:rPr>
          <w:rFonts w:asciiTheme="minorHAnsi" w:hAnsiTheme="minorHAnsi" w:cstheme="minorHAnsi"/>
        </w:rPr>
      </w:pPr>
    </w:p>
    <w:p w14:paraId="24D559C5" w14:textId="2F573971" w:rsidR="00F865B1" w:rsidRPr="003F188E" w:rsidRDefault="00F865B1" w:rsidP="00F865B1">
      <w:pPr>
        <w:rPr>
          <w:rFonts w:asciiTheme="minorHAnsi" w:hAnsiTheme="minorHAnsi" w:cstheme="minorHAnsi"/>
        </w:rPr>
      </w:pPr>
    </w:p>
    <w:p w14:paraId="27E1AF9D" w14:textId="77777777" w:rsidR="00F865B1" w:rsidRPr="003F188E" w:rsidRDefault="00F865B1" w:rsidP="00F865B1">
      <w:pPr>
        <w:rPr>
          <w:rFonts w:asciiTheme="minorHAnsi" w:hAnsiTheme="minorHAnsi" w:cstheme="minorHAnsi"/>
        </w:rPr>
      </w:pPr>
    </w:p>
    <w:p w14:paraId="181AD3BC" w14:textId="77777777" w:rsidR="00F865B1" w:rsidRPr="003F188E" w:rsidRDefault="00F865B1" w:rsidP="00F865B1">
      <w:pPr>
        <w:rPr>
          <w:rFonts w:asciiTheme="minorHAnsi" w:hAnsiTheme="minorHAnsi" w:cstheme="minorHAnsi"/>
        </w:rPr>
      </w:pPr>
    </w:p>
    <w:p w14:paraId="58398187" w14:textId="77777777" w:rsidR="00F865B1" w:rsidRPr="003F188E" w:rsidRDefault="00F865B1" w:rsidP="00F865B1">
      <w:pPr>
        <w:rPr>
          <w:rFonts w:asciiTheme="minorHAnsi" w:hAnsiTheme="minorHAnsi" w:cstheme="minorHAnsi"/>
        </w:rPr>
      </w:pPr>
    </w:p>
    <w:p w14:paraId="312AF4A8" w14:textId="6E18252E" w:rsidR="00F865B1" w:rsidRPr="003F188E" w:rsidRDefault="00936544" w:rsidP="00F865B1">
      <w:pPr>
        <w:rPr>
          <w:rFonts w:asciiTheme="minorHAnsi" w:hAnsiTheme="minorHAnsi" w:cstheme="minorHAnsi"/>
        </w:rPr>
      </w:pPr>
      <w:r w:rsidRPr="00CE5477">
        <w:rPr>
          <w:rFonts w:asciiTheme="minorHAnsi" w:hAnsiTheme="minorHAnsi" w:cstheme="minorHAnsi"/>
          <w:b/>
          <w:noProof/>
          <w:sz w:val="32"/>
          <w:lang w:eastAsia="pt-BR"/>
        </w:rPr>
        <mc:AlternateContent>
          <mc:Choice Requires="wpg">
            <w:drawing>
              <wp:anchor distT="0" distB="0" distL="114300" distR="114300" simplePos="0" relativeHeight="251659264" behindDoc="1" locked="0" layoutInCell="1" allowOverlap="1" wp14:anchorId="4989DCEA" wp14:editId="76E87504">
                <wp:simplePos x="0" y="0"/>
                <wp:positionH relativeFrom="margin">
                  <wp:align>center</wp:align>
                </wp:positionH>
                <wp:positionV relativeFrom="paragraph">
                  <wp:posOffset>90805</wp:posOffset>
                </wp:positionV>
                <wp:extent cx="5962650" cy="2299335"/>
                <wp:effectExtent l="0" t="0" r="0" b="5715"/>
                <wp:wrapNone/>
                <wp:docPr id="22" name="Agrupar 22"/>
                <wp:cNvGraphicFramePr/>
                <a:graphic xmlns:a="http://schemas.openxmlformats.org/drawingml/2006/main">
                  <a:graphicData uri="http://schemas.microsoft.com/office/word/2010/wordprocessingGroup">
                    <wpg:wgp>
                      <wpg:cNvGrpSpPr/>
                      <wpg:grpSpPr>
                        <a:xfrm>
                          <a:off x="0" y="0"/>
                          <a:ext cx="5962650" cy="2299335"/>
                          <a:chOff x="0" y="0"/>
                          <a:chExt cx="5962650" cy="2299335"/>
                        </a:xfrm>
                      </wpg:grpSpPr>
                      <wps:wsp>
                        <wps:cNvPr id="21" name="Retângulo: Cantos Arredondados 21"/>
                        <wps:cNvSpPr/>
                        <wps:spPr>
                          <a:xfrm>
                            <a:off x="0" y="0"/>
                            <a:ext cx="5962650" cy="229933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tângulo: Cantos Arredondados 6"/>
                        <wps:cNvSpPr/>
                        <wps:spPr>
                          <a:xfrm>
                            <a:off x="95535" y="81887"/>
                            <a:ext cx="5782945" cy="211366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B6A0E5" id="Agrupar 22" o:spid="_x0000_s1026" style="position:absolute;margin-left:0;margin-top:7.15pt;width:469.5pt;height:181.05pt;z-index:-251657216;mso-position-horizontal:center;mso-position-horizontal-relative:margin" coordsize="59626,22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">
                <v:roundrect id="Retângulo: Cantos Arredondados 21" o:spid="_x0000_s1027" style="position:absolute;width:59626;height:229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" fillcolor="white [3212]" stroked="f" strokeweight="1pt">
                  <v:stroke joinstyle="miter"/>
                </v:roundrect>
                <v:roundrect id="Retângulo: Cantos Arredondados 6" o:spid="_x0000_s1028" style="position:absolute;left:955;top:818;width:57829;height:21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" fillcolor="white [3212]" strokecolor="black [3213]" strokeweight="1pt">
                  <v:stroke joinstyle="miter"/>
                </v:roundrect>
                <w10:wrap anchorx="margin"/>
              </v:group>
            </w:pict>
          </mc:Fallback>
        </mc:AlternateContent>
      </w:r>
    </w:p>
    <w:p w14:paraId="29767725" w14:textId="3AD37570" w:rsidR="00F50590" w:rsidRDefault="00F50590" w:rsidP="00F50590">
      <w:pPr>
        <w:spacing w:line="288" w:lineRule="auto"/>
        <w:jc w:val="center"/>
        <w:rPr>
          <w:b/>
        </w:rPr>
      </w:pPr>
    </w:p>
    <w:p w14:paraId="7290CA49" w14:textId="77777777" w:rsidR="008B0B71" w:rsidRDefault="008B0B71" w:rsidP="00F50590">
      <w:pPr>
        <w:spacing w:line="288" w:lineRule="auto"/>
        <w:jc w:val="center"/>
        <w:rPr>
          <w:b/>
        </w:rPr>
      </w:pPr>
    </w:p>
    <w:p w14:paraId="76F66F18" w14:textId="77777777" w:rsidR="00F50590" w:rsidRPr="002E157D" w:rsidRDefault="00F50590" w:rsidP="00F50590">
      <w:pPr>
        <w:spacing w:line="288" w:lineRule="auto"/>
        <w:jc w:val="center"/>
        <w:rPr>
          <w:b/>
          <w:sz w:val="26"/>
          <w:szCs w:val="26"/>
        </w:rPr>
      </w:pPr>
    </w:p>
    <w:p w14:paraId="2C2666A4" w14:textId="40C5951E" w:rsidR="00F865B1" w:rsidRPr="002E157D" w:rsidRDefault="00F865B1" w:rsidP="00F50590">
      <w:pPr>
        <w:spacing w:line="288" w:lineRule="auto"/>
        <w:jc w:val="center"/>
        <w:rPr>
          <w:b/>
          <w:sz w:val="26"/>
          <w:szCs w:val="26"/>
        </w:rPr>
      </w:pPr>
      <w:r w:rsidRPr="002E157D">
        <w:rPr>
          <w:b/>
          <w:sz w:val="26"/>
          <w:szCs w:val="26"/>
        </w:rPr>
        <w:t>PRESTAÇÃO DE CONTAS</w:t>
      </w:r>
    </w:p>
    <w:p w14:paraId="583C76EC" w14:textId="529687CD" w:rsidR="00F865B1" w:rsidRDefault="00F865B1" w:rsidP="00F50590">
      <w:pPr>
        <w:spacing w:line="288" w:lineRule="auto"/>
        <w:jc w:val="center"/>
        <w:rPr>
          <w:sz w:val="26"/>
          <w:szCs w:val="26"/>
        </w:rPr>
      </w:pPr>
      <w:r w:rsidRPr="002E157D">
        <w:rPr>
          <w:sz w:val="26"/>
          <w:szCs w:val="26"/>
        </w:rPr>
        <w:t>RELATÓRIO TÉCNICO ASSISTENCIAL</w:t>
      </w:r>
    </w:p>
    <w:p w14:paraId="73E49A3D" w14:textId="297E4538" w:rsidR="001B1CBF" w:rsidRPr="002E157D" w:rsidRDefault="001B1CBF" w:rsidP="00F50590">
      <w:pPr>
        <w:spacing w:line="288" w:lineRule="auto"/>
        <w:jc w:val="center"/>
        <w:rPr>
          <w:sz w:val="26"/>
          <w:szCs w:val="26"/>
        </w:rPr>
      </w:pPr>
      <w:r>
        <w:rPr>
          <w:sz w:val="26"/>
          <w:szCs w:val="26"/>
        </w:rPr>
        <w:t>HOSPITAL MATERNO INFANTIL SANTA CATARINA</w:t>
      </w:r>
    </w:p>
    <w:p w14:paraId="17C3A173" w14:textId="53AF60CB" w:rsidR="00F865B1" w:rsidRPr="002E157D" w:rsidRDefault="001D6DAB" w:rsidP="00F50590">
      <w:pPr>
        <w:spacing w:line="288" w:lineRule="auto"/>
        <w:jc w:val="center"/>
        <w:rPr>
          <w:b/>
          <w:sz w:val="26"/>
          <w:szCs w:val="26"/>
        </w:rPr>
      </w:pPr>
      <w:r>
        <w:rPr>
          <w:b/>
          <w:sz w:val="26"/>
          <w:szCs w:val="26"/>
        </w:rPr>
        <w:t>OUTUBRO</w:t>
      </w:r>
      <w:r w:rsidR="00F865B1" w:rsidRPr="002E157D">
        <w:rPr>
          <w:b/>
          <w:sz w:val="26"/>
          <w:szCs w:val="26"/>
        </w:rPr>
        <w:t xml:space="preserve"> DE 2020</w:t>
      </w:r>
    </w:p>
    <w:p w14:paraId="1C8AA3EB" w14:textId="49F59073" w:rsidR="00F865B1" w:rsidRPr="002E157D" w:rsidRDefault="00F865B1" w:rsidP="00F50590">
      <w:pPr>
        <w:spacing w:line="288" w:lineRule="auto"/>
        <w:jc w:val="center"/>
        <w:rPr>
          <w:sz w:val="26"/>
          <w:szCs w:val="26"/>
        </w:rPr>
      </w:pPr>
      <w:r w:rsidRPr="002E157D">
        <w:rPr>
          <w:sz w:val="26"/>
          <w:szCs w:val="26"/>
        </w:rPr>
        <w:t>Contr</w:t>
      </w:r>
      <w:r w:rsidR="003A626E">
        <w:rPr>
          <w:sz w:val="26"/>
          <w:szCs w:val="26"/>
        </w:rPr>
        <w:t>ato de Gestão SES/SPG N. 03/2018</w:t>
      </w:r>
    </w:p>
    <w:p w14:paraId="295FE13A" w14:textId="5E50467C" w:rsidR="00F50590" w:rsidRDefault="00F50590" w:rsidP="00F865B1">
      <w:pPr>
        <w:jc w:val="center"/>
      </w:pPr>
    </w:p>
    <w:p w14:paraId="48ACE9C6" w14:textId="2C912BE5" w:rsidR="00F50590" w:rsidRDefault="00F50590" w:rsidP="00F865B1">
      <w:pPr>
        <w:jc w:val="center"/>
      </w:pPr>
    </w:p>
    <w:p w14:paraId="584DB74C" w14:textId="387DC6E9" w:rsidR="00F50590" w:rsidRDefault="00F50590" w:rsidP="00F865B1">
      <w:pPr>
        <w:jc w:val="center"/>
      </w:pPr>
    </w:p>
    <w:p w14:paraId="4C44AC7D" w14:textId="019A1B12" w:rsidR="00F50590" w:rsidRDefault="00F50590" w:rsidP="00F865B1">
      <w:pPr>
        <w:jc w:val="center"/>
      </w:pPr>
    </w:p>
    <w:p w14:paraId="100D24FC" w14:textId="635087CD" w:rsidR="00F50590" w:rsidRDefault="00F50590" w:rsidP="00F865B1">
      <w:pPr>
        <w:jc w:val="center"/>
      </w:pPr>
    </w:p>
    <w:p w14:paraId="2376A7EB" w14:textId="1A14957A" w:rsidR="00F50590" w:rsidRDefault="00F50590" w:rsidP="00F865B1">
      <w:pPr>
        <w:jc w:val="center"/>
      </w:pPr>
    </w:p>
    <w:p w14:paraId="22B71827" w14:textId="652657CC" w:rsidR="00F50590" w:rsidRDefault="00F50590" w:rsidP="00F865B1">
      <w:pPr>
        <w:jc w:val="center"/>
      </w:pPr>
    </w:p>
    <w:p w14:paraId="0B031FD4" w14:textId="11E8BF04" w:rsidR="00F50590" w:rsidRDefault="00F50590" w:rsidP="00F865B1">
      <w:pPr>
        <w:jc w:val="center"/>
      </w:pPr>
    </w:p>
    <w:p w14:paraId="28F4BC5E" w14:textId="4FEB39AA" w:rsidR="00F50590" w:rsidRDefault="00F50590" w:rsidP="00F865B1">
      <w:pPr>
        <w:jc w:val="center"/>
      </w:pPr>
    </w:p>
    <w:p w14:paraId="0E100E98" w14:textId="190C9CE9" w:rsidR="00F50590" w:rsidRDefault="00F50590" w:rsidP="00F865B1">
      <w:pPr>
        <w:jc w:val="center"/>
      </w:pPr>
    </w:p>
    <w:p w14:paraId="13EC5942" w14:textId="6D28FECF" w:rsidR="00F50590" w:rsidRDefault="00F50590" w:rsidP="00F865B1">
      <w:pPr>
        <w:jc w:val="center"/>
      </w:pPr>
    </w:p>
    <w:p w14:paraId="6C5C1B69" w14:textId="24948CD9" w:rsidR="00F50590" w:rsidRDefault="00F50590" w:rsidP="00F865B1">
      <w:pPr>
        <w:jc w:val="center"/>
      </w:pPr>
    </w:p>
    <w:p w14:paraId="71EC247D" w14:textId="0B40D071" w:rsidR="00F50590" w:rsidRDefault="00F50590" w:rsidP="00F865B1">
      <w:pPr>
        <w:jc w:val="center"/>
      </w:pPr>
    </w:p>
    <w:p w14:paraId="50892A6F" w14:textId="392DC4AF" w:rsidR="00F50590" w:rsidRDefault="00F50590" w:rsidP="00F865B1">
      <w:pPr>
        <w:jc w:val="center"/>
      </w:pPr>
    </w:p>
    <w:p w14:paraId="2BDF37AE" w14:textId="2D67DA57" w:rsidR="00F50590" w:rsidRDefault="00F50590" w:rsidP="00F865B1">
      <w:pPr>
        <w:jc w:val="center"/>
      </w:pPr>
    </w:p>
    <w:p w14:paraId="2D61E3AD" w14:textId="77777777" w:rsidR="00F50590" w:rsidRPr="00830303" w:rsidRDefault="00F50590" w:rsidP="00F865B1">
      <w:pPr>
        <w:jc w:val="center"/>
      </w:pPr>
    </w:p>
    <w:p w14:paraId="54A0E08D" w14:textId="77777777" w:rsidR="008B0B71" w:rsidRDefault="008B0B71" w:rsidP="008B0B71">
      <w:pPr>
        <w:tabs>
          <w:tab w:val="left" w:pos="5010"/>
        </w:tabs>
        <w:spacing w:line="288" w:lineRule="auto"/>
        <w:jc w:val="center"/>
        <w:rPr>
          <w:bCs/>
        </w:rPr>
      </w:pPr>
    </w:p>
    <w:p w14:paraId="24E58028" w14:textId="1EF26888" w:rsidR="008B0B71" w:rsidRPr="008B0B71" w:rsidRDefault="008B0B71" w:rsidP="008B0B71">
      <w:pPr>
        <w:tabs>
          <w:tab w:val="left" w:pos="5010"/>
        </w:tabs>
        <w:spacing w:line="288" w:lineRule="auto"/>
        <w:jc w:val="center"/>
        <w:rPr>
          <w:b/>
        </w:rPr>
      </w:pPr>
      <w:r w:rsidRPr="008B0B71">
        <w:rPr>
          <w:b/>
        </w:rPr>
        <w:t>VOLUME I</w:t>
      </w:r>
    </w:p>
    <w:p w14:paraId="137231EF" w14:textId="77777777" w:rsidR="008B0B71" w:rsidRDefault="008B0B71" w:rsidP="008B0B71">
      <w:pPr>
        <w:spacing w:line="288" w:lineRule="auto"/>
        <w:jc w:val="center"/>
      </w:pPr>
      <w:r w:rsidRPr="00830303">
        <w:t>Comparativo dos Resultados Alcançados</w:t>
      </w:r>
    </w:p>
    <w:p w14:paraId="60448AB3" w14:textId="77777777" w:rsidR="00F865B1" w:rsidRPr="00830303" w:rsidRDefault="00F865B1" w:rsidP="00F865B1"/>
    <w:p w14:paraId="4089E9FE" w14:textId="77777777" w:rsidR="00F865B1" w:rsidRPr="00830303" w:rsidRDefault="00F865B1" w:rsidP="00F865B1"/>
    <w:p w14:paraId="05E27D82" w14:textId="12D08ED2" w:rsidR="00F865B1" w:rsidRPr="00830303" w:rsidRDefault="00F865B1" w:rsidP="00F865B1">
      <w:pPr>
        <w:jc w:val="center"/>
        <w:rPr>
          <w:b/>
        </w:rPr>
      </w:pPr>
      <w:r w:rsidRPr="00830303">
        <w:rPr>
          <w:b/>
        </w:rPr>
        <w:t xml:space="preserve">Criciúma, 20 de </w:t>
      </w:r>
      <w:r w:rsidR="001D6DAB">
        <w:rPr>
          <w:b/>
        </w:rPr>
        <w:t>novembro</w:t>
      </w:r>
      <w:r w:rsidRPr="00830303">
        <w:rPr>
          <w:b/>
        </w:rPr>
        <w:t xml:space="preserve"> de 2020</w:t>
      </w:r>
    </w:p>
    <w:p w14:paraId="6A25563B" w14:textId="590A5577" w:rsidR="00B411BF" w:rsidRDefault="00B411BF" w:rsidP="00B411BF">
      <w:pPr>
        <w:spacing w:before="120" w:after="120" w:line="288" w:lineRule="auto"/>
        <w:rPr>
          <w:b/>
          <w:bCs/>
        </w:rPr>
      </w:pPr>
      <w:bookmarkStart w:id="2" w:name="_Hlk19011892"/>
      <w:r>
        <w:rPr>
          <w:b/>
          <w:bCs/>
        </w:rPr>
        <w:lastRenderedPageBreak/>
        <w:t xml:space="preserve">OFÍCIO Nº </w:t>
      </w:r>
      <w:r w:rsidR="005A0D6B">
        <w:rPr>
          <w:b/>
          <w:bCs/>
        </w:rPr>
        <w:t>XXXX</w:t>
      </w:r>
      <w:r>
        <w:rPr>
          <w:b/>
          <w:bCs/>
        </w:rPr>
        <w:t>/2020</w:t>
      </w:r>
    </w:p>
    <w:p w14:paraId="356A0201" w14:textId="44D5C53F" w:rsidR="00B411BF" w:rsidRDefault="00B411BF" w:rsidP="00302DED">
      <w:pPr>
        <w:tabs>
          <w:tab w:val="right" w:pos="9071"/>
        </w:tabs>
        <w:spacing w:before="360" w:after="360"/>
      </w:pPr>
      <w:r>
        <w:tab/>
        <w:t xml:space="preserve">Criciúma, </w:t>
      </w:r>
      <w:r w:rsidR="0035772F">
        <w:t xml:space="preserve">20 de </w:t>
      </w:r>
      <w:r w:rsidR="001D6DAB">
        <w:t>novembro</w:t>
      </w:r>
      <w:r>
        <w:t xml:space="preserve"> de 2020.</w:t>
      </w:r>
    </w:p>
    <w:p w14:paraId="0FA58181" w14:textId="77777777" w:rsidR="00B411BF" w:rsidRDefault="00B411BF" w:rsidP="00302DED">
      <w:r>
        <w:t>Ilmo. Sr.</w:t>
      </w:r>
    </w:p>
    <w:p w14:paraId="5B65EAA8" w14:textId="7E6BE641" w:rsidR="00B411BF" w:rsidRDefault="00B411BF" w:rsidP="00302DED">
      <w:r>
        <w:rPr>
          <w:b/>
          <w:bCs/>
        </w:rPr>
        <w:t>Mario José Bastos Junior</w:t>
      </w:r>
    </w:p>
    <w:p w14:paraId="6FE82318" w14:textId="77777777" w:rsidR="00B411BF" w:rsidRDefault="00B411BF" w:rsidP="00302DED">
      <w:r>
        <w:t>Gerencia de Acompanhamento de Execução das Metas Contratuais – GAEMC</w:t>
      </w:r>
    </w:p>
    <w:p w14:paraId="3797376C" w14:textId="361EFB89" w:rsidR="00B411BF" w:rsidRDefault="00B411BF" w:rsidP="008B0B71">
      <w:pPr>
        <w:spacing w:after="360"/>
      </w:pPr>
      <w:r>
        <w:t>Secretaria de Estado de Saúde – SES/SC</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7"/>
      </w:tblGrid>
      <w:tr w:rsidR="00302DED" w14:paraId="0476A284" w14:textId="77777777" w:rsidTr="00302DED">
        <w:tc>
          <w:tcPr>
            <w:tcW w:w="1271" w:type="dxa"/>
            <w:vAlign w:val="center"/>
            <w:hideMark/>
          </w:tcPr>
          <w:p w14:paraId="7E642E33" w14:textId="77777777" w:rsidR="00302DED" w:rsidRDefault="00302DED">
            <w:pPr>
              <w:spacing w:line="288" w:lineRule="auto"/>
              <w:rPr>
                <w:b/>
                <w:bCs/>
              </w:rPr>
            </w:pPr>
            <w:r>
              <w:rPr>
                <w:b/>
                <w:bCs/>
              </w:rPr>
              <w:t>Assunto:</w:t>
            </w:r>
          </w:p>
        </w:tc>
        <w:tc>
          <w:tcPr>
            <w:tcW w:w="8357" w:type="dxa"/>
            <w:vAlign w:val="center"/>
            <w:hideMark/>
          </w:tcPr>
          <w:p w14:paraId="644D4C57" w14:textId="78A1B466" w:rsidR="00302DED" w:rsidRDefault="00302DED" w:rsidP="00814184">
            <w:pPr>
              <w:spacing w:line="288" w:lineRule="auto"/>
            </w:pPr>
            <w:proofErr w:type="spellStart"/>
            <w:r>
              <w:rPr>
                <w:lang w:val="en-US"/>
              </w:rPr>
              <w:t>Entrega</w:t>
            </w:r>
            <w:proofErr w:type="spellEnd"/>
            <w:r>
              <w:rPr>
                <w:lang w:val="en-US"/>
              </w:rPr>
              <w:t xml:space="preserve"> </w:t>
            </w:r>
            <w:r w:rsidR="001B1CBF">
              <w:rPr>
                <w:lang w:val="en-US"/>
              </w:rPr>
              <w:t xml:space="preserve">do </w:t>
            </w:r>
            <w:proofErr w:type="spellStart"/>
            <w:r w:rsidR="001B1CBF">
              <w:rPr>
                <w:lang w:val="en-US"/>
              </w:rPr>
              <w:t>Relatório</w:t>
            </w:r>
            <w:proofErr w:type="spellEnd"/>
            <w:r w:rsidR="001B1CBF">
              <w:rPr>
                <w:lang w:val="en-US"/>
              </w:rPr>
              <w:t xml:space="preserve"> para </w:t>
            </w:r>
            <w:proofErr w:type="spellStart"/>
            <w:r w:rsidR="001B1CBF">
              <w:rPr>
                <w:lang w:val="en-US"/>
              </w:rPr>
              <w:t>Avaliação</w:t>
            </w:r>
            <w:proofErr w:type="spellEnd"/>
            <w:r w:rsidR="001B1CBF">
              <w:rPr>
                <w:lang w:val="en-US"/>
              </w:rPr>
              <w:t xml:space="preserve"> de </w:t>
            </w:r>
            <w:proofErr w:type="spellStart"/>
            <w:r w:rsidR="001B1CBF">
              <w:rPr>
                <w:lang w:val="en-US"/>
              </w:rPr>
              <w:t>Execução</w:t>
            </w:r>
            <w:proofErr w:type="spellEnd"/>
            <w:r w:rsidR="001B1CBF">
              <w:rPr>
                <w:lang w:val="en-US"/>
              </w:rPr>
              <w:t xml:space="preserve">, </w:t>
            </w:r>
            <w:proofErr w:type="spellStart"/>
            <w:r w:rsidR="001B1CBF">
              <w:rPr>
                <w:lang w:val="en-US"/>
              </w:rPr>
              <w:t>competência</w:t>
            </w:r>
            <w:proofErr w:type="spellEnd"/>
            <w:r w:rsidR="001B1CBF">
              <w:rPr>
                <w:lang w:val="en-US"/>
              </w:rPr>
              <w:t xml:space="preserve"> de </w:t>
            </w:r>
            <w:proofErr w:type="spellStart"/>
            <w:r w:rsidR="001D6DAB">
              <w:rPr>
                <w:lang w:val="en-US"/>
              </w:rPr>
              <w:t>Outubro</w:t>
            </w:r>
            <w:proofErr w:type="spellEnd"/>
            <w:r w:rsidR="001B1CBF">
              <w:rPr>
                <w:lang w:val="en-US"/>
              </w:rPr>
              <w:t xml:space="preserve"> de 2020</w:t>
            </w:r>
            <w:r w:rsidR="00814184">
              <w:rPr>
                <w:lang w:val="en-US"/>
              </w:rPr>
              <w:t>.</w:t>
            </w:r>
          </w:p>
        </w:tc>
      </w:tr>
    </w:tbl>
    <w:p w14:paraId="3F35ECB2" w14:textId="096CCF6D" w:rsidR="00B411BF" w:rsidRDefault="00B411BF" w:rsidP="00302DED">
      <w:pPr>
        <w:pStyle w:val="PargrafodaLista"/>
        <w:spacing w:before="360"/>
      </w:pPr>
      <w:r>
        <w:t xml:space="preserve">O Instituto de Desenvolvimento, Ensino e Assistência à Saúde </w:t>
      </w:r>
      <w:r w:rsidR="005A460D">
        <w:t xml:space="preserve">- </w:t>
      </w:r>
      <w:r>
        <w:t xml:space="preserve">Ideas, </w:t>
      </w:r>
      <w:r w:rsidR="008B0B71">
        <w:t xml:space="preserve">organização social, devidamente </w:t>
      </w:r>
      <w:r w:rsidR="008B0B71">
        <w:rPr>
          <w:iCs/>
          <w:color w:val="000000"/>
        </w:rPr>
        <w:t xml:space="preserve">inscrito no CNPJ/MF nº. 24.006.302/0004-88, </w:t>
      </w:r>
      <w:r w:rsidR="00302DED">
        <w:t>Gestor do Hospital Materno Infantil Santa Catarina – H</w:t>
      </w:r>
      <w:r w:rsidR="008B0B71">
        <w:t>MISC</w:t>
      </w:r>
      <w:r w:rsidR="00302DED">
        <w:t>, por intermédio de</w:t>
      </w:r>
      <w:r>
        <w:t xml:space="preserve"> seu Diretor Executivo, Sandro Natalino Demétrio, vem por meio deste formalizar a entrega da Prestação de Contas com relatório técnico assistencial da competência </w:t>
      </w:r>
      <w:r w:rsidR="001D6DAB">
        <w:t>10</w:t>
      </w:r>
      <w:r>
        <w:t>/2020 do Hospital Materno Infantil Santa Catarina –</w:t>
      </w:r>
      <w:r w:rsidR="00BE7ECF">
        <w:t xml:space="preserve"> H</w:t>
      </w:r>
      <w:r w:rsidR="008B0B71">
        <w:t>MISC</w:t>
      </w:r>
      <w:r w:rsidR="00BE7ECF">
        <w:t xml:space="preserve"> (Contra</w:t>
      </w:r>
      <w:r>
        <w:t>to de Gestão SES/SPG nº 03/2018).</w:t>
      </w:r>
    </w:p>
    <w:p w14:paraId="001168B6" w14:textId="77777777" w:rsidR="00B411BF" w:rsidRDefault="00B411BF" w:rsidP="008B0B71">
      <w:pPr>
        <w:keepNext/>
        <w:spacing w:before="120" w:after="120" w:line="288" w:lineRule="auto"/>
        <w:ind w:firstLine="851"/>
      </w:pPr>
      <w:r>
        <w:t>Cordialmente,</w:t>
      </w:r>
    </w:p>
    <w:p w14:paraId="2EE593B4" w14:textId="77777777" w:rsidR="00B411BF" w:rsidRDefault="00B411BF" w:rsidP="00302DED">
      <w:pPr>
        <w:spacing w:before="2000"/>
        <w:jc w:val="center"/>
      </w:pPr>
      <w:r>
        <w:t>Sandro Natalino Demetrio</w:t>
      </w:r>
    </w:p>
    <w:p w14:paraId="38602A45" w14:textId="77777777" w:rsidR="00B411BF" w:rsidRDefault="00B411BF" w:rsidP="008B0B71">
      <w:pPr>
        <w:jc w:val="center"/>
        <w:rPr>
          <w:b/>
        </w:rPr>
      </w:pPr>
      <w:r>
        <w:rPr>
          <w:b/>
        </w:rPr>
        <w:t>Diretor Executivo</w:t>
      </w:r>
    </w:p>
    <w:p w14:paraId="5C4276A7" w14:textId="77777777" w:rsidR="00B411BF" w:rsidRDefault="00B411BF" w:rsidP="008B0B71">
      <w:pPr>
        <w:jc w:val="center"/>
      </w:pPr>
      <w:r>
        <w:t>Instituto de Desenvolvimento, Ensino e Assistência à Saúde - Ideas</w:t>
      </w:r>
    </w:p>
    <w:p w14:paraId="0D02FCCA" w14:textId="77777777" w:rsidR="00B411BF" w:rsidRDefault="00B411BF" w:rsidP="00F865B1">
      <w:pPr>
        <w:rPr>
          <w:rFonts w:eastAsia="Calibri"/>
          <w:b/>
        </w:rPr>
      </w:pPr>
    </w:p>
    <w:p w14:paraId="3ABC89B2" w14:textId="77777777" w:rsidR="00B411BF" w:rsidRDefault="00B411BF" w:rsidP="00F865B1">
      <w:pPr>
        <w:rPr>
          <w:rFonts w:eastAsia="Calibri"/>
          <w:b/>
        </w:rPr>
      </w:pPr>
    </w:p>
    <w:tbl>
      <w:tblPr>
        <w:tblStyle w:val="Tabelacomgrade"/>
        <w:tblW w:w="0" w:type="auto"/>
        <w:tblLook w:val="04A0" w:firstRow="1" w:lastRow="0" w:firstColumn="1" w:lastColumn="0" w:noHBand="0" w:noVBand="1"/>
      </w:tblPr>
      <w:tblGrid>
        <w:gridCol w:w="9628"/>
      </w:tblGrid>
      <w:tr w:rsidR="007E125B" w14:paraId="74DAE120" w14:textId="77777777" w:rsidTr="00993B28">
        <w:tc>
          <w:tcPr>
            <w:tcW w:w="9628" w:type="dxa"/>
            <w:shd w:val="clear" w:color="auto" w:fill="F2F2F2" w:themeFill="background1" w:themeFillShade="F2"/>
          </w:tcPr>
          <w:p w14:paraId="7C76CE72" w14:textId="77777777" w:rsidR="007E125B" w:rsidRDefault="007E125B" w:rsidP="00993B28">
            <w:pPr>
              <w:keepNext/>
            </w:pPr>
            <w:bookmarkStart w:id="3" w:name="_Hlk56519746"/>
            <w:r>
              <w:rPr>
                <w:rFonts w:eastAsia="Calibri"/>
                <w:b/>
                <w:bCs/>
              </w:rPr>
              <w:t>Observação:</w:t>
            </w:r>
            <w:r>
              <w:rPr>
                <w:rFonts w:eastAsia="Calibri"/>
              </w:rPr>
              <w:t xml:space="preserve"> Para apropriado atendimento de futuras solicitações de informações e eventuais notificações destinadas ao IDEAS solicitamos que estas sejam encaminhadas para o endereço eletrônico (e-mail) </w:t>
            </w:r>
            <w:hyperlink r:id="rId8" w:history="1">
              <w:r>
                <w:rPr>
                  <w:rStyle w:val="Hyperlink"/>
                  <w:rFonts w:eastAsia="Calibri"/>
                </w:rPr>
                <w:t>comunicacaoofical@ideas.med.br</w:t>
              </w:r>
            </w:hyperlink>
            <w:r>
              <w:rPr>
                <w:rFonts w:eastAsia="Calibri"/>
              </w:rPr>
              <w:t xml:space="preserve"> que é o serviço de comunicação externa do IDEAS.</w:t>
            </w:r>
          </w:p>
        </w:tc>
      </w:tr>
      <w:bookmarkEnd w:id="3"/>
    </w:tbl>
    <w:p w14:paraId="1C06CE11" w14:textId="77777777" w:rsidR="00B411BF" w:rsidRDefault="00B411BF" w:rsidP="00F865B1">
      <w:pPr>
        <w:rPr>
          <w:rFonts w:eastAsia="Calibri"/>
          <w:b/>
        </w:rPr>
      </w:pPr>
    </w:p>
    <w:p w14:paraId="161A2197" w14:textId="77777777" w:rsidR="00B411BF" w:rsidRDefault="00B411BF" w:rsidP="00F865B1">
      <w:pPr>
        <w:rPr>
          <w:rFonts w:eastAsia="Calibri"/>
          <w:b/>
        </w:rPr>
      </w:pPr>
    </w:p>
    <w:p w14:paraId="7E63DCFC" w14:textId="71B4A323" w:rsidR="00B411BF" w:rsidRDefault="00B411BF" w:rsidP="00F865B1">
      <w:pPr>
        <w:rPr>
          <w:rFonts w:eastAsia="Calibri"/>
          <w:b/>
        </w:rPr>
      </w:pPr>
    </w:p>
    <w:p w14:paraId="39E37671" w14:textId="54122664" w:rsidR="008B0B71" w:rsidRDefault="008B0B71" w:rsidP="00F865B1">
      <w:pPr>
        <w:rPr>
          <w:rFonts w:eastAsia="Calibri"/>
          <w:b/>
        </w:rPr>
      </w:pPr>
    </w:p>
    <w:p w14:paraId="5757A48A" w14:textId="585036A5" w:rsidR="008B0B71" w:rsidRDefault="008B0B71" w:rsidP="00F865B1">
      <w:pPr>
        <w:rPr>
          <w:rFonts w:eastAsia="Calibri"/>
          <w:b/>
        </w:rPr>
      </w:pPr>
    </w:p>
    <w:p w14:paraId="184D4317" w14:textId="67139974" w:rsidR="008B0B71" w:rsidRDefault="008B0B71" w:rsidP="00F865B1">
      <w:pPr>
        <w:rPr>
          <w:rFonts w:eastAsia="Calibri"/>
          <w:b/>
        </w:rPr>
      </w:pPr>
    </w:p>
    <w:p w14:paraId="75F2D7A5" w14:textId="0047D35A" w:rsidR="008B0B71" w:rsidRDefault="008B0B71" w:rsidP="00F865B1">
      <w:pPr>
        <w:rPr>
          <w:rFonts w:eastAsia="Calibri"/>
          <w:b/>
        </w:rPr>
      </w:pPr>
    </w:p>
    <w:p w14:paraId="5E83C14A" w14:textId="7F9B2A6B" w:rsidR="008B0B71" w:rsidRDefault="008B0B71" w:rsidP="00F865B1">
      <w:pPr>
        <w:rPr>
          <w:rFonts w:eastAsia="Calibri"/>
          <w:b/>
        </w:rPr>
      </w:pPr>
    </w:p>
    <w:p w14:paraId="7EB740BB" w14:textId="573B3B7F" w:rsidR="008B0B71" w:rsidRDefault="008B0B71" w:rsidP="00F865B1">
      <w:pPr>
        <w:rPr>
          <w:rFonts w:eastAsia="Calibri"/>
          <w:b/>
        </w:rPr>
      </w:pPr>
    </w:p>
    <w:p w14:paraId="166650D4" w14:textId="77777777" w:rsidR="008B0B71" w:rsidRPr="008B0B71" w:rsidRDefault="008B0B71" w:rsidP="00F865B1">
      <w:pPr>
        <w:rPr>
          <w:rFonts w:eastAsia="Calibri"/>
          <w:bCs/>
        </w:rPr>
      </w:pPr>
    </w:p>
    <w:p w14:paraId="4CC2465C" w14:textId="77777777" w:rsidR="008B0B71" w:rsidRDefault="008B0B71" w:rsidP="00F865B1">
      <w:pPr>
        <w:rPr>
          <w:rFonts w:eastAsia="Calibri"/>
          <w:b/>
        </w:rPr>
      </w:pPr>
    </w:p>
    <w:bookmarkEnd w:id="2"/>
    <w:p w14:paraId="2C49E97E" w14:textId="77777777" w:rsidR="00F865B1" w:rsidRPr="00A8713F" w:rsidRDefault="00F865B1" w:rsidP="00814184">
      <w:pPr>
        <w:spacing w:after="360"/>
        <w:jc w:val="center"/>
        <w:rPr>
          <w:b/>
        </w:rPr>
      </w:pPr>
      <w:r w:rsidRPr="00A8713F">
        <w:rPr>
          <w:b/>
        </w:rPr>
        <w:lastRenderedPageBreak/>
        <w:t>APRESENTAÇÃO</w:t>
      </w:r>
    </w:p>
    <w:p w14:paraId="596059DF" w14:textId="77777777" w:rsidR="00F865B1" w:rsidRPr="00CE5477" w:rsidRDefault="00F865B1" w:rsidP="00F865B1">
      <w:pPr>
        <w:pStyle w:val="PargrafodaLista"/>
        <w:spacing w:after="0"/>
      </w:pPr>
      <w:r w:rsidRPr="00CE5477">
        <w:t>O presente documento tem por objetivo apresentar de maneira clara e objetiva os resultados alcançados com o gerenciamento, operacionalização e execução das ações e serviços de saúde do Sistema Único de Saúde – SUS, em regime de 24 horas/dia, no Hospital Materno infantil Santa Catarina, em conformidade com a pactuação dos indicadores de qualidade e resultados estabelecidos no contrato nº 03/2018, firmado junto à Secretaria de Estado de Saúde de Santa Catarina – SES.</w:t>
      </w:r>
    </w:p>
    <w:p w14:paraId="60649820" w14:textId="77777777" w:rsidR="00F865B1" w:rsidRPr="00CE5477" w:rsidRDefault="00F865B1" w:rsidP="00F865B1">
      <w:pPr>
        <w:pStyle w:val="PargrafodaLista"/>
        <w:spacing w:after="0"/>
      </w:pPr>
      <w:r w:rsidRPr="00CE5477">
        <w:t>Esta prestação de conta</w:t>
      </w:r>
      <w:r>
        <w:t xml:space="preserve">s técnica está estruturada em dois </w:t>
      </w:r>
      <w:r w:rsidRPr="00CE5477">
        <w:t>volume</w:t>
      </w:r>
      <w:r>
        <w:t>s</w:t>
      </w:r>
      <w:r w:rsidRPr="00CE5477">
        <w:t xml:space="preserve">, sendo que apresenta um comparativo geral entre as diferentes atividades, </w:t>
      </w:r>
      <w:r>
        <w:t xml:space="preserve">e outro, </w:t>
      </w:r>
      <w:r w:rsidRPr="00CE5477">
        <w:t>contemplando as obrigações, as metas e os indicadores previstos, com seus respectivos resultados alcançados, ou então, quando for o c</w:t>
      </w:r>
      <w:r>
        <w:t xml:space="preserve">aso, as devidas justificativas e também </w:t>
      </w:r>
      <w:r w:rsidRPr="00CE5477">
        <w:t>todos os documentos comprobatórios que fundamentam os resultados aqui descritos.</w:t>
      </w:r>
    </w:p>
    <w:p w14:paraId="0E2CF4D8" w14:textId="77777777" w:rsidR="00F865B1" w:rsidRDefault="00F865B1" w:rsidP="00F865B1">
      <w:pPr>
        <w:pStyle w:val="PargrafodaLista"/>
      </w:pPr>
      <w:r w:rsidRPr="00CE5477">
        <w:t xml:space="preserve">As informações apresentadas neste volume estão estruturadas em </w:t>
      </w:r>
      <w:r>
        <w:t>dois</w:t>
      </w:r>
      <w:r w:rsidRPr="00CE5477">
        <w:t xml:space="preserve"> capítulos:</w:t>
      </w:r>
    </w:p>
    <w:p w14:paraId="6DB9C78D" w14:textId="77777777" w:rsidR="00F865B1" w:rsidRPr="00CE5477" w:rsidRDefault="00F865B1" w:rsidP="00F865B1">
      <w:pPr>
        <w:pStyle w:val="PargrafodaLista"/>
      </w:pPr>
    </w:p>
    <w:p w14:paraId="0B295833" w14:textId="77777777" w:rsidR="00F865B1" w:rsidRPr="00831BFB" w:rsidRDefault="00F865B1" w:rsidP="00F865B1">
      <w:pPr>
        <w:pStyle w:val="PargrafodaLista"/>
        <w:numPr>
          <w:ilvl w:val="0"/>
          <w:numId w:val="8"/>
        </w:numPr>
        <w:spacing w:before="0" w:after="0" w:line="240" w:lineRule="auto"/>
      </w:pPr>
      <w:r w:rsidRPr="00831BFB">
        <w:rPr>
          <w:b/>
        </w:rPr>
        <w:t>ACOMPANHAMENTO DO PLANO DE TRABALHO</w:t>
      </w:r>
      <w:r w:rsidRPr="00831BFB">
        <w:t>: que se refere ao comparativo das metas estabelecidas no Anexo Técnico I – Descrição dos Serviços;</w:t>
      </w:r>
    </w:p>
    <w:p w14:paraId="4C294643" w14:textId="77777777" w:rsidR="00F865B1" w:rsidRPr="00831BFB" w:rsidRDefault="00F865B1" w:rsidP="00F865B1">
      <w:pPr>
        <w:pStyle w:val="PargrafodaLista"/>
        <w:numPr>
          <w:ilvl w:val="0"/>
          <w:numId w:val="8"/>
        </w:numPr>
        <w:spacing w:before="0" w:after="0" w:line="240" w:lineRule="auto"/>
      </w:pPr>
      <w:r w:rsidRPr="00831BFB">
        <w:rPr>
          <w:b/>
        </w:rPr>
        <w:t>ACOMPANHAMENTO DOS INDICADORES DE QUALIDADE</w:t>
      </w:r>
      <w:r w:rsidRPr="00831BFB">
        <w:t>: que se refere ao comparativo dos indicadores estabelecidos no Anexo Técnico III – Indicadores de Qualidade;</w:t>
      </w:r>
    </w:p>
    <w:p w14:paraId="667958D8" w14:textId="77777777" w:rsidR="00F865B1" w:rsidRDefault="00F865B1" w:rsidP="00F865B1">
      <w:pPr>
        <w:pStyle w:val="PargrafodaLista"/>
      </w:pPr>
    </w:p>
    <w:p w14:paraId="585254DF" w14:textId="77777777" w:rsidR="00F865B1" w:rsidRDefault="00F865B1" w:rsidP="00F865B1">
      <w:pPr>
        <w:pStyle w:val="PargrafodaLista"/>
      </w:pPr>
      <w:r w:rsidRPr="00831BFB">
        <w:t>Entendemos que este formato de apresentação da prestação de contas permite</w:t>
      </w:r>
      <w:r w:rsidRPr="00CE5477">
        <w:t xml:space="preserve"> aos membros da Comissão de Fiscalização e Avaliação, da SES, ou qualquer outro interessado, possam localizar e comparar facilmente os diferentes elementos que compõem a execução do objeto contratado. Esperamos assim transparecer o compromisso do Instituto IDEAS em prestar um serviço de excelência à população assistida.</w:t>
      </w:r>
    </w:p>
    <w:p w14:paraId="698ED942" w14:textId="77777777" w:rsidR="00F865B1" w:rsidRDefault="00F865B1" w:rsidP="00F865B1">
      <w:pPr>
        <w:pStyle w:val="PargrafodaLista"/>
      </w:pPr>
    </w:p>
    <w:p w14:paraId="2831A88C" w14:textId="5AFCD590" w:rsidR="00F865B1" w:rsidRDefault="00F865B1" w:rsidP="00F865B1">
      <w:pPr>
        <w:pStyle w:val="PargrafodaLista"/>
        <w:ind w:firstLine="0"/>
        <w:rPr>
          <w:rFonts w:asciiTheme="minorHAnsi" w:hAnsiTheme="minorHAnsi" w:cstheme="minorHAnsi"/>
        </w:rPr>
      </w:pPr>
    </w:p>
    <w:p w14:paraId="3099C9C2" w14:textId="16DDE627" w:rsidR="008B0B71" w:rsidRDefault="008B0B71" w:rsidP="00F865B1">
      <w:pPr>
        <w:pStyle w:val="PargrafodaLista"/>
        <w:ind w:firstLine="0"/>
        <w:rPr>
          <w:rFonts w:asciiTheme="minorHAnsi" w:hAnsiTheme="minorHAnsi" w:cstheme="minorHAnsi"/>
        </w:rPr>
      </w:pPr>
    </w:p>
    <w:p w14:paraId="08D81444" w14:textId="77777777" w:rsidR="00F865B1" w:rsidRPr="00831BFB" w:rsidRDefault="00F865B1" w:rsidP="00F865B1">
      <w:pPr>
        <w:jc w:val="center"/>
      </w:pPr>
      <w:r w:rsidRPr="00831BFB">
        <w:t>Boa leitura.</w:t>
      </w:r>
    </w:p>
    <w:p w14:paraId="648E3C7C" w14:textId="77777777" w:rsidR="00F865B1" w:rsidRPr="00831BFB" w:rsidRDefault="00F865B1" w:rsidP="00F865B1">
      <w:pPr>
        <w:jc w:val="center"/>
      </w:pPr>
    </w:p>
    <w:p w14:paraId="3FB33B56" w14:textId="77777777" w:rsidR="00F865B1" w:rsidRPr="00831BFB" w:rsidRDefault="00F865B1" w:rsidP="00F865B1">
      <w:pPr>
        <w:jc w:val="center"/>
      </w:pPr>
      <w:r w:rsidRPr="00831BFB">
        <w:t>Equipe Ideas</w:t>
      </w:r>
    </w:p>
    <w:p w14:paraId="59F8275C" w14:textId="77777777" w:rsidR="00F865B1" w:rsidRPr="00CE5477" w:rsidRDefault="00F865B1" w:rsidP="00F865B1">
      <w:pPr>
        <w:jc w:val="left"/>
        <w:rPr>
          <w:rFonts w:asciiTheme="minorHAnsi" w:hAnsiTheme="minorHAnsi" w:cstheme="minorHAnsi"/>
          <w:b/>
          <w:bCs/>
          <w:sz w:val="28"/>
          <w:szCs w:val="28"/>
        </w:rPr>
      </w:pPr>
      <w:r w:rsidRPr="00831BFB">
        <w:rPr>
          <w:b/>
          <w:bCs/>
          <w:sz w:val="28"/>
          <w:szCs w:val="28"/>
        </w:rPr>
        <w:br w:type="page"/>
      </w:r>
      <w:r w:rsidRPr="00CE5477">
        <w:rPr>
          <w:rFonts w:asciiTheme="minorHAnsi" w:hAnsiTheme="minorHAnsi" w:cstheme="minorHAnsi"/>
          <w:b/>
          <w:bCs/>
          <w:sz w:val="28"/>
          <w:szCs w:val="28"/>
        </w:rPr>
        <w:lastRenderedPageBreak/>
        <w:t>SUMÁRIO</w:t>
      </w:r>
    </w:p>
    <w:p w14:paraId="200ADB73" w14:textId="77777777" w:rsidR="00F865B1" w:rsidRPr="00CE5477" w:rsidRDefault="00F865B1" w:rsidP="00F865B1">
      <w:pPr>
        <w:rPr>
          <w:rFonts w:asciiTheme="minorHAnsi" w:hAnsiTheme="minorHAnsi" w:cstheme="minorHAnsi"/>
        </w:rPr>
      </w:pPr>
    </w:p>
    <w:sdt>
      <w:sdtPr>
        <w:rPr>
          <w:rFonts w:ascii="Arial" w:eastAsiaTheme="minorHAnsi" w:hAnsi="Arial" w:cs="Arial"/>
          <w:color w:val="auto"/>
          <w:sz w:val="24"/>
          <w:szCs w:val="24"/>
          <w:lang w:val="pt-BR"/>
        </w:rPr>
        <w:id w:val="-1017851868"/>
        <w:docPartObj>
          <w:docPartGallery w:val="Table of Contents"/>
          <w:docPartUnique/>
        </w:docPartObj>
      </w:sdtPr>
      <w:sdtEndPr>
        <w:rPr>
          <w:b/>
          <w:bCs/>
        </w:rPr>
      </w:sdtEndPr>
      <w:sdtContent>
        <w:p w14:paraId="5B919B40" w14:textId="77777777" w:rsidR="00F865B1" w:rsidRDefault="00F865B1" w:rsidP="00F865B1">
          <w:pPr>
            <w:pStyle w:val="CabealhodoSumrio"/>
          </w:pPr>
        </w:p>
        <w:p w14:paraId="532ADA3A" w14:textId="6DBF8D60" w:rsidR="006627A2" w:rsidRDefault="00F865B1">
          <w:pPr>
            <w:pStyle w:val="Sumrio1"/>
            <w:tabs>
              <w:tab w:val="left" w:pos="480"/>
              <w:tab w:val="right" w:leader="dot" w:pos="9628"/>
            </w:tabs>
            <w:rPr>
              <w:rFonts w:asciiTheme="minorHAnsi" w:eastAsiaTheme="minorEastAsia" w:hAnsiTheme="minorHAnsi" w:cstheme="minorBidi"/>
              <w:b w:val="0"/>
              <w:noProof/>
              <w:sz w:val="22"/>
              <w:szCs w:val="22"/>
              <w:lang w:eastAsia="pt-BR"/>
            </w:rPr>
          </w:pPr>
          <w:r>
            <w:fldChar w:fldCharType="begin"/>
          </w:r>
          <w:r>
            <w:instrText xml:space="preserve"> TOC \o "1-3" \h \z \u </w:instrText>
          </w:r>
          <w:r>
            <w:fldChar w:fldCharType="separate"/>
          </w:r>
          <w:hyperlink w:anchor="_Toc55894049" w:history="1">
            <w:r w:rsidR="006627A2" w:rsidRPr="00BF6FE2">
              <w:rPr>
                <w:rStyle w:val="Hyperlink"/>
                <w:noProof/>
              </w:rPr>
              <w:t>1</w:t>
            </w:r>
            <w:r w:rsidR="006627A2">
              <w:rPr>
                <w:rFonts w:asciiTheme="minorHAnsi" w:eastAsiaTheme="minorEastAsia" w:hAnsiTheme="minorHAnsi" w:cstheme="minorBidi"/>
                <w:b w:val="0"/>
                <w:noProof/>
                <w:sz w:val="22"/>
                <w:szCs w:val="22"/>
                <w:lang w:eastAsia="pt-BR"/>
              </w:rPr>
              <w:tab/>
            </w:r>
            <w:r w:rsidR="006627A2" w:rsidRPr="00BF6FE2">
              <w:rPr>
                <w:rStyle w:val="Hyperlink"/>
                <w:noProof/>
              </w:rPr>
              <w:t>ACOMPANHAMENTO DO PLANO DE TRABALHO</w:t>
            </w:r>
            <w:r w:rsidR="006627A2">
              <w:rPr>
                <w:noProof/>
                <w:webHidden/>
              </w:rPr>
              <w:tab/>
            </w:r>
            <w:r w:rsidR="006627A2">
              <w:rPr>
                <w:noProof/>
                <w:webHidden/>
              </w:rPr>
              <w:fldChar w:fldCharType="begin"/>
            </w:r>
            <w:r w:rsidR="006627A2">
              <w:rPr>
                <w:noProof/>
                <w:webHidden/>
              </w:rPr>
              <w:instrText xml:space="preserve"> PAGEREF _Toc55894049 \h </w:instrText>
            </w:r>
            <w:r w:rsidR="006627A2">
              <w:rPr>
                <w:noProof/>
                <w:webHidden/>
              </w:rPr>
            </w:r>
            <w:r w:rsidR="006627A2">
              <w:rPr>
                <w:noProof/>
                <w:webHidden/>
              </w:rPr>
              <w:fldChar w:fldCharType="separate"/>
            </w:r>
            <w:r w:rsidR="006627A2">
              <w:rPr>
                <w:noProof/>
                <w:webHidden/>
              </w:rPr>
              <w:t>6</w:t>
            </w:r>
            <w:r w:rsidR="006627A2">
              <w:rPr>
                <w:noProof/>
                <w:webHidden/>
              </w:rPr>
              <w:fldChar w:fldCharType="end"/>
            </w:r>
          </w:hyperlink>
        </w:p>
        <w:p w14:paraId="2E02CF31" w14:textId="2A55BCAF"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50" w:history="1">
            <w:r w:rsidR="006627A2" w:rsidRPr="00BF6FE2">
              <w:rPr>
                <w:rStyle w:val="Hyperlink"/>
                <w:noProof/>
                <w14:scene3d>
                  <w14:camera w14:prst="orthographicFront"/>
                  <w14:lightRig w14:rig="threePt" w14:dir="t">
                    <w14:rot w14:lat="0" w14:lon="0" w14:rev="0"/>
                  </w14:lightRig>
                </w14:scene3d>
              </w:rPr>
              <w:t>1.1.</w:t>
            </w:r>
            <w:r w:rsidR="006627A2">
              <w:rPr>
                <w:rFonts w:asciiTheme="minorHAnsi" w:eastAsiaTheme="minorEastAsia" w:hAnsiTheme="minorHAnsi" w:cstheme="minorBidi"/>
                <w:noProof/>
                <w:sz w:val="22"/>
                <w:szCs w:val="22"/>
                <w:lang w:eastAsia="pt-BR"/>
              </w:rPr>
              <w:tab/>
            </w:r>
            <w:r w:rsidR="006627A2" w:rsidRPr="00BF6FE2">
              <w:rPr>
                <w:rStyle w:val="Hyperlink"/>
                <w:noProof/>
              </w:rPr>
              <w:t>ATIVIDADES EDUCACIONAIS E PESQUISA</w:t>
            </w:r>
            <w:r w:rsidR="006627A2">
              <w:rPr>
                <w:noProof/>
                <w:webHidden/>
              </w:rPr>
              <w:tab/>
            </w:r>
            <w:r w:rsidR="006627A2">
              <w:rPr>
                <w:noProof/>
                <w:webHidden/>
              </w:rPr>
              <w:fldChar w:fldCharType="begin"/>
            </w:r>
            <w:r w:rsidR="006627A2">
              <w:rPr>
                <w:noProof/>
                <w:webHidden/>
              </w:rPr>
              <w:instrText xml:space="preserve"> PAGEREF _Toc55894050 \h </w:instrText>
            </w:r>
            <w:r w:rsidR="006627A2">
              <w:rPr>
                <w:noProof/>
                <w:webHidden/>
              </w:rPr>
            </w:r>
            <w:r w:rsidR="006627A2">
              <w:rPr>
                <w:noProof/>
                <w:webHidden/>
              </w:rPr>
              <w:fldChar w:fldCharType="separate"/>
            </w:r>
            <w:r w:rsidR="006627A2">
              <w:rPr>
                <w:noProof/>
                <w:webHidden/>
              </w:rPr>
              <w:t>6</w:t>
            </w:r>
            <w:r w:rsidR="006627A2">
              <w:rPr>
                <w:noProof/>
                <w:webHidden/>
              </w:rPr>
              <w:fldChar w:fldCharType="end"/>
            </w:r>
          </w:hyperlink>
        </w:p>
        <w:p w14:paraId="3CD368C3" w14:textId="0047700F"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51" w:history="1">
            <w:r w:rsidR="006627A2" w:rsidRPr="00BF6FE2">
              <w:rPr>
                <w:rStyle w:val="Hyperlink"/>
                <w:noProof/>
                <w14:scene3d>
                  <w14:camera w14:prst="orthographicFront"/>
                  <w14:lightRig w14:rig="threePt" w14:dir="t">
                    <w14:rot w14:lat="0" w14:lon="0" w14:rev="0"/>
                  </w14:lightRig>
                </w14:scene3d>
              </w:rPr>
              <w:t>1.2.</w:t>
            </w:r>
            <w:r w:rsidR="006627A2">
              <w:rPr>
                <w:rFonts w:asciiTheme="minorHAnsi" w:eastAsiaTheme="minorEastAsia" w:hAnsiTheme="minorHAnsi" w:cstheme="minorBidi"/>
                <w:noProof/>
                <w:sz w:val="22"/>
                <w:szCs w:val="22"/>
                <w:lang w:eastAsia="pt-BR"/>
              </w:rPr>
              <w:tab/>
            </w:r>
            <w:r w:rsidR="006627A2" w:rsidRPr="00BF6FE2">
              <w:rPr>
                <w:rStyle w:val="Hyperlink"/>
                <w:noProof/>
              </w:rPr>
              <w:t>METAS DE PRODUÇÃO</w:t>
            </w:r>
            <w:r w:rsidR="006627A2">
              <w:rPr>
                <w:noProof/>
                <w:webHidden/>
              </w:rPr>
              <w:tab/>
            </w:r>
            <w:r w:rsidR="006627A2">
              <w:rPr>
                <w:noProof/>
                <w:webHidden/>
              </w:rPr>
              <w:fldChar w:fldCharType="begin"/>
            </w:r>
            <w:r w:rsidR="006627A2">
              <w:rPr>
                <w:noProof/>
                <w:webHidden/>
              </w:rPr>
              <w:instrText xml:space="preserve"> PAGEREF _Toc55894051 \h </w:instrText>
            </w:r>
            <w:r w:rsidR="006627A2">
              <w:rPr>
                <w:noProof/>
                <w:webHidden/>
              </w:rPr>
            </w:r>
            <w:r w:rsidR="006627A2">
              <w:rPr>
                <w:noProof/>
                <w:webHidden/>
              </w:rPr>
              <w:fldChar w:fldCharType="separate"/>
            </w:r>
            <w:r w:rsidR="006627A2">
              <w:rPr>
                <w:noProof/>
                <w:webHidden/>
              </w:rPr>
              <w:t>7</w:t>
            </w:r>
            <w:r w:rsidR="006627A2">
              <w:rPr>
                <w:noProof/>
                <w:webHidden/>
              </w:rPr>
              <w:fldChar w:fldCharType="end"/>
            </w:r>
          </w:hyperlink>
        </w:p>
        <w:p w14:paraId="1566D224" w14:textId="2970A5C9"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2" w:history="1">
            <w:r w:rsidR="006627A2" w:rsidRPr="00BF6FE2">
              <w:rPr>
                <w:rStyle w:val="Hyperlink"/>
                <w:noProof/>
              </w:rPr>
              <w:t>1.2.1.</w:t>
            </w:r>
            <w:r w:rsidR="006627A2">
              <w:rPr>
                <w:rFonts w:asciiTheme="minorHAnsi" w:eastAsiaTheme="minorEastAsia" w:hAnsiTheme="minorHAnsi" w:cstheme="minorBidi"/>
                <w:noProof/>
                <w:sz w:val="22"/>
                <w:szCs w:val="22"/>
                <w:lang w:eastAsia="pt-BR"/>
              </w:rPr>
              <w:tab/>
            </w:r>
            <w:r w:rsidR="006627A2" w:rsidRPr="00BF6FE2">
              <w:rPr>
                <w:rStyle w:val="Hyperlink"/>
                <w:noProof/>
              </w:rPr>
              <w:t>Atendimento às Urgências e Emergências</w:t>
            </w:r>
            <w:r w:rsidR="006627A2">
              <w:rPr>
                <w:noProof/>
                <w:webHidden/>
              </w:rPr>
              <w:tab/>
            </w:r>
            <w:r w:rsidR="006627A2">
              <w:rPr>
                <w:noProof/>
                <w:webHidden/>
              </w:rPr>
              <w:fldChar w:fldCharType="begin"/>
            </w:r>
            <w:r w:rsidR="006627A2">
              <w:rPr>
                <w:noProof/>
                <w:webHidden/>
              </w:rPr>
              <w:instrText xml:space="preserve"> PAGEREF _Toc55894052 \h </w:instrText>
            </w:r>
            <w:r w:rsidR="006627A2">
              <w:rPr>
                <w:noProof/>
                <w:webHidden/>
              </w:rPr>
            </w:r>
            <w:r w:rsidR="006627A2">
              <w:rPr>
                <w:noProof/>
                <w:webHidden/>
              </w:rPr>
              <w:fldChar w:fldCharType="separate"/>
            </w:r>
            <w:r w:rsidR="006627A2">
              <w:rPr>
                <w:noProof/>
                <w:webHidden/>
              </w:rPr>
              <w:t>7</w:t>
            </w:r>
            <w:r w:rsidR="006627A2">
              <w:rPr>
                <w:noProof/>
                <w:webHidden/>
              </w:rPr>
              <w:fldChar w:fldCharType="end"/>
            </w:r>
          </w:hyperlink>
        </w:p>
        <w:p w14:paraId="249865A1" w14:textId="56B9B318"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3" w:history="1">
            <w:r w:rsidR="006627A2" w:rsidRPr="00BF6FE2">
              <w:rPr>
                <w:rStyle w:val="Hyperlink"/>
                <w:noProof/>
              </w:rPr>
              <w:t>1.2.2.</w:t>
            </w:r>
            <w:r w:rsidR="006627A2">
              <w:rPr>
                <w:rFonts w:asciiTheme="minorHAnsi" w:eastAsiaTheme="minorEastAsia" w:hAnsiTheme="minorHAnsi" w:cstheme="minorBidi"/>
                <w:noProof/>
                <w:sz w:val="22"/>
                <w:szCs w:val="22"/>
                <w:lang w:eastAsia="pt-BR"/>
              </w:rPr>
              <w:tab/>
            </w:r>
            <w:r w:rsidR="006627A2" w:rsidRPr="00BF6FE2">
              <w:rPr>
                <w:rStyle w:val="Hyperlink"/>
                <w:noProof/>
              </w:rPr>
              <w:t>Assistência Hospitalar</w:t>
            </w:r>
            <w:r w:rsidR="006627A2">
              <w:rPr>
                <w:noProof/>
                <w:webHidden/>
              </w:rPr>
              <w:tab/>
            </w:r>
            <w:r w:rsidR="006627A2">
              <w:rPr>
                <w:noProof/>
                <w:webHidden/>
              </w:rPr>
              <w:fldChar w:fldCharType="begin"/>
            </w:r>
            <w:r w:rsidR="006627A2">
              <w:rPr>
                <w:noProof/>
                <w:webHidden/>
              </w:rPr>
              <w:instrText xml:space="preserve"> PAGEREF _Toc55894053 \h </w:instrText>
            </w:r>
            <w:r w:rsidR="006627A2">
              <w:rPr>
                <w:noProof/>
                <w:webHidden/>
              </w:rPr>
            </w:r>
            <w:r w:rsidR="006627A2">
              <w:rPr>
                <w:noProof/>
                <w:webHidden/>
              </w:rPr>
              <w:fldChar w:fldCharType="separate"/>
            </w:r>
            <w:r w:rsidR="006627A2">
              <w:rPr>
                <w:noProof/>
                <w:webHidden/>
              </w:rPr>
              <w:t>11</w:t>
            </w:r>
            <w:r w:rsidR="006627A2">
              <w:rPr>
                <w:noProof/>
                <w:webHidden/>
              </w:rPr>
              <w:fldChar w:fldCharType="end"/>
            </w:r>
          </w:hyperlink>
        </w:p>
        <w:p w14:paraId="057F8DF6" w14:textId="54FC5A3F"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4" w:history="1">
            <w:r w:rsidR="006627A2" w:rsidRPr="00BF6FE2">
              <w:rPr>
                <w:rStyle w:val="Hyperlink"/>
                <w:noProof/>
              </w:rPr>
              <w:t>1.2.3.</w:t>
            </w:r>
            <w:r w:rsidR="006627A2">
              <w:rPr>
                <w:rFonts w:asciiTheme="minorHAnsi" w:eastAsiaTheme="minorEastAsia" w:hAnsiTheme="minorHAnsi" w:cstheme="minorBidi"/>
                <w:noProof/>
                <w:sz w:val="22"/>
                <w:szCs w:val="22"/>
                <w:lang w:eastAsia="pt-BR"/>
              </w:rPr>
              <w:tab/>
            </w:r>
            <w:r w:rsidR="006627A2" w:rsidRPr="00BF6FE2">
              <w:rPr>
                <w:rStyle w:val="Hyperlink"/>
                <w:noProof/>
              </w:rPr>
              <w:t>Atendimento Ambulatorial</w:t>
            </w:r>
            <w:r w:rsidR="006627A2">
              <w:rPr>
                <w:noProof/>
                <w:webHidden/>
              </w:rPr>
              <w:tab/>
            </w:r>
            <w:r w:rsidR="006627A2">
              <w:rPr>
                <w:noProof/>
                <w:webHidden/>
              </w:rPr>
              <w:fldChar w:fldCharType="begin"/>
            </w:r>
            <w:r w:rsidR="006627A2">
              <w:rPr>
                <w:noProof/>
                <w:webHidden/>
              </w:rPr>
              <w:instrText xml:space="preserve"> PAGEREF _Toc55894054 \h </w:instrText>
            </w:r>
            <w:r w:rsidR="006627A2">
              <w:rPr>
                <w:noProof/>
                <w:webHidden/>
              </w:rPr>
            </w:r>
            <w:r w:rsidR="006627A2">
              <w:rPr>
                <w:noProof/>
                <w:webHidden/>
              </w:rPr>
              <w:fldChar w:fldCharType="separate"/>
            </w:r>
            <w:r w:rsidR="006627A2">
              <w:rPr>
                <w:noProof/>
                <w:webHidden/>
              </w:rPr>
              <w:t>23</w:t>
            </w:r>
            <w:r w:rsidR="006627A2">
              <w:rPr>
                <w:noProof/>
                <w:webHidden/>
              </w:rPr>
              <w:fldChar w:fldCharType="end"/>
            </w:r>
          </w:hyperlink>
        </w:p>
        <w:p w14:paraId="0975B9E3" w14:textId="613D9579"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5" w:history="1">
            <w:r w:rsidR="006627A2" w:rsidRPr="00BF6FE2">
              <w:rPr>
                <w:rStyle w:val="Hyperlink"/>
                <w:noProof/>
              </w:rPr>
              <w:t>1.2.4.</w:t>
            </w:r>
            <w:r w:rsidR="006627A2">
              <w:rPr>
                <w:rFonts w:asciiTheme="minorHAnsi" w:eastAsiaTheme="minorEastAsia" w:hAnsiTheme="minorHAnsi" w:cstheme="minorBidi"/>
                <w:noProof/>
                <w:sz w:val="22"/>
                <w:szCs w:val="22"/>
                <w:lang w:eastAsia="pt-BR"/>
              </w:rPr>
              <w:tab/>
            </w:r>
            <w:r w:rsidR="006627A2" w:rsidRPr="00BF6FE2">
              <w:rPr>
                <w:rStyle w:val="Hyperlink"/>
                <w:noProof/>
              </w:rPr>
              <w:t>Serviço de Apoio Diagnóstico e Terapêutico – Externo</w:t>
            </w:r>
            <w:r w:rsidR="006627A2">
              <w:rPr>
                <w:noProof/>
                <w:webHidden/>
              </w:rPr>
              <w:tab/>
            </w:r>
            <w:r w:rsidR="006627A2">
              <w:rPr>
                <w:noProof/>
                <w:webHidden/>
              </w:rPr>
              <w:fldChar w:fldCharType="begin"/>
            </w:r>
            <w:r w:rsidR="006627A2">
              <w:rPr>
                <w:noProof/>
                <w:webHidden/>
              </w:rPr>
              <w:instrText xml:space="preserve"> PAGEREF _Toc55894055 \h </w:instrText>
            </w:r>
            <w:r w:rsidR="006627A2">
              <w:rPr>
                <w:noProof/>
                <w:webHidden/>
              </w:rPr>
            </w:r>
            <w:r w:rsidR="006627A2">
              <w:rPr>
                <w:noProof/>
                <w:webHidden/>
              </w:rPr>
              <w:fldChar w:fldCharType="separate"/>
            </w:r>
            <w:r w:rsidR="006627A2">
              <w:rPr>
                <w:noProof/>
                <w:webHidden/>
              </w:rPr>
              <w:t>36</w:t>
            </w:r>
            <w:r w:rsidR="006627A2">
              <w:rPr>
                <w:noProof/>
                <w:webHidden/>
              </w:rPr>
              <w:fldChar w:fldCharType="end"/>
            </w:r>
          </w:hyperlink>
        </w:p>
        <w:p w14:paraId="0468F0B1" w14:textId="3ECDE142" w:rsidR="006627A2" w:rsidRDefault="003A7CD9">
          <w:pPr>
            <w:pStyle w:val="Sumrio1"/>
            <w:tabs>
              <w:tab w:val="left" w:pos="480"/>
              <w:tab w:val="right" w:leader="dot" w:pos="9628"/>
            </w:tabs>
            <w:rPr>
              <w:rFonts w:asciiTheme="minorHAnsi" w:eastAsiaTheme="minorEastAsia" w:hAnsiTheme="minorHAnsi" w:cstheme="minorBidi"/>
              <w:b w:val="0"/>
              <w:noProof/>
              <w:sz w:val="22"/>
              <w:szCs w:val="22"/>
              <w:lang w:eastAsia="pt-BR"/>
            </w:rPr>
          </w:pPr>
          <w:hyperlink w:anchor="_Toc55894056" w:history="1">
            <w:r w:rsidR="006627A2" w:rsidRPr="00BF6FE2">
              <w:rPr>
                <w:rStyle w:val="Hyperlink"/>
                <w:noProof/>
              </w:rPr>
              <w:t>2</w:t>
            </w:r>
            <w:r w:rsidR="006627A2">
              <w:rPr>
                <w:rFonts w:asciiTheme="minorHAnsi" w:eastAsiaTheme="minorEastAsia" w:hAnsiTheme="minorHAnsi" w:cstheme="minorBidi"/>
                <w:b w:val="0"/>
                <w:noProof/>
                <w:sz w:val="22"/>
                <w:szCs w:val="22"/>
                <w:lang w:eastAsia="pt-BR"/>
              </w:rPr>
              <w:tab/>
            </w:r>
            <w:r w:rsidR="006627A2" w:rsidRPr="00BF6FE2">
              <w:rPr>
                <w:rStyle w:val="Hyperlink"/>
                <w:noProof/>
              </w:rPr>
              <w:t>ACOMPANHAMENTO DOS INDICADORES DE QUALIDADE</w:t>
            </w:r>
            <w:r w:rsidR="006627A2">
              <w:rPr>
                <w:noProof/>
                <w:webHidden/>
              </w:rPr>
              <w:tab/>
            </w:r>
            <w:r w:rsidR="006627A2">
              <w:rPr>
                <w:noProof/>
                <w:webHidden/>
              </w:rPr>
              <w:fldChar w:fldCharType="begin"/>
            </w:r>
            <w:r w:rsidR="006627A2">
              <w:rPr>
                <w:noProof/>
                <w:webHidden/>
              </w:rPr>
              <w:instrText xml:space="preserve"> PAGEREF _Toc55894056 \h </w:instrText>
            </w:r>
            <w:r w:rsidR="006627A2">
              <w:rPr>
                <w:noProof/>
                <w:webHidden/>
              </w:rPr>
            </w:r>
            <w:r w:rsidR="006627A2">
              <w:rPr>
                <w:noProof/>
                <w:webHidden/>
              </w:rPr>
              <w:fldChar w:fldCharType="separate"/>
            </w:r>
            <w:r w:rsidR="006627A2">
              <w:rPr>
                <w:noProof/>
                <w:webHidden/>
              </w:rPr>
              <w:t>40</w:t>
            </w:r>
            <w:r w:rsidR="006627A2">
              <w:rPr>
                <w:noProof/>
                <w:webHidden/>
              </w:rPr>
              <w:fldChar w:fldCharType="end"/>
            </w:r>
          </w:hyperlink>
        </w:p>
        <w:p w14:paraId="48E664C2" w14:textId="60889130"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57" w:history="1">
            <w:r w:rsidR="006627A2" w:rsidRPr="00BF6FE2">
              <w:rPr>
                <w:rStyle w:val="Hyperlink"/>
                <w:noProof/>
              </w:rPr>
              <w:t>2.1</w:t>
            </w:r>
            <w:r w:rsidR="006627A2">
              <w:rPr>
                <w:rFonts w:asciiTheme="minorHAnsi" w:eastAsiaTheme="minorEastAsia" w:hAnsiTheme="minorHAnsi" w:cstheme="minorBidi"/>
                <w:noProof/>
                <w:sz w:val="22"/>
                <w:szCs w:val="22"/>
                <w:lang w:eastAsia="pt-BR"/>
              </w:rPr>
              <w:tab/>
            </w:r>
            <w:r w:rsidR="006627A2" w:rsidRPr="00BF6FE2">
              <w:rPr>
                <w:rStyle w:val="Hyperlink"/>
                <w:noProof/>
              </w:rPr>
              <w:t>INDICADORES DE QUALIDADE</w:t>
            </w:r>
            <w:r w:rsidR="006627A2">
              <w:rPr>
                <w:noProof/>
                <w:webHidden/>
              </w:rPr>
              <w:tab/>
            </w:r>
            <w:r w:rsidR="006627A2">
              <w:rPr>
                <w:noProof/>
                <w:webHidden/>
              </w:rPr>
              <w:fldChar w:fldCharType="begin"/>
            </w:r>
            <w:r w:rsidR="006627A2">
              <w:rPr>
                <w:noProof/>
                <w:webHidden/>
              </w:rPr>
              <w:instrText xml:space="preserve"> PAGEREF _Toc55894057 \h </w:instrText>
            </w:r>
            <w:r w:rsidR="006627A2">
              <w:rPr>
                <w:noProof/>
                <w:webHidden/>
              </w:rPr>
            </w:r>
            <w:r w:rsidR="006627A2">
              <w:rPr>
                <w:noProof/>
                <w:webHidden/>
              </w:rPr>
              <w:fldChar w:fldCharType="separate"/>
            </w:r>
            <w:r w:rsidR="006627A2">
              <w:rPr>
                <w:noProof/>
                <w:webHidden/>
              </w:rPr>
              <w:t>40</w:t>
            </w:r>
            <w:r w:rsidR="006627A2">
              <w:rPr>
                <w:noProof/>
                <w:webHidden/>
              </w:rPr>
              <w:fldChar w:fldCharType="end"/>
            </w:r>
          </w:hyperlink>
        </w:p>
        <w:p w14:paraId="49B431A1" w14:textId="19C38304"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8" w:history="1">
            <w:r w:rsidR="006627A2" w:rsidRPr="00BF6FE2">
              <w:rPr>
                <w:rStyle w:val="Hyperlink"/>
                <w:noProof/>
              </w:rPr>
              <w:t>2.1.1</w:t>
            </w:r>
            <w:r w:rsidR="006627A2">
              <w:rPr>
                <w:rFonts w:asciiTheme="minorHAnsi" w:eastAsiaTheme="minorEastAsia" w:hAnsiTheme="minorHAnsi" w:cstheme="minorBidi"/>
                <w:noProof/>
                <w:sz w:val="22"/>
                <w:szCs w:val="22"/>
                <w:lang w:eastAsia="pt-BR"/>
              </w:rPr>
              <w:tab/>
            </w:r>
            <w:r w:rsidR="006627A2" w:rsidRPr="00BF6FE2">
              <w:rPr>
                <w:rStyle w:val="Hyperlink"/>
                <w:noProof/>
              </w:rPr>
              <w:t>Apresentação de Autorização de Internação Hospitalar</w:t>
            </w:r>
            <w:r w:rsidR="006627A2">
              <w:rPr>
                <w:noProof/>
                <w:webHidden/>
              </w:rPr>
              <w:tab/>
            </w:r>
            <w:r w:rsidR="006627A2">
              <w:rPr>
                <w:noProof/>
                <w:webHidden/>
              </w:rPr>
              <w:fldChar w:fldCharType="begin"/>
            </w:r>
            <w:r w:rsidR="006627A2">
              <w:rPr>
                <w:noProof/>
                <w:webHidden/>
              </w:rPr>
              <w:instrText xml:space="preserve"> PAGEREF _Toc55894058 \h </w:instrText>
            </w:r>
            <w:r w:rsidR="006627A2">
              <w:rPr>
                <w:noProof/>
                <w:webHidden/>
              </w:rPr>
            </w:r>
            <w:r w:rsidR="006627A2">
              <w:rPr>
                <w:noProof/>
                <w:webHidden/>
              </w:rPr>
              <w:fldChar w:fldCharType="separate"/>
            </w:r>
            <w:r w:rsidR="006627A2">
              <w:rPr>
                <w:noProof/>
                <w:webHidden/>
              </w:rPr>
              <w:t>40</w:t>
            </w:r>
            <w:r w:rsidR="006627A2">
              <w:rPr>
                <w:noProof/>
                <w:webHidden/>
              </w:rPr>
              <w:fldChar w:fldCharType="end"/>
            </w:r>
          </w:hyperlink>
        </w:p>
        <w:p w14:paraId="20E0CE73" w14:textId="68F81E06"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59" w:history="1">
            <w:r w:rsidR="006627A2" w:rsidRPr="00BF6FE2">
              <w:rPr>
                <w:rStyle w:val="Hyperlink"/>
                <w:noProof/>
              </w:rPr>
              <w:t>2.1.2</w:t>
            </w:r>
            <w:r w:rsidR="006627A2">
              <w:rPr>
                <w:rFonts w:asciiTheme="minorHAnsi" w:eastAsiaTheme="minorEastAsia" w:hAnsiTheme="minorHAnsi" w:cstheme="minorBidi"/>
                <w:noProof/>
                <w:sz w:val="22"/>
                <w:szCs w:val="22"/>
                <w:lang w:eastAsia="pt-BR"/>
              </w:rPr>
              <w:tab/>
            </w:r>
            <w:r w:rsidR="006627A2" w:rsidRPr="00BF6FE2">
              <w:rPr>
                <w:rStyle w:val="Hyperlink"/>
                <w:noProof/>
              </w:rPr>
              <w:t>Densidade de Infecção Hospitalar em UTI</w:t>
            </w:r>
            <w:r w:rsidR="006627A2">
              <w:rPr>
                <w:noProof/>
                <w:webHidden/>
              </w:rPr>
              <w:tab/>
            </w:r>
            <w:r w:rsidR="006627A2">
              <w:rPr>
                <w:noProof/>
                <w:webHidden/>
              </w:rPr>
              <w:fldChar w:fldCharType="begin"/>
            </w:r>
            <w:r w:rsidR="006627A2">
              <w:rPr>
                <w:noProof/>
                <w:webHidden/>
              </w:rPr>
              <w:instrText xml:space="preserve"> PAGEREF _Toc55894059 \h </w:instrText>
            </w:r>
            <w:r w:rsidR="006627A2">
              <w:rPr>
                <w:noProof/>
                <w:webHidden/>
              </w:rPr>
            </w:r>
            <w:r w:rsidR="006627A2">
              <w:rPr>
                <w:noProof/>
                <w:webHidden/>
              </w:rPr>
              <w:fldChar w:fldCharType="separate"/>
            </w:r>
            <w:r w:rsidR="006627A2">
              <w:rPr>
                <w:noProof/>
                <w:webHidden/>
              </w:rPr>
              <w:t>41</w:t>
            </w:r>
            <w:r w:rsidR="006627A2">
              <w:rPr>
                <w:noProof/>
                <w:webHidden/>
              </w:rPr>
              <w:fldChar w:fldCharType="end"/>
            </w:r>
          </w:hyperlink>
        </w:p>
        <w:p w14:paraId="6B5CC6E6" w14:textId="093409B3"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0" w:history="1">
            <w:r w:rsidR="006627A2" w:rsidRPr="00BF6FE2">
              <w:rPr>
                <w:rStyle w:val="Hyperlink"/>
                <w:noProof/>
              </w:rPr>
              <w:t>2.1.3</w:t>
            </w:r>
            <w:r w:rsidR="006627A2">
              <w:rPr>
                <w:rFonts w:asciiTheme="minorHAnsi" w:eastAsiaTheme="minorEastAsia" w:hAnsiTheme="minorHAnsi" w:cstheme="minorBidi"/>
                <w:noProof/>
                <w:sz w:val="22"/>
                <w:szCs w:val="22"/>
                <w:lang w:eastAsia="pt-BR"/>
              </w:rPr>
              <w:tab/>
            </w:r>
            <w:r w:rsidR="006627A2" w:rsidRPr="00BF6FE2">
              <w:rPr>
                <w:rStyle w:val="Hyperlink"/>
                <w:noProof/>
              </w:rPr>
              <w:t>Densidade de Incidência de Infecção Hospitalar em Corrente Sanguínea – UTI Neonatal</w:t>
            </w:r>
            <w:r w:rsidR="006627A2">
              <w:rPr>
                <w:noProof/>
                <w:webHidden/>
              </w:rPr>
              <w:tab/>
            </w:r>
            <w:r w:rsidR="006627A2">
              <w:rPr>
                <w:noProof/>
                <w:webHidden/>
              </w:rPr>
              <w:fldChar w:fldCharType="begin"/>
            </w:r>
            <w:r w:rsidR="006627A2">
              <w:rPr>
                <w:noProof/>
                <w:webHidden/>
              </w:rPr>
              <w:instrText xml:space="preserve"> PAGEREF _Toc55894060 \h </w:instrText>
            </w:r>
            <w:r w:rsidR="006627A2">
              <w:rPr>
                <w:noProof/>
                <w:webHidden/>
              </w:rPr>
            </w:r>
            <w:r w:rsidR="006627A2">
              <w:rPr>
                <w:noProof/>
                <w:webHidden/>
              </w:rPr>
              <w:fldChar w:fldCharType="separate"/>
            </w:r>
            <w:r w:rsidR="006627A2">
              <w:rPr>
                <w:noProof/>
                <w:webHidden/>
              </w:rPr>
              <w:t>41</w:t>
            </w:r>
            <w:r w:rsidR="006627A2">
              <w:rPr>
                <w:noProof/>
                <w:webHidden/>
              </w:rPr>
              <w:fldChar w:fldCharType="end"/>
            </w:r>
          </w:hyperlink>
        </w:p>
        <w:p w14:paraId="61475D70" w14:textId="2AAB510D"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1" w:history="1">
            <w:r w:rsidR="006627A2" w:rsidRPr="00BF6FE2">
              <w:rPr>
                <w:rStyle w:val="Hyperlink"/>
                <w:noProof/>
              </w:rPr>
              <w:t>2.1.4</w:t>
            </w:r>
            <w:r w:rsidR="006627A2">
              <w:rPr>
                <w:rFonts w:asciiTheme="minorHAnsi" w:eastAsiaTheme="minorEastAsia" w:hAnsiTheme="minorHAnsi" w:cstheme="minorBidi"/>
                <w:noProof/>
                <w:sz w:val="22"/>
                <w:szCs w:val="22"/>
                <w:lang w:eastAsia="pt-BR"/>
              </w:rPr>
              <w:tab/>
            </w:r>
            <w:r w:rsidR="006627A2" w:rsidRPr="00BF6FE2">
              <w:rPr>
                <w:rStyle w:val="Hyperlink"/>
                <w:noProof/>
              </w:rPr>
              <w:t>Densidade de Incidência de Infecção Hospitalar em Corrente Sanguínea - UTI Pediátrica</w:t>
            </w:r>
            <w:r w:rsidR="006627A2">
              <w:rPr>
                <w:noProof/>
                <w:webHidden/>
              </w:rPr>
              <w:tab/>
            </w:r>
            <w:r w:rsidR="006627A2">
              <w:rPr>
                <w:noProof/>
                <w:webHidden/>
              </w:rPr>
              <w:fldChar w:fldCharType="begin"/>
            </w:r>
            <w:r w:rsidR="006627A2">
              <w:rPr>
                <w:noProof/>
                <w:webHidden/>
              </w:rPr>
              <w:instrText xml:space="preserve"> PAGEREF _Toc55894061 \h </w:instrText>
            </w:r>
            <w:r w:rsidR="006627A2">
              <w:rPr>
                <w:noProof/>
                <w:webHidden/>
              </w:rPr>
            </w:r>
            <w:r w:rsidR="006627A2">
              <w:rPr>
                <w:noProof/>
                <w:webHidden/>
              </w:rPr>
              <w:fldChar w:fldCharType="separate"/>
            </w:r>
            <w:r w:rsidR="006627A2">
              <w:rPr>
                <w:noProof/>
                <w:webHidden/>
              </w:rPr>
              <w:t>42</w:t>
            </w:r>
            <w:r w:rsidR="006627A2">
              <w:rPr>
                <w:noProof/>
                <w:webHidden/>
              </w:rPr>
              <w:fldChar w:fldCharType="end"/>
            </w:r>
          </w:hyperlink>
        </w:p>
        <w:p w14:paraId="09D88382" w14:textId="5959344B"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2" w:history="1">
            <w:r w:rsidR="006627A2" w:rsidRPr="00BF6FE2">
              <w:rPr>
                <w:rStyle w:val="Hyperlink"/>
                <w:noProof/>
              </w:rPr>
              <w:t>2.1.5</w:t>
            </w:r>
            <w:r w:rsidR="006627A2">
              <w:rPr>
                <w:rFonts w:asciiTheme="minorHAnsi" w:eastAsiaTheme="minorEastAsia" w:hAnsiTheme="minorHAnsi" w:cstheme="minorBidi"/>
                <w:noProof/>
                <w:sz w:val="22"/>
                <w:szCs w:val="22"/>
                <w:lang w:eastAsia="pt-BR"/>
              </w:rPr>
              <w:tab/>
            </w:r>
            <w:r w:rsidR="006627A2" w:rsidRPr="00BF6FE2">
              <w:rPr>
                <w:rStyle w:val="Hyperlink"/>
                <w:noProof/>
              </w:rPr>
              <w:t>Taxa de Utilização de Cateter Venoso Central na UTI Neonatal</w:t>
            </w:r>
            <w:r w:rsidR="006627A2">
              <w:rPr>
                <w:noProof/>
                <w:webHidden/>
              </w:rPr>
              <w:tab/>
            </w:r>
            <w:r w:rsidR="006627A2">
              <w:rPr>
                <w:noProof/>
                <w:webHidden/>
              </w:rPr>
              <w:fldChar w:fldCharType="begin"/>
            </w:r>
            <w:r w:rsidR="006627A2">
              <w:rPr>
                <w:noProof/>
                <w:webHidden/>
              </w:rPr>
              <w:instrText xml:space="preserve"> PAGEREF _Toc55894062 \h </w:instrText>
            </w:r>
            <w:r w:rsidR="006627A2">
              <w:rPr>
                <w:noProof/>
                <w:webHidden/>
              </w:rPr>
            </w:r>
            <w:r w:rsidR="006627A2">
              <w:rPr>
                <w:noProof/>
                <w:webHidden/>
              </w:rPr>
              <w:fldChar w:fldCharType="separate"/>
            </w:r>
            <w:r w:rsidR="006627A2">
              <w:rPr>
                <w:noProof/>
                <w:webHidden/>
              </w:rPr>
              <w:t>43</w:t>
            </w:r>
            <w:r w:rsidR="006627A2">
              <w:rPr>
                <w:noProof/>
                <w:webHidden/>
              </w:rPr>
              <w:fldChar w:fldCharType="end"/>
            </w:r>
          </w:hyperlink>
        </w:p>
        <w:p w14:paraId="5239C254" w14:textId="30680240"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3" w:history="1">
            <w:r w:rsidR="006627A2" w:rsidRPr="00BF6FE2">
              <w:rPr>
                <w:rStyle w:val="Hyperlink"/>
                <w:noProof/>
              </w:rPr>
              <w:t>2.1.6</w:t>
            </w:r>
            <w:r w:rsidR="006627A2">
              <w:rPr>
                <w:rFonts w:asciiTheme="minorHAnsi" w:eastAsiaTheme="minorEastAsia" w:hAnsiTheme="minorHAnsi" w:cstheme="minorBidi"/>
                <w:noProof/>
                <w:sz w:val="22"/>
                <w:szCs w:val="22"/>
                <w:lang w:eastAsia="pt-BR"/>
              </w:rPr>
              <w:tab/>
            </w:r>
            <w:r w:rsidR="006627A2" w:rsidRPr="00BF6FE2">
              <w:rPr>
                <w:rStyle w:val="Hyperlink"/>
                <w:noProof/>
              </w:rPr>
              <w:t>Taxa de Utilização de Cateter Venoso Central na UTI Pediátrica</w:t>
            </w:r>
            <w:r w:rsidR="006627A2">
              <w:rPr>
                <w:noProof/>
                <w:webHidden/>
              </w:rPr>
              <w:tab/>
            </w:r>
            <w:r w:rsidR="006627A2">
              <w:rPr>
                <w:noProof/>
                <w:webHidden/>
              </w:rPr>
              <w:fldChar w:fldCharType="begin"/>
            </w:r>
            <w:r w:rsidR="006627A2">
              <w:rPr>
                <w:noProof/>
                <w:webHidden/>
              </w:rPr>
              <w:instrText xml:space="preserve"> PAGEREF _Toc55894063 \h </w:instrText>
            </w:r>
            <w:r w:rsidR="006627A2">
              <w:rPr>
                <w:noProof/>
                <w:webHidden/>
              </w:rPr>
            </w:r>
            <w:r w:rsidR="006627A2">
              <w:rPr>
                <w:noProof/>
                <w:webHidden/>
              </w:rPr>
              <w:fldChar w:fldCharType="separate"/>
            </w:r>
            <w:r w:rsidR="006627A2">
              <w:rPr>
                <w:noProof/>
                <w:webHidden/>
              </w:rPr>
              <w:t>43</w:t>
            </w:r>
            <w:r w:rsidR="006627A2">
              <w:rPr>
                <w:noProof/>
                <w:webHidden/>
              </w:rPr>
              <w:fldChar w:fldCharType="end"/>
            </w:r>
          </w:hyperlink>
        </w:p>
        <w:p w14:paraId="0CE101E3" w14:textId="36FB379E"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64" w:history="1">
            <w:r w:rsidR="006627A2" w:rsidRPr="00BF6FE2">
              <w:rPr>
                <w:rStyle w:val="Hyperlink"/>
                <w:noProof/>
              </w:rPr>
              <w:t>2.2</w:t>
            </w:r>
            <w:r w:rsidR="006627A2">
              <w:rPr>
                <w:rFonts w:asciiTheme="minorHAnsi" w:eastAsiaTheme="minorEastAsia" w:hAnsiTheme="minorHAnsi" w:cstheme="minorBidi"/>
                <w:noProof/>
                <w:sz w:val="22"/>
                <w:szCs w:val="22"/>
                <w:lang w:eastAsia="pt-BR"/>
              </w:rPr>
              <w:tab/>
            </w:r>
            <w:r w:rsidR="006627A2" w:rsidRPr="00BF6FE2">
              <w:rPr>
                <w:rStyle w:val="Hyperlink"/>
                <w:noProof/>
              </w:rPr>
              <w:t>DESEMPENHO ASSISTENCIAL NA ÁREA CIRÚRGICA</w:t>
            </w:r>
            <w:r w:rsidR="006627A2">
              <w:rPr>
                <w:noProof/>
                <w:webHidden/>
              </w:rPr>
              <w:tab/>
            </w:r>
            <w:r w:rsidR="006627A2">
              <w:rPr>
                <w:noProof/>
                <w:webHidden/>
              </w:rPr>
              <w:fldChar w:fldCharType="begin"/>
            </w:r>
            <w:r w:rsidR="006627A2">
              <w:rPr>
                <w:noProof/>
                <w:webHidden/>
              </w:rPr>
              <w:instrText xml:space="preserve"> PAGEREF _Toc55894064 \h </w:instrText>
            </w:r>
            <w:r w:rsidR="006627A2">
              <w:rPr>
                <w:noProof/>
                <w:webHidden/>
              </w:rPr>
            </w:r>
            <w:r w:rsidR="006627A2">
              <w:rPr>
                <w:noProof/>
                <w:webHidden/>
              </w:rPr>
              <w:fldChar w:fldCharType="separate"/>
            </w:r>
            <w:r w:rsidR="006627A2">
              <w:rPr>
                <w:noProof/>
                <w:webHidden/>
              </w:rPr>
              <w:t>44</w:t>
            </w:r>
            <w:r w:rsidR="006627A2">
              <w:rPr>
                <w:noProof/>
                <w:webHidden/>
              </w:rPr>
              <w:fldChar w:fldCharType="end"/>
            </w:r>
          </w:hyperlink>
        </w:p>
        <w:p w14:paraId="2F120E20" w14:textId="3388F36F"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5" w:history="1">
            <w:r w:rsidR="006627A2" w:rsidRPr="00BF6FE2">
              <w:rPr>
                <w:rStyle w:val="Hyperlink"/>
                <w:noProof/>
              </w:rPr>
              <w:t>2.2.1</w:t>
            </w:r>
            <w:r w:rsidR="006627A2">
              <w:rPr>
                <w:rFonts w:asciiTheme="minorHAnsi" w:eastAsiaTheme="minorEastAsia" w:hAnsiTheme="minorHAnsi" w:cstheme="minorBidi"/>
                <w:noProof/>
                <w:sz w:val="22"/>
                <w:szCs w:val="22"/>
                <w:lang w:eastAsia="pt-BR"/>
              </w:rPr>
              <w:tab/>
            </w:r>
            <w:r w:rsidR="006627A2" w:rsidRPr="00BF6FE2">
              <w:rPr>
                <w:rStyle w:val="Hyperlink"/>
                <w:noProof/>
              </w:rPr>
              <w:t>Taxa de Mortalidade Operatória</w:t>
            </w:r>
            <w:r w:rsidR="006627A2">
              <w:rPr>
                <w:noProof/>
                <w:webHidden/>
              </w:rPr>
              <w:tab/>
            </w:r>
            <w:r w:rsidR="006627A2">
              <w:rPr>
                <w:noProof/>
                <w:webHidden/>
              </w:rPr>
              <w:fldChar w:fldCharType="begin"/>
            </w:r>
            <w:r w:rsidR="006627A2">
              <w:rPr>
                <w:noProof/>
                <w:webHidden/>
              </w:rPr>
              <w:instrText xml:space="preserve"> PAGEREF _Toc55894065 \h </w:instrText>
            </w:r>
            <w:r w:rsidR="006627A2">
              <w:rPr>
                <w:noProof/>
                <w:webHidden/>
              </w:rPr>
            </w:r>
            <w:r w:rsidR="006627A2">
              <w:rPr>
                <w:noProof/>
                <w:webHidden/>
              </w:rPr>
              <w:fldChar w:fldCharType="separate"/>
            </w:r>
            <w:r w:rsidR="006627A2">
              <w:rPr>
                <w:noProof/>
                <w:webHidden/>
              </w:rPr>
              <w:t>44</w:t>
            </w:r>
            <w:r w:rsidR="006627A2">
              <w:rPr>
                <w:noProof/>
                <w:webHidden/>
              </w:rPr>
              <w:fldChar w:fldCharType="end"/>
            </w:r>
          </w:hyperlink>
        </w:p>
        <w:p w14:paraId="62B49EFD" w14:textId="726EB95C"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6" w:history="1">
            <w:r w:rsidR="006627A2" w:rsidRPr="00BF6FE2">
              <w:rPr>
                <w:rStyle w:val="Hyperlink"/>
                <w:noProof/>
              </w:rPr>
              <w:t>2.2.2</w:t>
            </w:r>
            <w:r w:rsidR="006627A2">
              <w:rPr>
                <w:rFonts w:asciiTheme="minorHAnsi" w:eastAsiaTheme="minorEastAsia" w:hAnsiTheme="minorHAnsi" w:cstheme="minorBidi"/>
                <w:noProof/>
                <w:sz w:val="22"/>
                <w:szCs w:val="22"/>
                <w:lang w:eastAsia="pt-BR"/>
              </w:rPr>
              <w:tab/>
            </w:r>
            <w:r w:rsidR="006627A2" w:rsidRPr="00BF6FE2">
              <w:rPr>
                <w:rStyle w:val="Hyperlink"/>
                <w:noProof/>
              </w:rPr>
              <w:t>Taxa de Cirurgias de Urgência</w:t>
            </w:r>
            <w:r w:rsidR="006627A2">
              <w:rPr>
                <w:noProof/>
                <w:webHidden/>
              </w:rPr>
              <w:tab/>
            </w:r>
            <w:r w:rsidR="006627A2">
              <w:rPr>
                <w:noProof/>
                <w:webHidden/>
              </w:rPr>
              <w:fldChar w:fldCharType="begin"/>
            </w:r>
            <w:r w:rsidR="006627A2">
              <w:rPr>
                <w:noProof/>
                <w:webHidden/>
              </w:rPr>
              <w:instrText xml:space="preserve"> PAGEREF _Toc55894066 \h </w:instrText>
            </w:r>
            <w:r w:rsidR="006627A2">
              <w:rPr>
                <w:noProof/>
                <w:webHidden/>
              </w:rPr>
            </w:r>
            <w:r w:rsidR="006627A2">
              <w:rPr>
                <w:noProof/>
                <w:webHidden/>
              </w:rPr>
              <w:fldChar w:fldCharType="separate"/>
            </w:r>
            <w:r w:rsidR="006627A2">
              <w:rPr>
                <w:noProof/>
                <w:webHidden/>
              </w:rPr>
              <w:t>44</w:t>
            </w:r>
            <w:r w:rsidR="006627A2">
              <w:rPr>
                <w:noProof/>
                <w:webHidden/>
              </w:rPr>
              <w:fldChar w:fldCharType="end"/>
            </w:r>
          </w:hyperlink>
        </w:p>
        <w:p w14:paraId="4644470C" w14:textId="106ECFE4"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67" w:history="1">
            <w:r w:rsidR="006627A2" w:rsidRPr="00BF6FE2">
              <w:rPr>
                <w:rStyle w:val="Hyperlink"/>
                <w:noProof/>
              </w:rPr>
              <w:t>2.3</w:t>
            </w:r>
            <w:r w:rsidR="006627A2">
              <w:rPr>
                <w:rFonts w:asciiTheme="minorHAnsi" w:eastAsiaTheme="minorEastAsia" w:hAnsiTheme="minorHAnsi" w:cstheme="minorBidi"/>
                <w:noProof/>
                <w:sz w:val="22"/>
                <w:szCs w:val="22"/>
                <w:lang w:eastAsia="pt-BR"/>
              </w:rPr>
              <w:tab/>
            </w:r>
            <w:r w:rsidR="006627A2" w:rsidRPr="00BF6FE2">
              <w:rPr>
                <w:rStyle w:val="Hyperlink"/>
                <w:noProof/>
              </w:rPr>
              <w:t>INDICADORES RELACIONADOS A URGENCIA E EMERGENCIA</w:t>
            </w:r>
            <w:r w:rsidR="006627A2">
              <w:rPr>
                <w:noProof/>
                <w:webHidden/>
              </w:rPr>
              <w:tab/>
            </w:r>
            <w:r w:rsidR="006627A2">
              <w:rPr>
                <w:noProof/>
                <w:webHidden/>
              </w:rPr>
              <w:fldChar w:fldCharType="begin"/>
            </w:r>
            <w:r w:rsidR="006627A2">
              <w:rPr>
                <w:noProof/>
                <w:webHidden/>
              </w:rPr>
              <w:instrText xml:space="preserve"> PAGEREF _Toc55894067 \h </w:instrText>
            </w:r>
            <w:r w:rsidR="006627A2">
              <w:rPr>
                <w:noProof/>
                <w:webHidden/>
              </w:rPr>
            </w:r>
            <w:r w:rsidR="006627A2">
              <w:rPr>
                <w:noProof/>
                <w:webHidden/>
              </w:rPr>
              <w:fldChar w:fldCharType="separate"/>
            </w:r>
            <w:r w:rsidR="006627A2">
              <w:rPr>
                <w:noProof/>
                <w:webHidden/>
              </w:rPr>
              <w:t>45</w:t>
            </w:r>
            <w:r w:rsidR="006627A2">
              <w:rPr>
                <w:noProof/>
                <w:webHidden/>
              </w:rPr>
              <w:fldChar w:fldCharType="end"/>
            </w:r>
          </w:hyperlink>
        </w:p>
        <w:p w14:paraId="446669DB" w14:textId="1911CE22"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8" w:history="1">
            <w:r w:rsidR="006627A2" w:rsidRPr="00BF6FE2">
              <w:rPr>
                <w:rStyle w:val="Hyperlink"/>
                <w:noProof/>
              </w:rPr>
              <w:t>2.3.1</w:t>
            </w:r>
            <w:r w:rsidR="006627A2">
              <w:rPr>
                <w:rFonts w:asciiTheme="minorHAnsi" w:eastAsiaTheme="minorEastAsia" w:hAnsiTheme="minorHAnsi" w:cstheme="minorBidi"/>
                <w:noProof/>
                <w:sz w:val="22"/>
                <w:szCs w:val="22"/>
                <w:lang w:eastAsia="pt-BR"/>
              </w:rPr>
              <w:tab/>
            </w:r>
            <w:r w:rsidR="006627A2" w:rsidRPr="00BF6FE2">
              <w:rPr>
                <w:rStyle w:val="Hyperlink"/>
                <w:noProof/>
              </w:rPr>
              <w:t>Percentual de alcance da meta de consultas de emergência</w:t>
            </w:r>
            <w:r w:rsidR="006627A2">
              <w:rPr>
                <w:noProof/>
                <w:webHidden/>
              </w:rPr>
              <w:tab/>
            </w:r>
            <w:r w:rsidR="006627A2">
              <w:rPr>
                <w:noProof/>
                <w:webHidden/>
              </w:rPr>
              <w:fldChar w:fldCharType="begin"/>
            </w:r>
            <w:r w:rsidR="006627A2">
              <w:rPr>
                <w:noProof/>
                <w:webHidden/>
              </w:rPr>
              <w:instrText xml:space="preserve"> PAGEREF _Toc55894068 \h </w:instrText>
            </w:r>
            <w:r w:rsidR="006627A2">
              <w:rPr>
                <w:noProof/>
                <w:webHidden/>
              </w:rPr>
            </w:r>
            <w:r w:rsidR="006627A2">
              <w:rPr>
                <w:noProof/>
                <w:webHidden/>
              </w:rPr>
              <w:fldChar w:fldCharType="separate"/>
            </w:r>
            <w:r w:rsidR="006627A2">
              <w:rPr>
                <w:noProof/>
                <w:webHidden/>
              </w:rPr>
              <w:t>45</w:t>
            </w:r>
            <w:r w:rsidR="006627A2">
              <w:rPr>
                <w:noProof/>
                <w:webHidden/>
              </w:rPr>
              <w:fldChar w:fldCharType="end"/>
            </w:r>
          </w:hyperlink>
        </w:p>
        <w:p w14:paraId="27F7CFE0" w14:textId="6B001204"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69" w:history="1">
            <w:r w:rsidR="006627A2" w:rsidRPr="00BF6FE2">
              <w:rPr>
                <w:rStyle w:val="Hyperlink"/>
                <w:noProof/>
              </w:rPr>
              <w:t>2.3.2</w:t>
            </w:r>
            <w:r w:rsidR="006627A2">
              <w:rPr>
                <w:rFonts w:asciiTheme="minorHAnsi" w:eastAsiaTheme="minorEastAsia" w:hAnsiTheme="minorHAnsi" w:cstheme="minorBidi"/>
                <w:noProof/>
                <w:sz w:val="22"/>
                <w:szCs w:val="22"/>
                <w:lang w:eastAsia="pt-BR"/>
              </w:rPr>
              <w:tab/>
            </w:r>
            <w:r w:rsidR="006627A2" w:rsidRPr="00BF6FE2">
              <w:rPr>
                <w:rStyle w:val="Hyperlink"/>
                <w:noProof/>
              </w:rPr>
              <w:t>Percentual de pacientes que ficam na emergência mais de 24 horas aguardando leito para internação</w:t>
            </w:r>
            <w:r w:rsidR="006627A2">
              <w:rPr>
                <w:noProof/>
                <w:webHidden/>
              </w:rPr>
              <w:tab/>
            </w:r>
            <w:r w:rsidR="006627A2">
              <w:rPr>
                <w:noProof/>
                <w:webHidden/>
              </w:rPr>
              <w:fldChar w:fldCharType="begin"/>
            </w:r>
            <w:r w:rsidR="006627A2">
              <w:rPr>
                <w:noProof/>
                <w:webHidden/>
              </w:rPr>
              <w:instrText xml:space="preserve"> PAGEREF _Toc55894069 \h </w:instrText>
            </w:r>
            <w:r w:rsidR="006627A2">
              <w:rPr>
                <w:noProof/>
                <w:webHidden/>
              </w:rPr>
            </w:r>
            <w:r w:rsidR="006627A2">
              <w:rPr>
                <w:noProof/>
                <w:webHidden/>
              </w:rPr>
              <w:fldChar w:fldCharType="separate"/>
            </w:r>
            <w:r w:rsidR="006627A2">
              <w:rPr>
                <w:noProof/>
                <w:webHidden/>
              </w:rPr>
              <w:t>46</w:t>
            </w:r>
            <w:r w:rsidR="006627A2">
              <w:rPr>
                <w:noProof/>
                <w:webHidden/>
              </w:rPr>
              <w:fldChar w:fldCharType="end"/>
            </w:r>
          </w:hyperlink>
        </w:p>
        <w:p w14:paraId="68EE8BA1" w14:textId="25523058"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70" w:history="1">
            <w:r w:rsidR="006627A2" w:rsidRPr="00BF6FE2">
              <w:rPr>
                <w:rStyle w:val="Hyperlink"/>
                <w:noProof/>
              </w:rPr>
              <w:t>2.4</w:t>
            </w:r>
            <w:r w:rsidR="006627A2">
              <w:rPr>
                <w:rFonts w:asciiTheme="minorHAnsi" w:eastAsiaTheme="minorEastAsia" w:hAnsiTheme="minorHAnsi" w:cstheme="minorBidi"/>
                <w:noProof/>
                <w:sz w:val="22"/>
                <w:szCs w:val="22"/>
                <w:lang w:eastAsia="pt-BR"/>
              </w:rPr>
              <w:tab/>
            </w:r>
            <w:r w:rsidR="006627A2" w:rsidRPr="00BF6FE2">
              <w:rPr>
                <w:rStyle w:val="Hyperlink"/>
                <w:noProof/>
              </w:rPr>
              <w:t>INDICADORES RELACIONADOS À ASSISTÊNCIA HOSPITALAR</w:t>
            </w:r>
            <w:r w:rsidR="006627A2">
              <w:rPr>
                <w:noProof/>
                <w:webHidden/>
              </w:rPr>
              <w:tab/>
            </w:r>
            <w:r w:rsidR="006627A2">
              <w:rPr>
                <w:noProof/>
                <w:webHidden/>
              </w:rPr>
              <w:fldChar w:fldCharType="begin"/>
            </w:r>
            <w:r w:rsidR="006627A2">
              <w:rPr>
                <w:noProof/>
                <w:webHidden/>
              </w:rPr>
              <w:instrText xml:space="preserve"> PAGEREF _Toc55894070 \h </w:instrText>
            </w:r>
            <w:r w:rsidR="006627A2">
              <w:rPr>
                <w:noProof/>
                <w:webHidden/>
              </w:rPr>
            </w:r>
            <w:r w:rsidR="006627A2">
              <w:rPr>
                <w:noProof/>
                <w:webHidden/>
              </w:rPr>
              <w:fldChar w:fldCharType="separate"/>
            </w:r>
            <w:r w:rsidR="006627A2">
              <w:rPr>
                <w:noProof/>
                <w:webHidden/>
              </w:rPr>
              <w:t>46</w:t>
            </w:r>
            <w:r w:rsidR="006627A2">
              <w:rPr>
                <w:noProof/>
                <w:webHidden/>
              </w:rPr>
              <w:fldChar w:fldCharType="end"/>
            </w:r>
          </w:hyperlink>
        </w:p>
        <w:p w14:paraId="226F95BA" w14:textId="6DB014EB"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1" w:history="1">
            <w:r w:rsidR="006627A2" w:rsidRPr="00BF6FE2">
              <w:rPr>
                <w:rStyle w:val="Hyperlink"/>
                <w:noProof/>
              </w:rPr>
              <w:t>2.4.1</w:t>
            </w:r>
            <w:r w:rsidR="006627A2">
              <w:rPr>
                <w:rFonts w:asciiTheme="minorHAnsi" w:eastAsiaTheme="minorEastAsia" w:hAnsiTheme="minorHAnsi" w:cstheme="minorBidi"/>
                <w:noProof/>
                <w:sz w:val="22"/>
                <w:szCs w:val="22"/>
                <w:lang w:eastAsia="pt-BR"/>
              </w:rPr>
              <w:tab/>
            </w:r>
            <w:r w:rsidR="006627A2" w:rsidRPr="00BF6FE2">
              <w:rPr>
                <w:rStyle w:val="Hyperlink"/>
                <w:noProof/>
              </w:rPr>
              <w:t>Percentual de Alcance das internações realizadas</w:t>
            </w:r>
            <w:r w:rsidR="006627A2">
              <w:rPr>
                <w:noProof/>
                <w:webHidden/>
              </w:rPr>
              <w:tab/>
            </w:r>
            <w:r w:rsidR="006627A2">
              <w:rPr>
                <w:noProof/>
                <w:webHidden/>
              </w:rPr>
              <w:fldChar w:fldCharType="begin"/>
            </w:r>
            <w:r w:rsidR="006627A2">
              <w:rPr>
                <w:noProof/>
                <w:webHidden/>
              </w:rPr>
              <w:instrText xml:space="preserve"> PAGEREF _Toc55894071 \h </w:instrText>
            </w:r>
            <w:r w:rsidR="006627A2">
              <w:rPr>
                <w:noProof/>
                <w:webHidden/>
              </w:rPr>
            </w:r>
            <w:r w:rsidR="006627A2">
              <w:rPr>
                <w:noProof/>
                <w:webHidden/>
              </w:rPr>
              <w:fldChar w:fldCharType="separate"/>
            </w:r>
            <w:r w:rsidR="006627A2">
              <w:rPr>
                <w:noProof/>
                <w:webHidden/>
              </w:rPr>
              <w:t>46</w:t>
            </w:r>
            <w:r w:rsidR="006627A2">
              <w:rPr>
                <w:noProof/>
                <w:webHidden/>
              </w:rPr>
              <w:fldChar w:fldCharType="end"/>
            </w:r>
          </w:hyperlink>
        </w:p>
        <w:p w14:paraId="2DCFCC2D" w14:textId="1ADC39CD"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2" w:history="1">
            <w:r w:rsidR="006627A2" w:rsidRPr="00BF6FE2">
              <w:rPr>
                <w:rStyle w:val="Hyperlink"/>
                <w:noProof/>
              </w:rPr>
              <w:t>2.4.2</w:t>
            </w:r>
            <w:r w:rsidR="006627A2">
              <w:rPr>
                <w:rFonts w:asciiTheme="minorHAnsi" w:eastAsiaTheme="minorEastAsia" w:hAnsiTheme="minorHAnsi" w:cstheme="minorBidi"/>
                <w:noProof/>
                <w:sz w:val="22"/>
                <w:szCs w:val="22"/>
                <w:lang w:eastAsia="pt-BR"/>
              </w:rPr>
              <w:tab/>
            </w:r>
            <w:r w:rsidR="006627A2" w:rsidRPr="00BF6FE2">
              <w:rPr>
                <w:rStyle w:val="Hyperlink"/>
                <w:noProof/>
              </w:rPr>
              <w:t>Percentual de cirurgias em caráter eletivo</w:t>
            </w:r>
            <w:r w:rsidR="006627A2">
              <w:rPr>
                <w:noProof/>
                <w:webHidden/>
              </w:rPr>
              <w:tab/>
            </w:r>
            <w:r w:rsidR="006627A2">
              <w:rPr>
                <w:noProof/>
                <w:webHidden/>
              </w:rPr>
              <w:fldChar w:fldCharType="begin"/>
            </w:r>
            <w:r w:rsidR="006627A2">
              <w:rPr>
                <w:noProof/>
                <w:webHidden/>
              </w:rPr>
              <w:instrText xml:space="preserve"> PAGEREF _Toc55894072 \h </w:instrText>
            </w:r>
            <w:r w:rsidR="006627A2">
              <w:rPr>
                <w:noProof/>
                <w:webHidden/>
              </w:rPr>
            </w:r>
            <w:r w:rsidR="006627A2">
              <w:rPr>
                <w:noProof/>
                <w:webHidden/>
              </w:rPr>
              <w:fldChar w:fldCharType="separate"/>
            </w:r>
            <w:r w:rsidR="006627A2">
              <w:rPr>
                <w:noProof/>
                <w:webHidden/>
              </w:rPr>
              <w:t>46</w:t>
            </w:r>
            <w:r w:rsidR="006627A2">
              <w:rPr>
                <w:noProof/>
                <w:webHidden/>
              </w:rPr>
              <w:fldChar w:fldCharType="end"/>
            </w:r>
          </w:hyperlink>
        </w:p>
        <w:p w14:paraId="17D89864" w14:textId="3741E6E1"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3" w:history="1">
            <w:r w:rsidR="006627A2" w:rsidRPr="00BF6FE2">
              <w:rPr>
                <w:rStyle w:val="Hyperlink"/>
                <w:noProof/>
              </w:rPr>
              <w:t>2.4.3</w:t>
            </w:r>
            <w:r w:rsidR="006627A2">
              <w:rPr>
                <w:rFonts w:asciiTheme="minorHAnsi" w:eastAsiaTheme="minorEastAsia" w:hAnsiTheme="minorHAnsi" w:cstheme="minorBidi"/>
                <w:noProof/>
                <w:sz w:val="22"/>
                <w:szCs w:val="22"/>
                <w:lang w:eastAsia="pt-BR"/>
              </w:rPr>
              <w:tab/>
            </w:r>
            <w:r w:rsidR="006627A2" w:rsidRPr="00BF6FE2">
              <w:rPr>
                <w:rStyle w:val="Hyperlink"/>
                <w:noProof/>
              </w:rPr>
              <w:t>Percentual de partos cesárea</w:t>
            </w:r>
            <w:r w:rsidR="006627A2">
              <w:rPr>
                <w:noProof/>
                <w:webHidden/>
              </w:rPr>
              <w:tab/>
            </w:r>
            <w:r w:rsidR="006627A2">
              <w:rPr>
                <w:noProof/>
                <w:webHidden/>
              </w:rPr>
              <w:fldChar w:fldCharType="begin"/>
            </w:r>
            <w:r w:rsidR="006627A2">
              <w:rPr>
                <w:noProof/>
                <w:webHidden/>
              </w:rPr>
              <w:instrText xml:space="preserve"> PAGEREF _Toc55894073 \h </w:instrText>
            </w:r>
            <w:r w:rsidR="006627A2">
              <w:rPr>
                <w:noProof/>
                <w:webHidden/>
              </w:rPr>
            </w:r>
            <w:r w:rsidR="006627A2">
              <w:rPr>
                <w:noProof/>
                <w:webHidden/>
              </w:rPr>
              <w:fldChar w:fldCharType="separate"/>
            </w:r>
            <w:r w:rsidR="006627A2">
              <w:rPr>
                <w:noProof/>
                <w:webHidden/>
              </w:rPr>
              <w:t>47</w:t>
            </w:r>
            <w:r w:rsidR="006627A2">
              <w:rPr>
                <w:noProof/>
                <w:webHidden/>
              </w:rPr>
              <w:fldChar w:fldCharType="end"/>
            </w:r>
          </w:hyperlink>
        </w:p>
        <w:p w14:paraId="6B5AF716" w14:textId="008E3580"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4" w:history="1">
            <w:r w:rsidR="006627A2" w:rsidRPr="00BF6FE2">
              <w:rPr>
                <w:rStyle w:val="Hyperlink"/>
                <w:noProof/>
              </w:rPr>
              <w:t>2.4.4</w:t>
            </w:r>
            <w:r w:rsidR="006627A2">
              <w:rPr>
                <w:rFonts w:asciiTheme="minorHAnsi" w:eastAsiaTheme="minorEastAsia" w:hAnsiTheme="minorHAnsi" w:cstheme="minorBidi"/>
                <w:noProof/>
                <w:sz w:val="22"/>
                <w:szCs w:val="22"/>
                <w:lang w:eastAsia="pt-BR"/>
              </w:rPr>
              <w:tab/>
            </w:r>
            <w:r w:rsidR="006627A2" w:rsidRPr="00BF6FE2">
              <w:rPr>
                <w:rStyle w:val="Hyperlink"/>
                <w:noProof/>
              </w:rPr>
              <w:t>Taxa de mortalidade materna, infantil e fetal</w:t>
            </w:r>
            <w:r w:rsidR="006627A2">
              <w:rPr>
                <w:noProof/>
                <w:webHidden/>
              </w:rPr>
              <w:tab/>
            </w:r>
            <w:r w:rsidR="006627A2">
              <w:rPr>
                <w:noProof/>
                <w:webHidden/>
              </w:rPr>
              <w:fldChar w:fldCharType="begin"/>
            </w:r>
            <w:r w:rsidR="006627A2">
              <w:rPr>
                <w:noProof/>
                <w:webHidden/>
              </w:rPr>
              <w:instrText xml:space="preserve"> PAGEREF _Toc55894074 \h </w:instrText>
            </w:r>
            <w:r w:rsidR="006627A2">
              <w:rPr>
                <w:noProof/>
                <w:webHidden/>
              </w:rPr>
            </w:r>
            <w:r w:rsidR="006627A2">
              <w:rPr>
                <w:noProof/>
                <w:webHidden/>
              </w:rPr>
              <w:fldChar w:fldCharType="separate"/>
            </w:r>
            <w:r w:rsidR="006627A2">
              <w:rPr>
                <w:noProof/>
                <w:webHidden/>
              </w:rPr>
              <w:t>48</w:t>
            </w:r>
            <w:r w:rsidR="006627A2">
              <w:rPr>
                <w:noProof/>
                <w:webHidden/>
              </w:rPr>
              <w:fldChar w:fldCharType="end"/>
            </w:r>
          </w:hyperlink>
        </w:p>
        <w:p w14:paraId="1BC60121" w14:textId="0CDACBC9"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5" w:history="1">
            <w:r w:rsidR="006627A2" w:rsidRPr="00BF6FE2">
              <w:rPr>
                <w:rStyle w:val="Hyperlink"/>
                <w:noProof/>
              </w:rPr>
              <w:t>2.4.5</w:t>
            </w:r>
            <w:r w:rsidR="006627A2">
              <w:rPr>
                <w:rFonts w:asciiTheme="minorHAnsi" w:eastAsiaTheme="minorEastAsia" w:hAnsiTheme="minorHAnsi" w:cstheme="minorBidi"/>
                <w:noProof/>
                <w:sz w:val="22"/>
                <w:szCs w:val="22"/>
                <w:lang w:eastAsia="pt-BR"/>
              </w:rPr>
              <w:tab/>
            </w:r>
            <w:r w:rsidR="006627A2" w:rsidRPr="00BF6FE2">
              <w:rPr>
                <w:rStyle w:val="Hyperlink"/>
                <w:noProof/>
              </w:rPr>
              <w:t>Taxa de Ocupação de Leitos</w:t>
            </w:r>
            <w:r w:rsidR="006627A2">
              <w:rPr>
                <w:noProof/>
                <w:webHidden/>
              </w:rPr>
              <w:tab/>
            </w:r>
            <w:r w:rsidR="006627A2">
              <w:rPr>
                <w:noProof/>
                <w:webHidden/>
              </w:rPr>
              <w:fldChar w:fldCharType="begin"/>
            </w:r>
            <w:r w:rsidR="006627A2">
              <w:rPr>
                <w:noProof/>
                <w:webHidden/>
              </w:rPr>
              <w:instrText xml:space="preserve"> PAGEREF _Toc55894075 \h </w:instrText>
            </w:r>
            <w:r w:rsidR="006627A2">
              <w:rPr>
                <w:noProof/>
                <w:webHidden/>
              </w:rPr>
            </w:r>
            <w:r w:rsidR="006627A2">
              <w:rPr>
                <w:noProof/>
                <w:webHidden/>
              </w:rPr>
              <w:fldChar w:fldCharType="separate"/>
            </w:r>
            <w:r w:rsidR="006627A2">
              <w:rPr>
                <w:noProof/>
                <w:webHidden/>
              </w:rPr>
              <w:t>48</w:t>
            </w:r>
            <w:r w:rsidR="006627A2">
              <w:rPr>
                <w:noProof/>
                <w:webHidden/>
              </w:rPr>
              <w:fldChar w:fldCharType="end"/>
            </w:r>
          </w:hyperlink>
        </w:p>
        <w:p w14:paraId="16260577" w14:textId="48C32BE6"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6" w:history="1">
            <w:r w:rsidR="006627A2" w:rsidRPr="00BF6FE2">
              <w:rPr>
                <w:rStyle w:val="Hyperlink"/>
                <w:noProof/>
              </w:rPr>
              <w:t>2.4.6</w:t>
            </w:r>
            <w:r w:rsidR="006627A2">
              <w:rPr>
                <w:rFonts w:asciiTheme="minorHAnsi" w:eastAsiaTheme="minorEastAsia" w:hAnsiTheme="minorHAnsi" w:cstheme="minorBidi"/>
                <w:noProof/>
                <w:sz w:val="22"/>
                <w:szCs w:val="22"/>
                <w:lang w:eastAsia="pt-BR"/>
              </w:rPr>
              <w:tab/>
            </w:r>
            <w:r w:rsidR="006627A2" w:rsidRPr="00BF6FE2">
              <w:rPr>
                <w:rStyle w:val="Hyperlink"/>
                <w:noProof/>
              </w:rPr>
              <w:t>Taxa de Partos com Acompanhante</w:t>
            </w:r>
            <w:r w:rsidR="006627A2">
              <w:rPr>
                <w:noProof/>
                <w:webHidden/>
              </w:rPr>
              <w:tab/>
            </w:r>
            <w:r w:rsidR="006627A2">
              <w:rPr>
                <w:noProof/>
                <w:webHidden/>
              </w:rPr>
              <w:fldChar w:fldCharType="begin"/>
            </w:r>
            <w:r w:rsidR="006627A2">
              <w:rPr>
                <w:noProof/>
                <w:webHidden/>
              </w:rPr>
              <w:instrText xml:space="preserve"> PAGEREF _Toc55894076 \h </w:instrText>
            </w:r>
            <w:r w:rsidR="006627A2">
              <w:rPr>
                <w:noProof/>
                <w:webHidden/>
              </w:rPr>
            </w:r>
            <w:r w:rsidR="006627A2">
              <w:rPr>
                <w:noProof/>
                <w:webHidden/>
              </w:rPr>
              <w:fldChar w:fldCharType="separate"/>
            </w:r>
            <w:r w:rsidR="006627A2">
              <w:rPr>
                <w:noProof/>
                <w:webHidden/>
              </w:rPr>
              <w:t>49</w:t>
            </w:r>
            <w:r w:rsidR="006627A2">
              <w:rPr>
                <w:noProof/>
                <w:webHidden/>
              </w:rPr>
              <w:fldChar w:fldCharType="end"/>
            </w:r>
          </w:hyperlink>
        </w:p>
        <w:p w14:paraId="4BAC5BBB" w14:textId="13B9C91E"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7" w:history="1">
            <w:r w:rsidR="006627A2" w:rsidRPr="00BF6FE2">
              <w:rPr>
                <w:rStyle w:val="Hyperlink"/>
                <w:noProof/>
              </w:rPr>
              <w:t>2.4.7</w:t>
            </w:r>
            <w:r w:rsidR="006627A2">
              <w:rPr>
                <w:rFonts w:asciiTheme="minorHAnsi" w:eastAsiaTheme="minorEastAsia" w:hAnsiTheme="minorHAnsi" w:cstheme="minorBidi"/>
                <w:noProof/>
                <w:sz w:val="22"/>
                <w:szCs w:val="22"/>
                <w:lang w:eastAsia="pt-BR"/>
              </w:rPr>
              <w:tab/>
            </w:r>
            <w:r w:rsidR="006627A2" w:rsidRPr="00BF6FE2">
              <w:rPr>
                <w:rStyle w:val="Hyperlink"/>
                <w:noProof/>
              </w:rPr>
              <w:t>Taxa de partos de baixo risco realizados por enfermeira obstetra</w:t>
            </w:r>
            <w:r w:rsidR="006627A2">
              <w:rPr>
                <w:noProof/>
                <w:webHidden/>
              </w:rPr>
              <w:tab/>
            </w:r>
            <w:r w:rsidR="006627A2">
              <w:rPr>
                <w:noProof/>
                <w:webHidden/>
              </w:rPr>
              <w:fldChar w:fldCharType="begin"/>
            </w:r>
            <w:r w:rsidR="006627A2">
              <w:rPr>
                <w:noProof/>
                <w:webHidden/>
              </w:rPr>
              <w:instrText xml:space="preserve"> PAGEREF _Toc55894077 \h </w:instrText>
            </w:r>
            <w:r w:rsidR="006627A2">
              <w:rPr>
                <w:noProof/>
                <w:webHidden/>
              </w:rPr>
            </w:r>
            <w:r w:rsidR="006627A2">
              <w:rPr>
                <w:noProof/>
                <w:webHidden/>
              </w:rPr>
              <w:fldChar w:fldCharType="separate"/>
            </w:r>
            <w:r w:rsidR="006627A2">
              <w:rPr>
                <w:noProof/>
                <w:webHidden/>
              </w:rPr>
              <w:t>50</w:t>
            </w:r>
            <w:r w:rsidR="006627A2">
              <w:rPr>
                <w:noProof/>
                <w:webHidden/>
              </w:rPr>
              <w:fldChar w:fldCharType="end"/>
            </w:r>
          </w:hyperlink>
        </w:p>
        <w:p w14:paraId="2E47E2EF" w14:textId="2878D809"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8" w:history="1">
            <w:r w:rsidR="006627A2" w:rsidRPr="00BF6FE2">
              <w:rPr>
                <w:rStyle w:val="Hyperlink"/>
                <w:noProof/>
              </w:rPr>
              <w:t>2.4.8</w:t>
            </w:r>
            <w:r w:rsidR="006627A2">
              <w:rPr>
                <w:rFonts w:asciiTheme="minorHAnsi" w:eastAsiaTheme="minorEastAsia" w:hAnsiTheme="minorHAnsi" w:cstheme="minorBidi"/>
                <w:noProof/>
                <w:sz w:val="22"/>
                <w:szCs w:val="22"/>
                <w:lang w:eastAsia="pt-BR"/>
              </w:rPr>
              <w:tab/>
            </w:r>
            <w:r w:rsidR="006627A2" w:rsidRPr="00BF6FE2">
              <w:rPr>
                <w:rStyle w:val="Hyperlink"/>
                <w:noProof/>
              </w:rPr>
              <w:t>Taxa de infecção hospitalar nos procedimentos cirúrgicos</w:t>
            </w:r>
            <w:r w:rsidR="006627A2">
              <w:rPr>
                <w:noProof/>
                <w:webHidden/>
              </w:rPr>
              <w:tab/>
            </w:r>
            <w:r w:rsidR="006627A2">
              <w:rPr>
                <w:noProof/>
                <w:webHidden/>
              </w:rPr>
              <w:fldChar w:fldCharType="begin"/>
            </w:r>
            <w:r w:rsidR="006627A2">
              <w:rPr>
                <w:noProof/>
                <w:webHidden/>
              </w:rPr>
              <w:instrText xml:space="preserve"> PAGEREF _Toc55894078 \h </w:instrText>
            </w:r>
            <w:r w:rsidR="006627A2">
              <w:rPr>
                <w:noProof/>
                <w:webHidden/>
              </w:rPr>
            </w:r>
            <w:r w:rsidR="006627A2">
              <w:rPr>
                <w:noProof/>
                <w:webHidden/>
              </w:rPr>
              <w:fldChar w:fldCharType="separate"/>
            </w:r>
            <w:r w:rsidR="006627A2">
              <w:rPr>
                <w:noProof/>
                <w:webHidden/>
              </w:rPr>
              <w:t>50</w:t>
            </w:r>
            <w:r w:rsidR="006627A2">
              <w:rPr>
                <w:noProof/>
                <w:webHidden/>
              </w:rPr>
              <w:fldChar w:fldCharType="end"/>
            </w:r>
          </w:hyperlink>
        </w:p>
        <w:p w14:paraId="16D9C80A" w14:textId="74676438"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79" w:history="1">
            <w:r w:rsidR="006627A2" w:rsidRPr="00BF6FE2">
              <w:rPr>
                <w:rStyle w:val="Hyperlink"/>
                <w:noProof/>
              </w:rPr>
              <w:t>2.4.9</w:t>
            </w:r>
            <w:r w:rsidR="006627A2">
              <w:rPr>
                <w:rFonts w:asciiTheme="minorHAnsi" w:eastAsiaTheme="minorEastAsia" w:hAnsiTheme="minorHAnsi" w:cstheme="minorBidi"/>
                <w:noProof/>
                <w:sz w:val="22"/>
                <w:szCs w:val="22"/>
                <w:lang w:eastAsia="pt-BR"/>
              </w:rPr>
              <w:tab/>
            </w:r>
            <w:r w:rsidR="006627A2" w:rsidRPr="00BF6FE2">
              <w:rPr>
                <w:rStyle w:val="Hyperlink"/>
                <w:noProof/>
              </w:rPr>
              <w:t>Taxa de ocupação dos leitos (por pacientes SUS)</w:t>
            </w:r>
            <w:r w:rsidR="006627A2">
              <w:rPr>
                <w:noProof/>
                <w:webHidden/>
              </w:rPr>
              <w:tab/>
            </w:r>
            <w:r w:rsidR="006627A2">
              <w:rPr>
                <w:noProof/>
                <w:webHidden/>
              </w:rPr>
              <w:fldChar w:fldCharType="begin"/>
            </w:r>
            <w:r w:rsidR="006627A2">
              <w:rPr>
                <w:noProof/>
                <w:webHidden/>
              </w:rPr>
              <w:instrText xml:space="preserve"> PAGEREF _Toc55894079 \h </w:instrText>
            </w:r>
            <w:r w:rsidR="006627A2">
              <w:rPr>
                <w:noProof/>
                <w:webHidden/>
              </w:rPr>
            </w:r>
            <w:r w:rsidR="006627A2">
              <w:rPr>
                <w:noProof/>
                <w:webHidden/>
              </w:rPr>
              <w:fldChar w:fldCharType="separate"/>
            </w:r>
            <w:r w:rsidR="006627A2">
              <w:rPr>
                <w:noProof/>
                <w:webHidden/>
              </w:rPr>
              <w:t>51</w:t>
            </w:r>
            <w:r w:rsidR="006627A2">
              <w:rPr>
                <w:noProof/>
                <w:webHidden/>
              </w:rPr>
              <w:fldChar w:fldCharType="end"/>
            </w:r>
          </w:hyperlink>
        </w:p>
        <w:p w14:paraId="3BDBD99C" w14:textId="09EBD728" w:rsidR="006627A2" w:rsidRDefault="003A7CD9">
          <w:pPr>
            <w:pStyle w:val="Sumrio2"/>
            <w:tabs>
              <w:tab w:val="left" w:pos="880"/>
              <w:tab w:val="right" w:leader="dot" w:pos="9628"/>
            </w:tabs>
            <w:rPr>
              <w:rFonts w:asciiTheme="minorHAnsi" w:eastAsiaTheme="minorEastAsia" w:hAnsiTheme="minorHAnsi" w:cstheme="minorBidi"/>
              <w:noProof/>
              <w:sz w:val="22"/>
              <w:szCs w:val="22"/>
              <w:lang w:eastAsia="pt-BR"/>
            </w:rPr>
          </w:pPr>
          <w:hyperlink w:anchor="_Toc55894080" w:history="1">
            <w:r w:rsidR="006627A2" w:rsidRPr="00BF6FE2">
              <w:rPr>
                <w:rStyle w:val="Hyperlink"/>
                <w:noProof/>
              </w:rPr>
              <w:t>2.5</w:t>
            </w:r>
            <w:r w:rsidR="006627A2">
              <w:rPr>
                <w:rFonts w:asciiTheme="minorHAnsi" w:eastAsiaTheme="minorEastAsia" w:hAnsiTheme="minorHAnsi" w:cstheme="minorBidi"/>
                <w:noProof/>
                <w:sz w:val="22"/>
                <w:szCs w:val="22"/>
                <w:lang w:eastAsia="pt-BR"/>
              </w:rPr>
              <w:tab/>
            </w:r>
            <w:r w:rsidR="006627A2" w:rsidRPr="00BF6FE2">
              <w:rPr>
                <w:rStyle w:val="Hyperlink"/>
                <w:noProof/>
              </w:rPr>
              <w:t>ATENÇÃO AO USUÁRIO</w:t>
            </w:r>
            <w:r w:rsidR="006627A2">
              <w:rPr>
                <w:noProof/>
                <w:webHidden/>
              </w:rPr>
              <w:tab/>
            </w:r>
            <w:r w:rsidR="006627A2">
              <w:rPr>
                <w:noProof/>
                <w:webHidden/>
              </w:rPr>
              <w:fldChar w:fldCharType="begin"/>
            </w:r>
            <w:r w:rsidR="006627A2">
              <w:rPr>
                <w:noProof/>
                <w:webHidden/>
              </w:rPr>
              <w:instrText xml:space="preserve"> PAGEREF _Toc55894080 \h </w:instrText>
            </w:r>
            <w:r w:rsidR="006627A2">
              <w:rPr>
                <w:noProof/>
                <w:webHidden/>
              </w:rPr>
            </w:r>
            <w:r w:rsidR="006627A2">
              <w:rPr>
                <w:noProof/>
                <w:webHidden/>
              </w:rPr>
              <w:fldChar w:fldCharType="separate"/>
            </w:r>
            <w:r w:rsidR="006627A2">
              <w:rPr>
                <w:noProof/>
                <w:webHidden/>
              </w:rPr>
              <w:t>52</w:t>
            </w:r>
            <w:r w:rsidR="006627A2">
              <w:rPr>
                <w:noProof/>
                <w:webHidden/>
              </w:rPr>
              <w:fldChar w:fldCharType="end"/>
            </w:r>
          </w:hyperlink>
        </w:p>
        <w:p w14:paraId="7C38156D" w14:textId="030C2694"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1" w:history="1">
            <w:r w:rsidR="006627A2" w:rsidRPr="00BF6FE2">
              <w:rPr>
                <w:rStyle w:val="Hyperlink"/>
                <w:noProof/>
              </w:rPr>
              <w:t>2.5.1</w:t>
            </w:r>
            <w:r w:rsidR="006627A2">
              <w:rPr>
                <w:rFonts w:asciiTheme="minorHAnsi" w:eastAsiaTheme="minorEastAsia" w:hAnsiTheme="minorHAnsi" w:cstheme="minorBidi"/>
                <w:noProof/>
                <w:sz w:val="22"/>
                <w:szCs w:val="22"/>
                <w:lang w:eastAsia="pt-BR"/>
              </w:rPr>
              <w:tab/>
            </w:r>
            <w:r w:rsidR="006627A2" w:rsidRPr="00BF6FE2">
              <w:rPr>
                <w:rStyle w:val="Hyperlink"/>
                <w:noProof/>
              </w:rPr>
              <w:t>Pediatria</w:t>
            </w:r>
            <w:r w:rsidR="006627A2">
              <w:rPr>
                <w:noProof/>
                <w:webHidden/>
              </w:rPr>
              <w:tab/>
            </w:r>
            <w:r w:rsidR="006627A2">
              <w:rPr>
                <w:noProof/>
                <w:webHidden/>
              </w:rPr>
              <w:fldChar w:fldCharType="begin"/>
            </w:r>
            <w:r w:rsidR="006627A2">
              <w:rPr>
                <w:noProof/>
                <w:webHidden/>
              </w:rPr>
              <w:instrText xml:space="preserve"> PAGEREF _Toc55894081 \h </w:instrText>
            </w:r>
            <w:r w:rsidR="006627A2">
              <w:rPr>
                <w:noProof/>
                <w:webHidden/>
              </w:rPr>
            </w:r>
            <w:r w:rsidR="006627A2">
              <w:rPr>
                <w:noProof/>
                <w:webHidden/>
              </w:rPr>
              <w:fldChar w:fldCharType="separate"/>
            </w:r>
            <w:r w:rsidR="006627A2">
              <w:rPr>
                <w:noProof/>
                <w:webHidden/>
              </w:rPr>
              <w:t>53</w:t>
            </w:r>
            <w:r w:rsidR="006627A2">
              <w:rPr>
                <w:noProof/>
                <w:webHidden/>
              </w:rPr>
              <w:fldChar w:fldCharType="end"/>
            </w:r>
          </w:hyperlink>
        </w:p>
        <w:p w14:paraId="0E9AFC0C" w14:textId="783423C8"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2" w:history="1">
            <w:r w:rsidR="006627A2" w:rsidRPr="00BF6FE2">
              <w:rPr>
                <w:rStyle w:val="Hyperlink"/>
                <w:noProof/>
              </w:rPr>
              <w:t>2.5.2</w:t>
            </w:r>
            <w:r w:rsidR="006627A2">
              <w:rPr>
                <w:rFonts w:asciiTheme="minorHAnsi" w:eastAsiaTheme="minorEastAsia" w:hAnsiTheme="minorHAnsi" w:cstheme="minorBidi"/>
                <w:noProof/>
                <w:sz w:val="22"/>
                <w:szCs w:val="22"/>
                <w:lang w:eastAsia="pt-BR"/>
              </w:rPr>
              <w:tab/>
            </w:r>
            <w:r w:rsidR="006627A2" w:rsidRPr="00BF6FE2">
              <w:rPr>
                <w:rStyle w:val="Hyperlink"/>
                <w:noProof/>
              </w:rPr>
              <w:t>UCI</w:t>
            </w:r>
            <w:r w:rsidR="006627A2">
              <w:rPr>
                <w:noProof/>
                <w:webHidden/>
              </w:rPr>
              <w:tab/>
            </w:r>
            <w:r w:rsidR="006627A2">
              <w:rPr>
                <w:noProof/>
                <w:webHidden/>
              </w:rPr>
              <w:fldChar w:fldCharType="begin"/>
            </w:r>
            <w:r w:rsidR="006627A2">
              <w:rPr>
                <w:noProof/>
                <w:webHidden/>
              </w:rPr>
              <w:instrText xml:space="preserve"> PAGEREF _Toc55894082 \h </w:instrText>
            </w:r>
            <w:r w:rsidR="006627A2">
              <w:rPr>
                <w:noProof/>
                <w:webHidden/>
              </w:rPr>
            </w:r>
            <w:r w:rsidR="006627A2">
              <w:rPr>
                <w:noProof/>
                <w:webHidden/>
              </w:rPr>
              <w:fldChar w:fldCharType="separate"/>
            </w:r>
            <w:r w:rsidR="006627A2">
              <w:rPr>
                <w:noProof/>
                <w:webHidden/>
              </w:rPr>
              <w:t>54</w:t>
            </w:r>
            <w:r w:rsidR="006627A2">
              <w:rPr>
                <w:noProof/>
                <w:webHidden/>
              </w:rPr>
              <w:fldChar w:fldCharType="end"/>
            </w:r>
          </w:hyperlink>
        </w:p>
        <w:p w14:paraId="6AC41F2A" w14:textId="5804BB27"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3" w:history="1">
            <w:r w:rsidR="006627A2" w:rsidRPr="00BF6FE2">
              <w:rPr>
                <w:rStyle w:val="Hyperlink"/>
                <w:noProof/>
              </w:rPr>
              <w:t>2.5.3</w:t>
            </w:r>
            <w:r w:rsidR="006627A2">
              <w:rPr>
                <w:rFonts w:asciiTheme="minorHAnsi" w:eastAsiaTheme="minorEastAsia" w:hAnsiTheme="minorHAnsi" w:cstheme="minorBidi"/>
                <w:noProof/>
                <w:sz w:val="22"/>
                <w:szCs w:val="22"/>
                <w:lang w:eastAsia="pt-BR"/>
              </w:rPr>
              <w:tab/>
            </w:r>
            <w:r w:rsidR="006627A2" w:rsidRPr="00BF6FE2">
              <w:rPr>
                <w:rStyle w:val="Hyperlink"/>
                <w:noProof/>
              </w:rPr>
              <w:t>UTI</w:t>
            </w:r>
            <w:r w:rsidR="006627A2">
              <w:rPr>
                <w:noProof/>
                <w:webHidden/>
              </w:rPr>
              <w:tab/>
            </w:r>
            <w:r w:rsidR="006627A2">
              <w:rPr>
                <w:noProof/>
                <w:webHidden/>
              </w:rPr>
              <w:fldChar w:fldCharType="begin"/>
            </w:r>
            <w:r w:rsidR="006627A2">
              <w:rPr>
                <w:noProof/>
                <w:webHidden/>
              </w:rPr>
              <w:instrText xml:space="preserve"> PAGEREF _Toc55894083 \h </w:instrText>
            </w:r>
            <w:r w:rsidR="006627A2">
              <w:rPr>
                <w:noProof/>
                <w:webHidden/>
              </w:rPr>
            </w:r>
            <w:r w:rsidR="006627A2">
              <w:rPr>
                <w:noProof/>
                <w:webHidden/>
              </w:rPr>
              <w:fldChar w:fldCharType="separate"/>
            </w:r>
            <w:r w:rsidR="006627A2">
              <w:rPr>
                <w:noProof/>
                <w:webHidden/>
              </w:rPr>
              <w:t>54</w:t>
            </w:r>
            <w:r w:rsidR="006627A2">
              <w:rPr>
                <w:noProof/>
                <w:webHidden/>
              </w:rPr>
              <w:fldChar w:fldCharType="end"/>
            </w:r>
          </w:hyperlink>
        </w:p>
        <w:p w14:paraId="00EC810D" w14:textId="2CD83DD3"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4" w:history="1">
            <w:r w:rsidR="006627A2" w:rsidRPr="00BF6FE2">
              <w:rPr>
                <w:rStyle w:val="Hyperlink"/>
                <w:noProof/>
              </w:rPr>
              <w:t>2.5.4</w:t>
            </w:r>
            <w:r w:rsidR="006627A2">
              <w:rPr>
                <w:rFonts w:asciiTheme="minorHAnsi" w:eastAsiaTheme="minorEastAsia" w:hAnsiTheme="minorHAnsi" w:cstheme="minorBidi"/>
                <w:noProof/>
                <w:sz w:val="22"/>
                <w:szCs w:val="22"/>
                <w:lang w:eastAsia="pt-BR"/>
              </w:rPr>
              <w:tab/>
            </w:r>
            <w:r w:rsidR="006627A2" w:rsidRPr="00BF6FE2">
              <w:rPr>
                <w:rStyle w:val="Hyperlink"/>
                <w:noProof/>
              </w:rPr>
              <w:t>Maternidade</w:t>
            </w:r>
            <w:r w:rsidR="006627A2">
              <w:rPr>
                <w:noProof/>
                <w:webHidden/>
              </w:rPr>
              <w:tab/>
            </w:r>
            <w:r w:rsidR="006627A2">
              <w:rPr>
                <w:noProof/>
                <w:webHidden/>
              </w:rPr>
              <w:fldChar w:fldCharType="begin"/>
            </w:r>
            <w:r w:rsidR="006627A2">
              <w:rPr>
                <w:noProof/>
                <w:webHidden/>
              </w:rPr>
              <w:instrText xml:space="preserve"> PAGEREF _Toc55894084 \h </w:instrText>
            </w:r>
            <w:r w:rsidR="006627A2">
              <w:rPr>
                <w:noProof/>
                <w:webHidden/>
              </w:rPr>
            </w:r>
            <w:r w:rsidR="006627A2">
              <w:rPr>
                <w:noProof/>
                <w:webHidden/>
              </w:rPr>
              <w:fldChar w:fldCharType="separate"/>
            </w:r>
            <w:r w:rsidR="006627A2">
              <w:rPr>
                <w:noProof/>
                <w:webHidden/>
              </w:rPr>
              <w:t>55</w:t>
            </w:r>
            <w:r w:rsidR="006627A2">
              <w:rPr>
                <w:noProof/>
                <w:webHidden/>
              </w:rPr>
              <w:fldChar w:fldCharType="end"/>
            </w:r>
          </w:hyperlink>
        </w:p>
        <w:p w14:paraId="0C1F8DB1" w14:textId="0EC3F9B3"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5" w:history="1">
            <w:r w:rsidR="006627A2" w:rsidRPr="00BF6FE2">
              <w:rPr>
                <w:rStyle w:val="Hyperlink"/>
                <w:noProof/>
              </w:rPr>
              <w:t>2.5.5</w:t>
            </w:r>
            <w:r w:rsidR="006627A2">
              <w:rPr>
                <w:rFonts w:asciiTheme="minorHAnsi" w:eastAsiaTheme="minorEastAsia" w:hAnsiTheme="minorHAnsi" w:cstheme="minorBidi"/>
                <w:noProof/>
                <w:sz w:val="22"/>
                <w:szCs w:val="22"/>
                <w:lang w:eastAsia="pt-BR"/>
              </w:rPr>
              <w:tab/>
            </w:r>
            <w:r w:rsidR="006627A2" w:rsidRPr="00BF6FE2">
              <w:rPr>
                <w:rStyle w:val="Hyperlink"/>
                <w:noProof/>
              </w:rPr>
              <w:t>Ambulatório</w:t>
            </w:r>
            <w:r w:rsidR="006627A2">
              <w:rPr>
                <w:noProof/>
                <w:webHidden/>
              </w:rPr>
              <w:tab/>
            </w:r>
            <w:r w:rsidR="006627A2">
              <w:rPr>
                <w:noProof/>
                <w:webHidden/>
              </w:rPr>
              <w:fldChar w:fldCharType="begin"/>
            </w:r>
            <w:r w:rsidR="006627A2">
              <w:rPr>
                <w:noProof/>
                <w:webHidden/>
              </w:rPr>
              <w:instrText xml:space="preserve"> PAGEREF _Toc55894085 \h </w:instrText>
            </w:r>
            <w:r w:rsidR="006627A2">
              <w:rPr>
                <w:noProof/>
                <w:webHidden/>
              </w:rPr>
            </w:r>
            <w:r w:rsidR="006627A2">
              <w:rPr>
                <w:noProof/>
                <w:webHidden/>
              </w:rPr>
              <w:fldChar w:fldCharType="separate"/>
            </w:r>
            <w:r w:rsidR="006627A2">
              <w:rPr>
                <w:noProof/>
                <w:webHidden/>
              </w:rPr>
              <w:t>56</w:t>
            </w:r>
            <w:r w:rsidR="006627A2">
              <w:rPr>
                <w:noProof/>
                <w:webHidden/>
              </w:rPr>
              <w:fldChar w:fldCharType="end"/>
            </w:r>
          </w:hyperlink>
        </w:p>
        <w:p w14:paraId="318B7B19" w14:textId="3CE238C1" w:rsidR="006627A2" w:rsidRDefault="003A7CD9">
          <w:pPr>
            <w:pStyle w:val="Sumrio3"/>
            <w:tabs>
              <w:tab w:val="left" w:pos="1320"/>
              <w:tab w:val="right" w:leader="dot" w:pos="9628"/>
            </w:tabs>
            <w:rPr>
              <w:rFonts w:asciiTheme="minorHAnsi" w:eastAsiaTheme="minorEastAsia" w:hAnsiTheme="minorHAnsi" w:cstheme="minorBidi"/>
              <w:noProof/>
              <w:sz w:val="22"/>
              <w:szCs w:val="22"/>
              <w:lang w:eastAsia="pt-BR"/>
            </w:rPr>
          </w:pPr>
          <w:hyperlink w:anchor="_Toc55894086" w:history="1">
            <w:r w:rsidR="006627A2" w:rsidRPr="00BF6FE2">
              <w:rPr>
                <w:rStyle w:val="Hyperlink"/>
                <w:noProof/>
              </w:rPr>
              <w:t>1.1.1.</w:t>
            </w:r>
            <w:r w:rsidR="006627A2">
              <w:rPr>
                <w:rFonts w:asciiTheme="minorHAnsi" w:eastAsiaTheme="minorEastAsia" w:hAnsiTheme="minorHAnsi" w:cstheme="minorBidi"/>
                <w:noProof/>
                <w:sz w:val="22"/>
                <w:szCs w:val="22"/>
                <w:lang w:eastAsia="pt-BR"/>
              </w:rPr>
              <w:tab/>
            </w:r>
            <w:r w:rsidR="006627A2" w:rsidRPr="00BF6FE2">
              <w:rPr>
                <w:rStyle w:val="Hyperlink"/>
                <w:noProof/>
              </w:rPr>
              <w:t>Clínica Cirúrgica</w:t>
            </w:r>
            <w:r w:rsidR="006627A2">
              <w:rPr>
                <w:noProof/>
                <w:webHidden/>
              </w:rPr>
              <w:tab/>
            </w:r>
            <w:r w:rsidR="006627A2">
              <w:rPr>
                <w:noProof/>
                <w:webHidden/>
              </w:rPr>
              <w:fldChar w:fldCharType="begin"/>
            </w:r>
            <w:r w:rsidR="006627A2">
              <w:rPr>
                <w:noProof/>
                <w:webHidden/>
              </w:rPr>
              <w:instrText xml:space="preserve"> PAGEREF _Toc55894086 \h </w:instrText>
            </w:r>
            <w:r w:rsidR="006627A2">
              <w:rPr>
                <w:noProof/>
                <w:webHidden/>
              </w:rPr>
            </w:r>
            <w:r w:rsidR="006627A2">
              <w:rPr>
                <w:noProof/>
                <w:webHidden/>
              </w:rPr>
              <w:fldChar w:fldCharType="separate"/>
            </w:r>
            <w:r w:rsidR="006627A2">
              <w:rPr>
                <w:noProof/>
                <w:webHidden/>
              </w:rPr>
              <w:t>57</w:t>
            </w:r>
            <w:r w:rsidR="006627A2">
              <w:rPr>
                <w:noProof/>
                <w:webHidden/>
              </w:rPr>
              <w:fldChar w:fldCharType="end"/>
            </w:r>
          </w:hyperlink>
        </w:p>
        <w:p w14:paraId="4EFE2B1C" w14:textId="7D0653B0" w:rsidR="006627A2" w:rsidRDefault="003A7CD9">
          <w:pPr>
            <w:pStyle w:val="Sumrio1"/>
            <w:tabs>
              <w:tab w:val="left" w:pos="480"/>
              <w:tab w:val="right" w:leader="dot" w:pos="9628"/>
            </w:tabs>
            <w:rPr>
              <w:rFonts w:asciiTheme="minorHAnsi" w:eastAsiaTheme="minorEastAsia" w:hAnsiTheme="minorHAnsi" w:cstheme="minorBidi"/>
              <w:b w:val="0"/>
              <w:noProof/>
              <w:sz w:val="22"/>
              <w:szCs w:val="22"/>
              <w:lang w:eastAsia="pt-BR"/>
            </w:rPr>
          </w:pPr>
          <w:hyperlink w:anchor="_Toc55894099" w:history="1">
            <w:r w:rsidR="006627A2" w:rsidRPr="00BF6FE2">
              <w:rPr>
                <w:rStyle w:val="Hyperlink"/>
                <w:noProof/>
              </w:rPr>
              <w:t>3</w:t>
            </w:r>
            <w:r w:rsidR="006627A2">
              <w:rPr>
                <w:rFonts w:asciiTheme="minorHAnsi" w:eastAsiaTheme="minorEastAsia" w:hAnsiTheme="minorHAnsi" w:cstheme="minorBidi"/>
                <w:b w:val="0"/>
                <w:noProof/>
                <w:sz w:val="22"/>
                <w:szCs w:val="22"/>
                <w:lang w:eastAsia="pt-BR"/>
              </w:rPr>
              <w:tab/>
            </w:r>
            <w:r w:rsidR="006627A2" w:rsidRPr="00BF6FE2">
              <w:rPr>
                <w:rStyle w:val="Hyperlink"/>
                <w:noProof/>
              </w:rPr>
              <w:t>PLANILHA DE SUPERVISÃO E ACOMPANHAMENTO</w:t>
            </w:r>
            <w:r w:rsidR="006627A2">
              <w:rPr>
                <w:noProof/>
                <w:webHidden/>
              </w:rPr>
              <w:tab/>
            </w:r>
            <w:r w:rsidR="006627A2">
              <w:rPr>
                <w:noProof/>
                <w:webHidden/>
              </w:rPr>
              <w:fldChar w:fldCharType="begin"/>
            </w:r>
            <w:r w:rsidR="006627A2">
              <w:rPr>
                <w:noProof/>
                <w:webHidden/>
              </w:rPr>
              <w:instrText xml:space="preserve"> PAGEREF _Toc55894099 \h </w:instrText>
            </w:r>
            <w:r w:rsidR="006627A2">
              <w:rPr>
                <w:noProof/>
                <w:webHidden/>
              </w:rPr>
            </w:r>
            <w:r w:rsidR="006627A2">
              <w:rPr>
                <w:noProof/>
                <w:webHidden/>
              </w:rPr>
              <w:fldChar w:fldCharType="separate"/>
            </w:r>
            <w:r w:rsidR="006627A2">
              <w:rPr>
                <w:noProof/>
                <w:webHidden/>
              </w:rPr>
              <w:t>59</w:t>
            </w:r>
            <w:r w:rsidR="006627A2">
              <w:rPr>
                <w:noProof/>
                <w:webHidden/>
              </w:rPr>
              <w:fldChar w:fldCharType="end"/>
            </w:r>
          </w:hyperlink>
        </w:p>
        <w:p w14:paraId="07C8BC23" w14:textId="039C8B2C" w:rsidR="006627A2" w:rsidRDefault="003A7CD9">
          <w:pPr>
            <w:pStyle w:val="Sumrio1"/>
            <w:tabs>
              <w:tab w:val="left" w:pos="480"/>
              <w:tab w:val="right" w:leader="dot" w:pos="9628"/>
            </w:tabs>
            <w:rPr>
              <w:rFonts w:asciiTheme="minorHAnsi" w:eastAsiaTheme="minorEastAsia" w:hAnsiTheme="minorHAnsi" w:cstheme="minorBidi"/>
              <w:b w:val="0"/>
              <w:noProof/>
              <w:sz w:val="22"/>
              <w:szCs w:val="22"/>
              <w:lang w:eastAsia="pt-BR"/>
            </w:rPr>
          </w:pPr>
          <w:hyperlink w:anchor="_Toc55894100" w:history="1">
            <w:r w:rsidR="006627A2" w:rsidRPr="00BF6FE2">
              <w:rPr>
                <w:rStyle w:val="Hyperlink"/>
                <w:noProof/>
              </w:rPr>
              <w:t>4</w:t>
            </w:r>
            <w:r w:rsidR="006627A2">
              <w:rPr>
                <w:rFonts w:asciiTheme="minorHAnsi" w:eastAsiaTheme="minorEastAsia" w:hAnsiTheme="minorHAnsi" w:cstheme="minorBidi"/>
                <w:b w:val="0"/>
                <w:noProof/>
                <w:sz w:val="22"/>
                <w:szCs w:val="22"/>
                <w:lang w:eastAsia="pt-BR"/>
              </w:rPr>
              <w:tab/>
            </w:r>
            <w:r w:rsidR="006627A2" w:rsidRPr="00BF6FE2">
              <w:rPr>
                <w:rStyle w:val="Hyperlink"/>
                <w:noProof/>
              </w:rPr>
              <w:t>CONCLUSÃO</w:t>
            </w:r>
            <w:r w:rsidR="006627A2">
              <w:rPr>
                <w:noProof/>
                <w:webHidden/>
              </w:rPr>
              <w:tab/>
            </w:r>
            <w:r w:rsidR="006627A2">
              <w:rPr>
                <w:noProof/>
                <w:webHidden/>
              </w:rPr>
              <w:fldChar w:fldCharType="begin"/>
            </w:r>
            <w:r w:rsidR="006627A2">
              <w:rPr>
                <w:noProof/>
                <w:webHidden/>
              </w:rPr>
              <w:instrText xml:space="preserve"> PAGEREF _Toc55894100 \h </w:instrText>
            </w:r>
            <w:r w:rsidR="006627A2">
              <w:rPr>
                <w:noProof/>
                <w:webHidden/>
              </w:rPr>
            </w:r>
            <w:r w:rsidR="006627A2">
              <w:rPr>
                <w:noProof/>
                <w:webHidden/>
              </w:rPr>
              <w:fldChar w:fldCharType="separate"/>
            </w:r>
            <w:r w:rsidR="006627A2">
              <w:rPr>
                <w:noProof/>
                <w:webHidden/>
              </w:rPr>
              <w:t>79</w:t>
            </w:r>
            <w:r w:rsidR="006627A2">
              <w:rPr>
                <w:noProof/>
                <w:webHidden/>
              </w:rPr>
              <w:fldChar w:fldCharType="end"/>
            </w:r>
          </w:hyperlink>
        </w:p>
        <w:p w14:paraId="64B6044C" w14:textId="3AE6362D" w:rsidR="00F865B1" w:rsidRDefault="00F865B1" w:rsidP="00F865B1">
          <w:r>
            <w:rPr>
              <w:b/>
              <w:bCs/>
            </w:rPr>
            <w:fldChar w:fldCharType="end"/>
          </w:r>
        </w:p>
      </w:sdtContent>
    </w:sdt>
    <w:p w14:paraId="35CFC0BC" w14:textId="77777777" w:rsidR="00F865B1" w:rsidRPr="00CE5477" w:rsidRDefault="00F865B1" w:rsidP="00F865B1">
      <w:pPr>
        <w:rPr>
          <w:rFonts w:asciiTheme="minorHAnsi" w:hAnsiTheme="minorHAnsi" w:cstheme="minorHAnsi"/>
        </w:rPr>
      </w:pPr>
    </w:p>
    <w:p w14:paraId="7E21C010" w14:textId="77777777" w:rsidR="00F865B1" w:rsidRPr="00CE5477" w:rsidRDefault="00F865B1" w:rsidP="00F865B1">
      <w:pPr>
        <w:rPr>
          <w:rFonts w:asciiTheme="minorHAnsi" w:hAnsiTheme="minorHAnsi" w:cstheme="minorHAnsi"/>
        </w:rPr>
      </w:pPr>
    </w:p>
    <w:p w14:paraId="6FD228DC" w14:textId="77777777" w:rsidR="00F865B1" w:rsidRPr="00CE5477" w:rsidRDefault="00F865B1" w:rsidP="00F865B1">
      <w:pPr>
        <w:rPr>
          <w:rFonts w:asciiTheme="minorHAnsi" w:hAnsiTheme="minorHAnsi" w:cstheme="minorHAnsi"/>
        </w:rPr>
      </w:pPr>
    </w:p>
    <w:p w14:paraId="6C767448" w14:textId="77777777" w:rsidR="00F865B1" w:rsidRPr="00CE5477" w:rsidRDefault="00F865B1" w:rsidP="00F865B1">
      <w:pPr>
        <w:rPr>
          <w:rFonts w:asciiTheme="minorHAnsi" w:hAnsiTheme="minorHAnsi" w:cstheme="minorHAnsi"/>
        </w:rPr>
      </w:pPr>
    </w:p>
    <w:p w14:paraId="1757F1CF" w14:textId="77777777" w:rsidR="00F865B1" w:rsidRPr="00CE5477" w:rsidRDefault="00F865B1" w:rsidP="00F865B1">
      <w:pPr>
        <w:rPr>
          <w:rFonts w:asciiTheme="minorHAnsi" w:hAnsiTheme="minorHAnsi" w:cstheme="minorHAnsi"/>
        </w:rPr>
      </w:pPr>
    </w:p>
    <w:p w14:paraId="23E44B39" w14:textId="77777777" w:rsidR="00F865B1" w:rsidRPr="00CE5477" w:rsidRDefault="00F865B1" w:rsidP="00F865B1">
      <w:pPr>
        <w:rPr>
          <w:rFonts w:asciiTheme="minorHAnsi" w:hAnsiTheme="minorHAnsi" w:cstheme="minorHAnsi"/>
        </w:rPr>
      </w:pPr>
    </w:p>
    <w:p w14:paraId="082685F4" w14:textId="77777777" w:rsidR="00F865B1" w:rsidRPr="00CE5477" w:rsidRDefault="00F865B1" w:rsidP="00F865B1">
      <w:pPr>
        <w:rPr>
          <w:rFonts w:asciiTheme="minorHAnsi" w:hAnsiTheme="minorHAnsi" w:cstheme="minorHAnsi"/>
        </w:rPr>
      </w:pPr>
    </w:p>
    <w:p w14:paraId="48ED969D" w14:textId="77777777" w:rsidR="00F865B1" w:rsidRPr="00CE5477" w:rsidRDefault="00F865B1" w:rsidP="00F865B1">
      <w:pPr>
        <w:rPr>
          <w:rFonts w:asciiTheme="minorHAnsi" w:hAnsiTheme="minorHAnsi" w:cstheme="minorHAnsi"/>
        </w:rPr>
      </w:pPr>
    </w:p>
    <w:p w14:paraId="5DB7EEFB" w14:textId="77777777" w:rsidR="00F865B1" w:rsidRPr="00CE5477" w:rsidRDefault="00F865B1" w:rsidP="00F865B1">
      <w:pPr>
        <w:rPr>
          <w:rFonts w:asciiTheme="minorHAnsi" w:hAnsiTheme="minorHAnsi" w:cstheme="minorHAnsi"/>
        </w:rPr>
      </w:pPr>
    </w:p>
    <w:p w14:paraId="74580D3D" w14:textId="77777777" w:rsidR="00F865B1" w:rsidRPr="00CE5477" w:rsidRDefault="00F865B1" w:rsidP="00F865B1">
      <w:pPr>
        <w:rPr>
          <w:rFonts w:asciiTheme="minorHAnsi" w:hAnsiTheme="minorHAnsi" w:cstheme="minorHAnsi"/>
        </w:rPr>
      </w:pPr>
    </w:p>
    <w:p w14:paraId="7100D93D" w14:textId="77777777" w:rsidR="00F865B1" w:rsidRPr="00CE5477" w:rsidRDefault="00F865B1" w:rsidP="00F865B1">
      <w:pPr>
        <w:rPr>
          <w:rFonts w:asciiTheme="minorHAnsi" w:hAnsiTheme="minorHAnsi" w:cstheme="minorHAnsi"/>
        </w:rPr>
      </w:pPr>
    </w:p>
    <w:p w14:paraId="489AF192" w14:textId="77777777" w:rsidR="00F865B1" w:rsidRPr="00CE5477" w:rsidRDefault="00F865B1" w:rsidP="00F865B1">
      <w:pPr>
        <w:rPr>
          <w:rFonts w:asciiTheme="minorHAnsi" w:hAnsiTheme="minorHAnsi" w:cstheme="minorHAnsi"/>
        </w:rPr>
      </w:pPr>
    </w:p>
    <w:p w14:paraId="7B3243FB" w14:textId="77777777" w:rsidR="00F865B1" w:rsidRPr="00CE5477" w:rsidRDefault="00F865B1" w:rsidP="00F865B1">
      <w:pPr>
        <w:jc w:val="left"/>
        <w:rPr>
          <w:rFonts w:asciiTheme="minorHAnsi" w:hAnsiTheme="minorHAnsi" w:cstheme="minorHAnsi"/>
        </w:rPr>
      </w:pPr>
    </w:p>
    <w:p w14:paraId="5266DB22" w14:textId="77777777" w:rsidR="00F865B1" w:rsidRPr="00CE5477" w:rsidRDefault="00F865B1" w:rsidP="00F865B1">
      <w:pPr>
        <w:jc w:val="left"/>
        <w:rPr>
          <w:rFonts w:asciiTheme="minorHAnsi" w:hAnsiTheme="minorHAnsi" w:cstheme="minorHAnsi"/>
        </w:rPr>
      </w:pPr>
    </w:p>
    <w:p w14:paraId="4EF1975E" w14:textId="77777777" w:rsidR="00F865B1" w:rsidRPr="00CE5477" w:rsidRDefault="00F865B1" w:rsidP="00F865B1">
      <w:pPr>
        <w:jc w:val="left"/>
        <w:rPr>
          <w:rFonts w:asciiTheme="minorHAnsi" w:hAnsiTheme="minorHAnsi" w:cstheme="minorHAnsi"/>
        </w:rPr>
      </w:pPr>
    </w:p>
    <w:p w14:paraId="2548E032" w14:textId="77777777" w:rsidR="00F865B1" w:rsidRPr="00CE5477" w:rsidRDefault="00F865B1" w:rsidP="00F865B1">
      <w:pPr>
        <w:jc w:val="left"/>
        <w:rPr>
          <w:rFonts w:asciiTheme="minorHAnsi" w:hAnsiTheme="minorHAnsi" w:cstheme="minorHAnsi"/>
        </w:rPr>
      </w:pPr>
    </w:p>
    <w:p w14:paraId="77CD98FB" w14:textId="77777777" w:rsidR="00F865B1" w:rsidRPr="00CE5477" w:rsidRDefault="00F865B1" w:rsidP="00F865B1">
      <w:pPr>
        <w:jc w:val="left"/>
        <w:rPr>
          <w:rFonts w:asciiTheme="minorHAnsi" w:hAnsiTheme="minorHAnsi" w:cstheme="minorHAnsi"/>
        </w:rPr>
      </w:pPr>
    </w:p>
    <w:p w14:paraId="2572C594" w14:textId="77777777" w:rsidR="00F865B1" w:rsidRPr="00CE5477" w:rsidRDefault="00F865B1" w:rsidP="00F865B1">
      <w:pPr>
        <w:jc w:val="left"/>
        <w:rPr>
          <w:rFonts w:asciiTheme="minorHAnsi" w:hAnsiTheme="minorHAnsi" w:cstheme="minorHAnsi"/>
        </w:rPr>
      </w:pPr>
    </w:p>
    <w:p w14:paraId="3F1283ED" w14:textId="77777777" w:rsidR="00F865B1" w:rsidRPr="00CE5477" w:rsidRDefault="00F865B1" w:rsidP="00F865B1">
      <w:pPr>
        <w:jc w:val="left"/>
        <w:rPr>
          <w:rFonts w:asciiTheme="minorHAnsi" w:hAnsiTheme="minorHAnsi" w:cstheme="minorHAnsi"/>
        </w:rPr>
      </w:pPr>
    </w:p>
    <w:p w14:paraId="445BE7AD" w14:textId="77777777" w:rsidR="00F865B1" w:rsidRPr="00CE5477" w:rsidRDefault="00F865B1" w:rsidP="00F865B1">
      <w:pPr>
        <w:jc w:val="left"/>
        <w:rPr>
          <w:rFonts w:asciiTheme="minorHAnsi" w:hAnsiTheme="minorHAnsi" w:cstheme="minorHAnsi"/>
        </w:rPr>
      </w:pPr>
    </w:p>
    <w:p w14:paraId="14D3A3C1" w14:textId="77777777" w:rsidR="00F865B1" w:rsidRDefault="00F865B1" w:rsidP="00F865B1">
      <w:pPr>
        <w:jc w:val="left"/>
        <w:rPr>
          <w:rFonts w:asciiTheme="minorHAnsi" w:hAnsiTheme="minorHAnsi" w:cstheme="minorHAnsi"/>
        </w:rPr>
      </w:pPr>
    </w:p>
    <w:p w14:paraId="163DD6AB" w14:textId="77777777" w:rsidR="00F865B1" w:rsidRDefault="00F865B1" w:rsidP="00F865B1">
      <w:pPr>
        <w:jc w:val="left"/>
        <w:rPr>
          <w:rFonts w:asciiTheme="minorHAnsi" w:hAnsiTheme="minorHAnsi" w:cstheme="minorHAnsi"/>
        </w:rPr>
      </w:pPr>
    </w:p>
    <w:p w14:paraId="5D611066" w14:textId="77777777" w:rsidR="00F865B1" w:rsidRDefault="00F865B1" w:rsidP="00F865B1">
      <w:pPr>
        <w:jc w:val="left"/>
        <w:rPr>
          <w:rFonts w:asciiTheme="minorHAnsi" w:hAnsiTheme="minorHAnsi" w:cstheme="minorHAnsi"/>
        </w:rPr>
      </w:pPr>
    </w:p>
    <w:p w14:paraId="6FBEEE52" w14:textId="77777777" w:rsidR="00F865B1" w:rsidRDefault="00F865B1" w:rsidP="00F865B1">
      <w:pPr>
        <w:jc w:val="left"/>
        <w:rPr>
          <w:rFonts w:asciiTheme="minorHAnsi" w:hAnsiTheme="minorHAnsi" w:cstheme="minorHAnsi"/>
        </w:rPr>
      </w:pPr>
    </w:p>
    <w:p w14:paraId="0AC9B4C1" w14:textId="77777777" w:rsidR="00F865B1" w:rsidRDefault="00F865B1" w:rsidP="00F865B1">
      <w:pPr>
        <w:jc w:val="left"/>
        <w:rPr>
          <w:rFonts w:asciiTheme="minorHAnsi" w:hAnsiTheme="minorHAnsi" w:cstheme="minorHAnsi"/>
        </w:rPr>
      </w:pPr>
    </w:p>
    <w:p w14:paraId="7728186B" w14:textId="77777777" w:rsidR="00F865B1" w:rsidRDefault="00F865B1" w:rsidP="00F865B1">
      <w:pPr>
        <w:jc w:val="left"/>
        <w:rPr>
          <w:rFonts w:asciiTheme="minorHAnsi" w:hAnsiTheme="minorHAnsi" w:cstheme="minorHAnsi"/>
        </w:rPr>
      </w:pPr>
    </w:p>
    <w:p w14:paraId="583DA593" w14:textId="77777777" w:rsidR="00F865B1" w:rsidRDefault="00F865B1" w:rsidP="00F865B1">
      <w:pPr>
        <w:jc w:val="left"/>
        <w:rPr>
          <w:rFonts w:asciiTheme="minorHAnsi" w:hAnsiTheme="minorHAnsi" w:cstheme="minorHAnsi"/>
        </w:rPr>
      </w:pPr>
    </w:p>
    <w:p w14:paraId="5005D709" w14:textId="77777777" w:rsidR="00F865B1" w:rsidRDefault="00F865B1" w:rsidP="00F865B1">
      <w:pPr>
        <w:jc w:val="left"/>
        <w:rPr>
          <w:rFonts w:asciiTheme="minorHAnsi" w:hAnsiTheme="minorHAnsi" w:cstheme="minorHAnsi"/>
        </w:rPr>
      </w:pPr>
    </w:p>
    <w:p w14:paraId="0B175DEC" w14:textId="77777777" w:rsidR="00F865B1" w:rsidRDefault="00F865B1" w:rsidP="00F865B1">
      <w:pPr>
        <w:jc w:val="left"/>
        <w:rPr>
          <w:rFonts w:asciiTheme="minorHAnsi" w:hAnsiTheme="minorHAnsi" w:cstheme="minorHAnsi"/>
        </w:rPr>
      </w:pPr>
    </w:p>
    <w:p w14:paraId="1A7ADE8F" w14:textId="77777777" w:rsidR="00F865B1" w:rsidRDefault="00F865B1" w:rsidP="00F865B1">
      <w:pPr>
        <w:jc w:val="left"/>
        <w:rPr>
          <w:rFonts w:asciiTheme="minorHAnsi" w:hAnsiTheme="minorHAnsi" w:cstheme="minorHAnsi"/>
        </w:rPr>
      </w:pPr>
    </w:p>
    <w:p w14:paraId="76B8D3C9" w14:textId="77777777" w:rsidR="00F865B1" w:rsidRDefault="00F865B1" w:rsidP="00F865B1">
      <w:pPr>
        <w:jc w:val="left"/>
        <w:rPr>
          <w:rFonts w:asciiTheme="minorHAnsi" w:hAnsiTheme="minorHAnsi" w:cstheme="minorHAnsi"/>
        </w:rPr>
      </w:pPr>
    </w:p>
    <w:p w14:paraId="2BA1BCEF" w14:textId="1EDDB156" w:rsidR="00F865B1" w:rsidRDefault="00F865B1" w:rsidP="00F865B1">
      <w:pPr>
        <w:jc w:val="left"/>
        <w:rPr>
          <w:rFonts w:asciiTheme="minorHAnsi" w:hAnsiTheme="minorHAnsi" w:cstheme="minorHAnsi"/>
        </w:rPr>
      </w:pPr>
    </w:p>
    <w:p w14:paraId="39E8F866" w14:textId="0303B4DC" w:rsidR="003A626E" w:rsidRDefault="003A626E" w:rsidP="00F865B1">
      <w:pPr>
        <w:jc w:val="left"/>
        <w:rPr>
          <w:rFonts w:asciiTheme="minorHAnsi" w:hAnsiTheme="minorHAnsi" w:cstheme="minorHAnsi"/>
        </w:rPr>
      </w:pPr>
    </w:p>
    <w:p w14:paraId="403E0AFA" w14:textId="77777777" w:rsidR="003A626E" w:rsidRDefault="003A626E" w:rsidP="00F865B1">
      <w:pPr>
        <w:jc w:val="left"/>
        <w:rPr>
          <w:rFonts w:asciiTheme="minorHAnsi" w:hAnsiTheme="minorHAnsi" w:cstheme="minorHAnsi"/>
        </w:rPr>
      </w:pPr>
    </w:p>
    <w:p w14:paraId="151596AE" w14:textId="77777777" w:rsidR="00F865B1" w:rsidRPr="00CE5477" w:rsidRDefault="00F865B1" w:rsidP="00F865B1">
      <w:pPr>
        <w:pStyle w:val="Ttulo1"/>
        <w:keepNext w:val="0"/>
        <w:numPr>
          <w:ilvl w:val="0"/>
          <w:numId w:val="36"/>
        </w:numPr>
        <w:spacing w:before="120" w:after="120"/>
      </w:pPr>
      <w:bookmarkStart w:id="4" w:name="_Toc55894049"/>
      <w:r w:rsidRPr="00727A1B">
        <w:lastRenderedPageBreak/>
        <w:t>ACOMPANHAMENTO</w:t>
      </w:r>
      <w:r w:rsidRPr="00CE5477">
        <w:t xml:space="preserve"> DO PLANO DE TRABALHO</w:t>
      </w:r>
      <w:bookmarkEnd w:id="4"/>
    </w:p>
    <w:p w14:paraId="784243B6" w14:textId="77777777" w:rsidR="00F865B1" w:rsidRPr="00CE5477" w:rsidRDefault="00F865B1" w:rsidP="00F865B1">
      <w:pPr>
        <w:pStyle w:val="PargrafodaLista"/>
      </w:pPr>
      <w:r w:rsidRPr="00CE5477">
        <w:t xml:space="preserve">Os resultados aqui apresentados dizem respeito ao cumprimento do Plano de Trabalho anexo ao Contrato de Gestão 03/2018, considerando o descrito no item IV “Estrutura de atividades contratadas pós conclusão do objeto pactuado no 1º Termo Aditivo ao Contrato 067/FMS/2017’’. </w:t>
      </w:r>
      <w:r w:rsidRPr="00B37B74">
        <w:t>Vale ressaltar que a estrutura e volume de atividades contratadas e especificadas no item II do referido Plano de Trabalho, foram apresentadas na Prestação de Contas Técnica Assistencial do Mês de Novembro de 2018.</w:t>
      </w:r>
    </w:p>
    <w:p w14:paraId="212C874B" w14:textId="77777777" w:rsidR="00F865B1" w:rsidRPr="00CE5477" w:rsidRDefault="00F865B1" w:rsidP="00F865B1">
      <w:pPr>
        <w:pStyle w:val="Ttulo2"/>
        <w:numPr>
          <w:ilvl w:val="1"/>
          <w:numId w:val="1"/>
        </w:numPr>
        <w:tabs>
          <w:tab w:val="left" w:pos="567"/>
        </w:tabs>
        <w:spacing w:before="0" w:line="240" w:lineRule="auto"/>
        <w:ind w:left="0" w:firstLine="0"/>
      </w:pPr>
      <w:bookmarkStart w:id="5" w:name="_Toc21337793"/>
      <w:bookmarkStart w:id="6" w:name="_Toc55894050"/>
      <w:r w:rsidRPr="00CE5477">
        <w:t>ATIVIDADES EDUCACIONAIS E PESQUISA</w:t>
      </w:r>
      <w:bookmarkEnd w:id="5"/>
      <w:bookmarkEnd w:id="6"/>
    </w:p>
    <w:p w14:paraId="444F0A8F" w14:textId="596B8178" w:rsidR="00F865B1" w:rsidRDefault="00F865B1" w:rsidP="00F865B1">
      <w:pPr>
        <w:pStyle w:val="PargrafodaLista"/>
      </w:pPr>
      <w:r w:rsidRPr="00CE5477">
        <w:t>São metas referentes a atividades educacionais e de pesquisa.</w:t>
      </w:r>
    </w:p>
    <w:p w14:paraId="2754E046" w14:textId="77777777" w:rsidR="00F865B1" w:rsidRPr="00CC3BA4" w:rsidRDefault="00F865B1" w:rsidP="00F865B1">
      <w:pPr>
        <w:pStyle w:val="Legendas"/>
        <w:rPr>
          <w:b w:val="0"/>
        </w:rPr>
      </w:pPr>
      <w:r>
        <w:t xml:space="preserve">Tabela 1: </w:t>
      </w:r>
      <w:r>
        <w:rPr>
          <w:b w:val="0"/>
        </w:rPr>
        <w:t>Atividades educacionais e pesquisa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981"/>
      </w:tblGrid>
      <w:tr w:rsidR="00F865B1" w:rsidRPr="00B411BF" w14:paraId="45C65FD3" w14:textId="77777777" w:rsidTr="00E2400C">
        <w:trPr>
          <w:trHeight w:val="690"/>
        </w:trPr>
        <w:tc>
          <w:tcPr>
            <w:tcW w:w="2265" w:type="dxa"/>
            <w:shd w:val="clear" w:color="auto" w:fill="D9D9D9" w:themeFill="background1" w:themeFillShade="D9"/>
            <w:vAlign w:val="center"/>
          </w:tcPr>
          <w:p w14:paraId="7E2CAC7A" w14:textId="77777777" w:rsidR="00F865B1" w:rsidRPr="00B411BF" w:rsidRDefault="00F865B1" w:rsidP="00FE1A1B">
            <w:pPr>
              <w:jc w:val="center"/>
              <w:rPr>
                <w:b/>
                <w:sz w:val="20"/>
                <w:szCs w:val="20"/>
              </w:rPr>
            </w:pPr>
            <w:r w:rsidRPr="00B411BF">
              <w:rPr>
                <w:b/>
                <w:sz w:val="20"/>
                <w:szCs w:val="20"/>
              </w:rPr>
              <w:t>INSTITUIÇÃO DE ENSINO</w:t>
            </w:r>
          </w:p>
        </w:tc>
        <w:tc>
          <w:tcPr>
            <w:tcW w:w="2265" w:type="dxa"/>
            <w:shd w:val="clear" w:color="auto" w:fill="D9D9D9" w:themeFill="background1" w:themeFillShade="D9"/>
            <w:vAlign w:val="center"/>
          </w:tcPr>
          <w:p w14:paraId="12E1B65D" w14:textId="77777777" w:rsidR="00F865B1" w:rsidRPr="00B411BF" w:rsidRDefault="00F865B1" w:rsidP="00FE1A1B">
            <w:pPr>
              <w:jc w:val="center"/>
              <w:rPr>
                <w:b/>
                <w:sz w:val="20"/>
                <w:szCs w:val="20"/>
              </w:rPr>
            </w:pPr>
            <w:r w:rsidRPr="00B411BF">
              <w:rPr>
                <w:b/>
                <w:sz w:val="20"/>
                <w:szCs w:val="20"/>
              </w:rPr>
              <w:t>CURSO</w:t>
            </w:r>
          </w:p>
        </w:tc>
        <w:tc>
          <w:tcPr>
            <w:tcW w:w="2265" w:type="dxa"/>
            <w:shd w:val="clear" w:color="auto" w:fill="D9D9D9" w:themeFill="background1" w:themeFillShade="D9"/>
            <w:vAlign w:val="center"/>
          </w:tcPr>
          <w:p w14:paraId="781DD2F1" w14:textId="77777777" w:rsidR="00F865B1" w:rsidRPr="00B411BF" w:rsidRDefault="00F865B1" w:rsidP="00FE1A1B">
            <w:pPr>
              <w:jc w:val="center"/>
              <w:rPr>
                <w:b/>
                <w:sz w:val="20"/>
                <w:szCs w:val="20"/>
              </w:rPr>
            </w:pPr>
            <w:r w:rsidRPr="00B411BF">
              <w:rPr>
                <w:b/>
                <w:sz w:val="20"/>
                <w:szCs w:val="20"/>
              </w:rPr>
              <w:t>NÍVEL</w:t>
            </w:r>
          </w:p>
        </w:tc>
        <w:tc>
          <w:tcPr>
            <w:tcW w:w="2981" w:type="dxa"/>
            <w:shd w:val="clear" w:color="auto" w:fill="D9D9D9" w:themeFill="background1" w:themeFillShade="D9"/>
            <w:vAlign w:val="center"/>
          </w:tcPr>
          <w:p w14:paraId="2B325A7E" w14:textId="77777777" w:rsidR="00F865B1" w:rsidRPr="00B411BF" w:rsidRDefault="00F865B1" w:rsidP="00FE1A1B">
            <w:pPr>
              <w:jc w:val="center"/>
              <w:rPr>
                <w:b/>
                <w:sz w:val="20"/>
                <w:szCs w:val="20"/>
              </w:rPr>
            </w:pPr>
            <w:r w:rsidRPr="00B411BF">
              <w:rPr>
                <w:b/>
                <w:sz w:val="20"/>
                <w:szCs w:val="20"/>
              </w:rPr>
              <w:t>Nº DE ALUNOS</w:t>
            </w:r>
          </w:p>
        </w:tc>
      </w:tr>
      <w:tr w:rsidR="00F865B1" w:rsidRPr="00CE5477" w14:paraId="5822185D" w14:textId="77777777" w:rsidTr="00E2400C">
        <w:trPr>
          <w:trHeight w:val="690"/>
        </w:trPr>
        <w:tc>
          <w:tcPr>
            <w:tcW w:w="2265" w:type="dxa"/>
            <w:vMerge w:val="restart"/>
            <w:vAlign w:val="center"/>
          </w:tcPr>
          <w:p w14:paraId="66570980" w14:textId="77777777" w:rsidR="00F865B1" w:rsidRPr="00CE5477" w:rsidRDefault="00F865B1" w:rsidP="00FE1A1B">
            <w:pPr>
              <w:jc w:val="center"/>
              <w:rPr>
                <w:sz w:val="20"/>
                <w:szCs w:val="20"/>
              </w:rPr>
            </w:pPr>
            <w:r w:rsidRPr="00CE5477">
              <w:rPr>
                <w:sz w:val="20"/>
                <w:szCs w:val="20"/>
              </w:rPr>
              <w:t>UNESC / ESUCRI (Criciúma)</w:t>
            </w:r>
          </w:p>
          <w:p w14:paraId="34146A43" w14:textId="77777777" w:rsidR="00F865B1" w:rsidRPr="00CE5477" w:rsidRDefault="00F865B1" w:rsidP="00FE1A1B">
            <w:pPr>
              <w:jc w:val="center"/>
              <w:rPr>
                <w:sz w:val="20"/>
                <w:szCs w:val="20"/>
              </w:rPr>
            </w:pPr>
          </w:p>
          <w:p w14:paraId="0E3D625C" w14:textId="77777777" w:rsidR="00F865B1" w:rsidRPr="00CE5477" w:rsidRDefault="00F865B1" w:rsidP="00FE1A1B">
            <w:pPr>
              <w:jc w:val="center"/>
              <w:rPr>
                <w:sz w:val="20"/>
                <w:szCs w:val="20"/>
              </w:rPr>
            </w:pPr>
            <w:r w:rsidRPr="00CE5477">
              <w:rPr>
                <w:sz w:val="20"/>
                <w:szCs w:val="20"/>
              </w:rPr>
              <w:t>UFSC</w:t>
            </w:r>
          </w:p>
          <w:p w14:paraId="63F32AFA" w14:textId="77777777" w:rsidR="00F865B1" w:rsidRPr="00CE5477" w:rsidRDefault="00F865B1" w:rsidP="00FE1A1B">
            <w:pPr>
              <w:jc w:val="center"/>
              <w:rPr>
                <w:sz w:val="20"/>
                <w:szCs w:val="20"/>
              </w:rPr>
            </w:pPr>
            <w:r w:rsidRPr="00CE5477">
              <w:rPr>
                <w:sz w:val="20"/>
                <w:szCs w:val="20"/>
              </w:rPr>
              <w:t xml:space="preserve"> (Campus Araranguá)</w:t>
            </w:r>
          </w:p>
        </w:tc>
        <w:tc>
          <w:tcPr>
            <w:tcW w:w="2265" w:type="dxa"/>
            <w:vAlign w:val="center"/>
          </w:tcPr>
          <w:p w14:paraId="02C4A492" w14:textId="77777777" w:rsidR="00F865B1" w:rsidRPr="00CE5477" w:rsidRDefault="00F865B1" w:rsidP="00FE1A1B">
            <w:pPr>
              <w:jc w:val="center"/>
              <w:rPr>
                <w:sz w:val="20"/>
                <w:szCs w:val="20"/>
              </w:rPr>
            </w:pPr>
            <w:r w:rsidRPr="00CE5477">
              <w:rPr>
                <w:sz w:val="20"/>
                <w:szCs w:val="20"/>
              </w:rPr>
              <w:t>Medicina</w:t>
            </w:r>
          </w:p>
        </w:tc>
        <w:tc>
          <w:tcPr>
            <w:tcW w:w="2265" w:type="dxa"/>
            <w:vAlign w:val="center"/>
          </w:tcPr>
          <w:p w14:paraId="4CEA3028"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4F46546F" w14:textId="77777777" w:rsidR="00F865B1" w:rsidRPr="00CE5477" w:rsidRDefault="00F865B1" w:rsidP="00FE1A1B">
            <w:pPr>
              <w:jc w:val="center"/>
              <w:rPr>
                <w:sz w:val="20"/>
                <w:szCs w:val="20"/>
              </w:rPr>
            </w:pPr>
            <w:r w:rsidRPr="00CE5477">
              <w:rPr>
                <w:sz w:val="20"/>
                <w:szCs w:val="20"/>
              </w:rPr>
              <w:t>100</w:t>
            </w:r>
          </w:p>
        </w:tc>
      </w:tr>
      <w:tr w:rsidR="00F865B1" w:rsidRPr="00CE5477" w14:paraId="0C875EAC" w14:textId="77777777" w:rsidTr="00E2400C">
        <w:trPr>
          <w:trHeight w:val="690"/>
        </w:trPr>
        <w:tc>
          <w:tcPr>
            <w:tcW w:w="2265" w:type="dxa"/>
            <w:vMerge/>
            <w:vAlign w:val="center"/>
          </w:tcPr>
          <w:p w14:paraId="2F0D9329" w14:textId="77777777" w:rsidR="00F865B1" w:rsidRPr="00CE5477" w:rsidRDefault="00F865B1" w:rsidP="00FE1A1B">
            <w:pPr>
              <w:jc w:val="center"/>
              <w:rPr>
                <w:sz w:val="20"/>
                <w:szCs w:val="20"/>
              </w:rPr>
            </w:pPr>
          </w:p>
        </w:tc>
        <w:tc>
          <w:tcPr>
            <w:tcW w:w="2265" w:type="dxa"/>
            <w:vAlign w:val="center"/>
          </w:tcPr>
          <w:p w14:paraId="36D34A89" w14:textId="77777777" w:rsidR="00F865B1" w:rsidRPr="00CE5477" w:rsidRDefault="00F865B1" w:rsidP="00FE1A1B">
            <w:pPr>
              <w:jc w:val="center"/>
              <w:rPr>
                <w:sz w:val="20"/>
                <w:szCs w:val="20"/>
              </w:rPr>
            </w:pPr>
            <w:r w:rsidRPr="00CE5477">
              <w:rPr>
                <w:sz w:val="20"/>
                <w:szCs w:val="20"/>
              </w:rPr>
              <w:t>Fisioterapia</w:t>
            </w:r>
          </w:p>
        </w:tc>
        <w:tc>
          <w:tcPr>
            <w:tcW w:w="2265" w:type="dxa"/>
            <w:vAlign w:val="center"/>
          </w:tcPr>
          <w:p w14:paraId="62DF3DEA"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2957132D" w14:textId="77777777" w:rsidR="00F865B1" w:rsidRPr="00CE5477" w:rsidRDefault="00F865B1" w:rsidP="00FE1A1B">
            <w:pPr>
              <w:jc w:val="center"/>
              <w:rPr>
                <w:sz w:val="20"/>
                <w:szCs w:val="20"/>
              </w:rPr>
            </w:pPr>
            <w:r w:rsidRPr="00CE5477">
              <w:rPr>
                <w:sz w:val="20"/>
                <w:szCs w:val="20"/>
              </w:rPr>
              <w:t>60</w:t>
            </w:r>
          </w:p>
        </w:tc>
      </w:tr>
      <w:tr w:rsidR="00F865B1" w:rsidRPr="00CE5477" w14:paraId="5D76871F" w14:textId="77777777" w:rsidTr="00E2400C">
        <w:trPr>
          <w:trHeight w:val="690"/>
        </w:trPr>
        <w:tc>
          <w:tcPr>
            <w:tcW w:w="2265" w:type="dxa"/>
            <w:vMerge/>
            <w:vAlign w:val="center"/>
          </w:tcPr>
          <w:p w14:paraId="40479E3D" w14:textId="77777777" w:rsidR="00F865B1" w:rsidRPr="00CE5477" w:rsidRDefault="00F865B1" w:rsidP="00FE1A1B">
            <w:pPr>
              <w:jc w:val="center"/>
              <w:rPr>
                <w:sz w:val="20"/>
                <w:szCs w:val="20"/>
              </w:rPr>
            </w:pPr>
          </w:p>
        </w:tc>
        <w:tc>
          <w:tcPr>
            <w:tcW w:w="2265" w:type="dxa"/>
            <w:vAlign w:val="center"/>
          </w:tcPr>
          <w:p w14:paraId="168E5504" w14:textId="77777777" w:rsidR="00F865B1" w:rsidRPr="00CE5477" w:rsidRDefault="00F865B1" w:rsidP="00FE1A1B">
            <w:pPr>
              <w:jc w:val="center"/>
              <w:rPr>
                <w:sz w:val="20"/>
                <w:szCs w:val="20"/>
              </w:rPr>
            </w:pPr>
            <w:r w:rsidRPr="00CE5477">
              <w:rPr>
                <w:sz w:val="20"/>
                <w:szCs w:val="20"/>
              </w:rPr>
              <w:t>Enfermagem</w:t>
            </w:r>
          </w:p>
        </w:tc>
        <w:tc>
          <w:tcPr>
            <w:tcW w:w="2265" w:type="dxa"/>
            <w:vAlign w:val="center"/>
          </w:tcPr>
          <w:p w14:paraId="6D603F89"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207256BE" w14:textId="77777777" w:rsidR="00F865B1" w:rsidRPr="00CE5477" w:rsidRDefault="00F865B1" w:rsidP="00FE1A1B">
            <w:pPr>
              <w:jc w:val="center"/>
              <w:rPr>
                <w:sz w:val="20"/>
                <w:szCs w:val="20"/>
              </w:rPr>
            </w:pPr>
            <w:r w:rsidRPr="00CE5477">
              <w:rPr>
                <w:sz w:val="20"/>
                <w:szCs w:val="20"/>
              </w:rPr>
              <w:t>60</w:t>
            </w:r>
          </w:p>
        </w:tc>
      </w:tr>
      <w:tr w:rsidR="00F865B1" w:rsidRPr="00CE5477" w14:paraId="45CA63C4" w14:textId="77777777" w:rsidTr="00E2400C">
        <w:trPr>
          <w:trHeight w:val="690"/>
        </w:trPr>
        <w:tc>
          <w:tcPr>
            <w:tcW w:w="2265" w:type="dxa"/>
            <w:vMerge/>
            <w:vAlign w:val="center"/>
          </w:tcPr>
          <w:p w14:paraId="272A90C5" w14:textId="77777777" w:rsidR="00F865B1" w:rsidRPr="00CE5477" w:rsidRDefault="00F865B1" w:rsidP="00FE1A1B">
            <w:pPr>
              <w:jc w:val="center"/>
              <w:rPr>
                <w:sz w:val="20"/>
                <w:szCs w:val="20"/>
              </w:rPr>
            </w:pPr>
          </w:p>
        </w:tc>
        <w:tc>
          <w:tcPr>
            <w:tcW w:w="2265" w:type="dxa"/>
            <w:vAlign w:val="center"/>
          </w:tcPr>
          <w:p w14:paraId="2700AD9C" w14:textId="77777777" w:rsidR="00F865B1" w:rsidRPr="00CE5477" w:rsidRDefault="00F865B1" w:rsidP="00FE1A1B">
            <w:pPr>
              <w:jc w:val="center"/>
              <w:rPr>
                <w:sz w:val="20"/>
                <w:szCs w:val="20"/>
              </w:rPr>
            </w:pPr>
            <w:r w:rsidRPr="00CE5477">
              <w:rPr>
                <w:sz w:val="20"/>
                <w:szCs w:val="20"/>
              </w:rPr>
              <w:t>Psicologia</w:t>
            </w:r>
          </w:p>
        </w:tc>
        <w:tc>
          <w:tcPr>
            <w:tcW w:w="2265" w:type="dxa"/>
            <w:vAlign w:val="center"/>
          </w:tcPr>
          <w:p w14:paraId="6010FD8E"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06DC2028" w14:textId="77777777" w:rsidR="00F865B1" w:rsidRPr="00CE5477" w:rsidRDefault="00F865B1" w:rsidP="00FE1A1B">
            <w:pPr>
              <w:jc w:val="center"/>
              <w:rPr>
                <w:sz w:val="20"/>
                <w:szCs w:val="20"/>
              </w:rPr>
            </w:pPr>
            <w:r w:rsidRPr="00CE5477">
              <w:rPr>
                <w:sz w:val="20"/>
                <w:szCs w:val="20"/>
              </w:rPr>
              <w:t>30</w:t>
            </w:r>
          </w:p>
        </w:tc>
      </w:tr>
      <w:tr w:rsidR="00F865B1" w:rsidRPr="00CE5477" w14:paraId="561330DA" w14:textId="77777777" w:rsidTr="00E2400C">
        <w:trPr>
          <w:trHeight w:val="690"/>
        </w:trPr>
        <w:tc>
          <w:tcPr>
            <w:tcW w:w="2265" w:type="dxa"/>
            <w:vMerge/>
            <w:vAlign w:val="center"/>
          </w:tcPr>
          <w:p w14:paraId="006229C1" w14:textId="77777777" w:rsidR="00F865B1" w:rsidRPr="00CE5477" w:rsidRDefault="00F865B1" w:rsidP="00FE1A1B">
            <w:pPr>
              <w:jc w:val="center"/>
              <w:rPr>
                <w:sz w:val="20"/>
                <w:szCs w:val="20"/>
              </w:rPr>
            </w:pPr>
          </w:p>
        </w:tc>
        <w:tc>
          <w:tcPr>
            <w:tcW w:w="2265" w:type="dxa"/>
            <w:vAlign w:val="center"/>
          </w:tcPr>
          <w:p w14:paraId="50E87288" w14:textId="77777777" w:rsidR="00F865B1" w:rsidRPr="00CE5477" w:rsidRDefault="00F865B1" w:rsidP="00FE1A1B">
            <w:pPr>
              <w:jc w:val="center"/>
              <w:rPr>
                <w:sz w:val="20"/>
                <w:szCs w:val="20"/>
              </w:rPr>
            </w:pPr>
            <w:r w:rsidRPr="00CE5477">
              <w:rPr>
                <w:sz w:val="20"/>
                <w:szCs w:val="20"/>
              </w:rPr>
              <w:t>Nutrição</w:t>
            </w:r>
          </w:p>
        </w:tc>
        <w:tc>
          <w:tcPr>
            <w:tcW w:w="2265" w:type="dxa"/>
            <w:vAlign w:val="center"/>
          </w:tcPr>
          <w:p w14:paraId="007EA5B3"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15A7812C" w14:textId="77777777" w:rsidR="00F865B1" w:rsidRPr="00CE5477" w:rsidRDefault="00F865B1" w:rsidP="00FE1A1B">
            <w:pPr>
              <w:jc w:val="center"/>
              <w:rPr>
                <w:sz w:val="20"/>
                <w:szCs w:val="20"/>
              </w:rPr>
            </w:pPr>
            <w:r w:rsidRPr="00CE5477">
              <w:rPr>
                <w:sz w:val="20"/>
                <w:szCs w:val="20"/>
              </w:rPr>
              <w:t>30</w:t>
            </w:r>
          </w:p>
        </w:tc>
      </w:tr>
      <w:tr w:rsidR="00F865B1" w:rsidRPr="00CE5477" w14:paraId="798B52F4" w14:textId="77777777" w:rsidTr="00E2400C">
        <w:trPr>
          <w:trHeight w:val="690"/>
        </w:trPr>
        <w:tc>
          <w:tcPr>
            <w:tcW w:w="2265" w:type="dxa"/>
            <w:vMerge/>
            <w:vAlign w:val="center"/>
          </w:tcPr>
          <w:p w14:paraId="3946058F" w14:textId="77777777" w:rsidR="00F865B1" w:rsidRPr="00CE5477" w:rsidRDefault="00F865B1" w:rsidP="00FE1A1B">
            <w:pPr>
              <w:jc w:val="center"/>
              <w:rPr>
                <w:sz w:val="20"/>
                <w:szCs w:val="20"/>
              </w:rPr>
            </w:pPr>
          </w:p>
        </w:tc>
        <w:tc>
          <w:tcPr>
            <w:tcW w:w="2265" w:type="dxa"/>
            <w:vAlign w:val="center"/>
          </w:tcPr>
          <w:p w14:paraId="4E4FFF63" w14:textId="77777777" w:rsidR="00F865B1" w:rsidRPr="00CE5477" w:rsidRDefault="00F865B1" w:rsidP="00FE1A1B">
            <w:pPr>
              <w:jc w:val="center"/>
              <w:rPr>
                <w:sz w:val="20"/>
                <w:szCs w:val="20"/>
              </w:rPr>
            </w:pPr>
            <w:r w:rsidRPr="00CE5477">
              <w:rPr>
                <w:sz w:val="20"/>
                <w:szCs w:val="20"/>
              </w:rPr>
              <w:t>Odontologia</w:t>
            </w:r>
          </w:p>
        </w:tc>
        <w:tc>
          <w:tcPr>
            <w:tcW w:w="2265" w:type="dxa"/>
            <w:vAlign w:val="center"/>
          </w:tcPr>
          <w:p w14:paraId="6E055AE5" w14:textId="77777777" w:rsidR="00F865B1" w:rsidRPr="00CE5477" w:rsidRDefault="00F865B1" w:rsidP="00FE1A1B">
            <w:pPr>
              <w:jc w:val="center"/>
              <w:rPr>
                <w:sz w:val="20"/>
                <w:szCs w:val="20"/>
              </w:rPr>
            </w:pPr>
            <w:r w:rsidRPr="00CE5477">
              <w:rPr>
                <w:sz w:val="20"/>
                <w:szCs w:val="20"/>
              </w:rPr>
              <w:t>Graduação</w:t>
            </w:r>
          </w:p>
        </w:tc>
        <w:tc>
          <w:tcPr>
            <w:tcW w:w="2981" w:type="dxa"/>
            <w:vAlign w:val="center"/>
          </w:tcPr>
          <w:p w14:paraId="5E7CEC8A" w14:textId="77777777" w:rsidR="00F865B1" w:rsidRPr="00CE5477" w:rsidRDefault="00F865B1" w:rsidP="00FE1A1B">
            <w:pPr>
              <w:jc w:val="center"/>
              <w:rPr>
                <w:sz w:val="20"/>
                <w:szCs w:val="20"/>
              </w:rPr>
            </w:pPr>
            <w:r w:rsidRPr="00CE5477">
              <w:rPr>
                <w:sz w:val="20"/>
                <w:szCs w:val="20"/>
              </w:rPr>
              <w:t>30</w:t>
            </w:r>
          </w:p>
        </w:tc>
      </w:tr>
      <w:tr w:rsidR="00F865B1" w:rsidRPr="00CE5477" w14:paraId="1A360E1C" w14:textId="77777777" w:rsidTr="00E2400C">
        <w:trPr>
          <w:trHeight w:val="690"/>
        </w:trPr>
        <w:tc>
          <w:tcPr>
            <w:tcW w:w="2265" w:type="dxa"/>
            <w:vMerge/>
            <w:vAlign w:val="center"/>
          </w:tcPr>
          <w:p w14:paraId="70FA5F43" w14:textId="77777777" w:rsidR="00F865B1" w:rsidRPr="00CE5477" w:rsidRDefault="00F865B1" w:rsidP="00FE1A1B">
            <w:pPr>
              <w:jc w:val="center"/>
              <w:rPr>
                <w:sz w:val="20"/>
                <w:szCs w:val="20"/>
              </w:rPr>
            </w:pPr>
          </w:p>
        </w:tc>
        <w:tc>
          <w:tcPr>
            <w:tcW w:w="2265" w:type="dxa"/>
            <w:vAlign w:val="center"/>
          </w:tcPr>
          <w:p w14:paraId="50257AA9" w14:textId="77777777" w:rsidR="00F865B1" w:rsidRPr="00CE5477" w:rsidRDefault="00F865B1" w:rsidP="00FE1A1B">
            <w:pPr>
              <w:jc w:val="center"/>
              <w:rPr>
                <w:sz w:val="20"/>
                <w:szCs w:val="20"/>
              </w:rPr>
            </w:pPr>
            <w:r w:rsidRPr="00CE5477">
              <w:rPr>
                <w:sz w:val="20"/>
                <w:szCs w:val="20"/>
              </w:rPr>
              <w:t>Especialização em Enfermagem Obstétrica e Neonatal</w:t>
            </w:r>
          </w:p>
        </w:tc>
        <w:tc>
          <w:tcPr>
            <w:tcW w:w="2265" w:type="dxa"/>
            <w:vAlign w:val="center"/>
          </w:tcPr>
          <w:p w14:paraId="48DF7FD5" w14:textId="77777777" w:rsidR="00F865B1" w:rsidRPr="00CE5477" w:rsidRDefault="00F865B1" w:rsidP="00FE1A1B">
            <w:pPr>
              <w:jc w:val="center"/>
              <w:rPr>
                <w:sz w:val="20"/>
                <w:szCs w:val="20"/>
              </w:rPr>
            </w:pPr>
            <w:r w:rsidRPr="00CE5477">
              <w:rPr>
                <w:sz w:val="20"/>
                <w:szCs w:val="20"/>
              </w:rPr>
              <w:t>Especialização</w:t>
            </w:r>
          </w:p>
        </w:tc>
        <w:tc>
          <w:tcPr>
            <w:tcW w:w="2981" w:type="dxa"/>
            <w:vAlign w:val="center"/>
          </w:tcPr>
          <w:p w14:paraId="4137F16F" w14:textId="77777777" w:rsidR="00F865B1" w:rsidRPr="00CE5477" w:rsidRDefault="00F865B1" w:rsidP="00FE1A1B">
            <w:pPr>
              <w:jc w:val="center"/>
              <w:rPr>
                <w:sz w:val="20"/>
                <w:szCs w:val="20"/>
              </w:rPr>
            </w:pPr>
            <w:r w:rsidRPr="00CE5477">
              <w:rPr>
                <w:sz w:val="20"/>
                <w:szCs w:val="20"/>
              </w:rPr>
              <w:t>30</w:t>
            </w:r>
          </w:p>
        </w:tc>
      </w:tr>
      <w:tr w:rsidR="00F865B1" w:rsidRPr="00CE5477" w14:paraId="5F0688C9" w14:textId="77777777" w:rsidTr="00E2400C">
        <w:trPr>
          <w:trHeight w:val="690"/>
        </w:trPr>
        <w:tc>
          <w:tcPr>
            <w:tcW w:w="2265" w:type="dxa"/>
            <w:vMerge w:val="restart"/>
            <w:vAlign w:val="center"/>
          </w:tcPr>
          <w:p w14:paraId="26C81965" w14:textId="77777777" w:rsidR="00F865B1" w:rsidRPr="00CE5477" w:rsidRDefault="00F865B1" w:rsidP="00FE1A1B">
            <w:pPr>
              <w:jc w:val="center"/>
              <w:rPr>
                <w:sz w:val="20"/>
                <w:szCs w:val="20"/>
              </w:rPr>
            </w:pPr>
            <w:r w:rsidRPr="00CE5477">
              <w:rPr>
                <w:sz w:val="20"/>
                <w:szCs w:val="20"/>
              </w:rPr>
              <w:t>UNESC</w:t>
            </w:r>
          </w:p>
        </w:tc>
        <w:tc>
          <w:tcPr>
            <w:tcW w:w="2265" w:type="dxa"/>
            <w:vAlign w:val="center"/>
          </w:tcPr>
          <w:p w14:paraId="65830DA2" w14:textId="77777777" w:rsidR="00F865B1" w:rsidRPr="00CE5477" w:rsidRDefault="00F865B1" w:rsidP="00FE1A1B">
            <w:pPr>
              <w:jc w:val="center"/>
              <w:rPr>
                <w:sz w:val="20"/>
                <w:szCs w:val="20"/>
              </w:rPr>
            </w:pPr>
            <w:r w:rsidRPr="00CE5477">
              <w:rPr>
                <w:sz w:val="20"/>
                <w:szCs w:val="20"/>
              </w:rPr>
              <w:t>Internato Médico</w:t>
            </w:r>
          </w:p>
        </w:tc>
        <w:tc>
          <w:tcPr>
            <w:tcW w:w="2265" w:type="dxa"/>
            <w:vAlign w:val="center"/>
          </w:tcPr>
          <w:p w14:paraId="6FAEE6CD" w14:textId="7ADB4316" w:rsidR="00F865B1" w:rsidRPr="00CE5477" w:rsidRDefault="00F865B1" w:rsidP="00FE1A1B">
            <w:pPr>
              <w:jc w:val="center"/>
              <w:rPr>
                <w:sz w:val="20"/>
                <w:szCs w:val="20"/>
              </w:rPr>
            </w:pPr>
          </w:p>
        </w:tc>
        <w:tc>
          <w:tcPr>
            <w:tcW w:w="2981" w:type="dxa"/>
            <w:vAlign w:val="center"/>
          </w:tcPr>
          <w:p w14:paraId="23D93658" w14:textId="77777777" w:rsidR="00F865B1" w:rsidRPr="00CE5477" w:rsidRDefault="00F865B1" w:rsidP="00FE1A1B">
            <w:pPr>
              <w:jc w:val="center"/>
              <w:rPr>
                <w:sz w:val="20"/>
                <w:szCs w:val="20"/>
              </w:rPr>
            </w:pPr>
            <w:r w:rsidRPr="00CE5477">
              <w:rPr>
                <w:sz w:val="20"/>
                <w:szCs w:val="20"/>
              </w:rPr>
              <w:t>30</w:t>
            </w:r>
          </w:p>
        </w:tc>
      </w:tr>
      <w:tr w:rsidR="00F865B1" w:rsidRPr="00CE5477" w14:paraId="42132060" w14:textId="77777777" w:rsidTr="00E2400C">
        <w:trPr>
          <w:trHeight w:val="690"/>
        </w:trPr>
        <w:tc>
          <w:tcPr>
            <w:tcW w:w="2265" w:type="dxa"/>
            <w:vMerge/>
            <w:vAlign w:val="center"/>
          </w:tcPr>
          <w:p w14:paraId="18BA776A" w14:textId="77777777" w:rsidR="00F865B1" w:rsidRPr="00CE5477" w:rsidRDefault="00F865B1" w:rsidP="00FE1A1B">
            <w:pPr>
              <w:jc w:val="center"/>
              <w:rPr>
                <w:sz w:val="20"/>
                <w:szCs w:val="20"/>
              </w:rPr>
            </w:pPr>
          </w:p>
        </w:tc>
        <w:tc>
          <w:tcPr>
            <w:tcW w:w="2265" w:type="dxa"/>
            <w:vAlign w:val="center"/>
          </w:tcPr>
          <w:p w14:paraId="4483E2AB" w14:textId="77777777" w:rsidR="00F865B1" w:rsidRPr="00CE5477" w:rsidRDefault="00F865B1" w:rsidP="00FE1A1B">
            <w:pPr>
              <w:jc w:val="center"/>
              <w:rPr>
                <w:sz w:val="20"/>
                <w:szCs w:val="20"/>
              </w:rPr>
            </w:pPr>
            <w:r w:rsidRPr="00CE5477">
              <w:rPr>
                <w:sz w:val="20"/>
                <w:szCs w:val="20"/>
              </w:rPr>
              <w:t>Residência Enfermagem Obstétrica</w:t>
            </w:r>
          </w:p>
        </w:tc>
        <w:tc>
          <w:tcPr>
            <w:tcW w:w="2265" w:type="dxa"/>
            <w:vAlign w:val="center"/>
          </w:tcPr>
          <w:p w14:paraId="129B86B3" w14:textId="48A991D0" w:rsidR="00F865B1" w:rsidRPr="00CE5477" w:rsidRDefault="00F865B1" w:rsidP="00FE1A1B">
            <w:pPr>
              <w:jc w:val="center"/>
              <w:rPr>
                <w:sz w:val="20"/>
                <w:szCs w:val="20"/>
              </w:rPr>
            </w:pPr>
          </w:p>
        </w:tc>
        <w:tc>
          <w:tcPr>
            <w:tcW w:w="2981" w:type="dxa"/>
            <w:vAlign w:val="center"/>
          </w:tcPr>
          <w:p w14:paraId="738B4CED" w14:textId="77777777" w:rsidR="00F865B1" w:rsidRPr="00CE5477" w:rsidRDefault="00F865B1" w:rsidP="00FE1A1B">
            <w:pPr>
              <w:jc w:val="center"/>
              <w:rPr>
                <w:sz w:val="20"/>
                <w:szCs w:val="20"/>
              </w:rPr>
            </w:pPr>
            <w:r w:rsidRPr="00CE5477">
              <w:rPr>
                <w:sz w:val="20"/>
                <w:szCs w:val="20"/>
              </w:rPr>
              <w:t>30</w:t>
            </w:r>
          </w:p>
        </w:tc>
      </w:tr>
      <w:tr w:rsidR="00F865B1" w:rsidRPr="00CE5477" w14:paraId="3B127EFA" w14:textId="77777777" w:rsidTr="00E2400C">
        <w:trPr>
          <w:trHeight w:val="690"/>
        </w:trPr>
        <w:tc>
          <w:tcPr>
            <w:tcW w:w="2265" w:type="dxa"/>
            <w:vMerge/>
            <w:vAlign w:val="center"/>
          </w:tcPr>
          <w:p w14:paraId="72CDDB83" w14:textId="77777777" w:rsidR="00F865B1" w:rsidRPr="00CE5477" w:rsidRDefault="00F865B1" w:rsidP="00FE1A1B">
            <w:pPr>
              <w:jc w:val="center"/>
              <w:rPr>
                <w:sz w:val="20"/>
                <w:szCs w:val="20"/>
              </w:rPr>
            </w:pPr>
          </w:p>
        </w:tc>
        <w:tc>
          <w:tcPr>
            <w:tcW w:w="2265" w:type="dxa"/>
            <w:vAlign w:val="center"/>
          </w:tcPr>
          <w:p w14:paraId="5E6B2C38" w14:textId="77777777" w:rsidR="00F865B1" w:rsidRPr="00CE5477" w:rsidRDefault="00F865B1" w:rsidP="00FE1A1B">
            <w:pPr>
              <w:jc w:val="center"/>
              <w:rPr>
                <w:sz w:val="20"/>
                <w:szCs w:val="20"/>
              </w:rPr>
            </w:pPr>
            <w:r w:rsidRPr="00CE5477">
              <w:rPr>
                <w:sz w:val="20"/>
                <w:szCs w:val="20"/>
              </w:rPr>
              <w:t>Residência Médica Ginecologia e obstetrícia</w:t>
            </w:r>
          </w:p>
        </w:tc>
        <w:tc>
          <w:tcPr>
            <w:tcW w:w="2265" w:type="dxa"/>
            <w:vAlign w:val="center"/>
          </w:tcPr>
          <w:p w14:paraId="508C5575" w14:textId="2C4BA4EA" w:rsidR="00F865B1" w:rsidRPr="00CE5477" w:rsidRDefault="00F865B1" w:rsidP="00FE1A1B">
            <w:pPr>
              <w:jc w:val="center"/>
              <w:rPr>
                <w:sz w:val="20"/>
                <w:szCs w:val="20"/>
              </w:rPr>
            </w:pPr>
          </w:p>
        </w:tc>
        <w:tc>
          <w:tcPr>
            <w:tcW w:w="2981" w:type="dxa"/>
            <w:vAlign w:val="center"/>
          </w:tcPr>
          <w:p w14:paraId="32B73FAC" w14:textId="77777777" w:rsidR="00F865B1" w:rsidRPr="00CE5477" w:rsidRDefault="00F865B1" w:rsidP="00FE1A1B">
            <w:pPr>
              <w:jc w:val="center"/>
              <w:rPr>
                <w:sz w:val="20"/>
                <w:szCs w:val="20"/>
              </w:rPr>
            </w:pPr>
            <w:r w:rsidRPr="00CE5477">
              <w:rPr>
                <w:sz w:val="20"/>
                <w:szCs w:val="20"/>
              </w:rPr>
              <w:t>4</w:t>
            </w:r>
          </w:p>
        </w:tc>
      </w:tr>
      <w:tr w:rsidR="00F865B1" w:rsidRPr="00CE5477" w14:paraId="142F62A9" w14:textId="77777777" w:rsidTr="00E2400C">
        <w:trPr>
          <w:trHeight w:val="690"/>
        </w:trPr>
        <w:tc>
          <w:tcPr>
            <w:tcW w:w="2265" w:type="dxa"/>
            <w:vMerge/>
            <w:vAlign w:val="center"/>
          </w:tcPr>
          <w:p w14:paraId="4F9E2053" w14:textId="77777777" w:rsidR="00F865B1" w:rsidRPr="00CE5477" w:rsidRDefault="00F865B1" w:rsidP="00FE1A1B">
            <w:pPr>
              <w:jc w:val="center"/>
              <w:rPr>
                <w:sz w:val="20"/>
                <w:szCs w:val="20"/>
              </w:rPr>
            </w:pPr>
          </w:p>
        </w:tc>
        <w:tc>
          <w:tcPr>
            <w:tcW w:w="2265" w:type="dxa"/>
            <w:vAlign w:val="center"/>
          </w:tcPr>
          <w:p w14:paraId="004AF263" w14:textId="77777777" w:rsidR="00F865B1" w:rsidRPr="00CE5477" w:rsidRDefault="00F865B1" w:rsidP="00FE1A1B">
            <w:pPr>
              <w:jc w:val="center"/>
              <w:rPr>
                <w:sz w:val="20"/>
                <w:szCs w:val="20"/>
              </w:rPr>
            </w:pPr>
            <w:r w:rsidRPr="00CE5477">
              <w:rPr>
                <w:sz w:val="20"/>
                <w:szCs w:val="20"/>
              </w:rPr>
              <w:t>Residência Médica em Pediatria</w:t>
            </w:r>
          </w:p>
        </w:tc>
        <w:tc>
          <w:tcPr>
            <w:tcW w:w="2265" w:type="dxa"/>
            <w:vAlign w:val="center"/>
          </w:tcPr>
          <w:p w14:paraId="56417876" w14:textId="6D02825E" w:rsidR="00F865B1" w:rsidRPr="00CE5477" w:rsidRDefault="00F865B1" w:rsidP="00FE1A1B">
            <w:pPr>
              <w:jc w:val="center"/>
              <w:rPr>
                <w:sz w:val="20"/>
                <w:szCs w:val="20"/>
              </w:rPr>
            </w:pPr>
          </w:p>
        </w:tc>
        <w:tc>
          <w:tcPr>
            <w:tcW w:w="2981" w:type="dxa"/>
            <w:vAlign w:val="center"/>
          </w:tcPr>
          <w:p w14:paraId="28B71F10" w14:textId="77777777" w:rsidR="00F865B1" w:rsidRPr="00CE5477" w:rsidRDefault="00F865B1" w:rsidP="00FE1A1B">
            <w:pPr>
              <w:jc w:val="center"/>
              <w:rPr>
                <w:sz w:val="20"/>
                <w:szCs w:val="20"/>
              </w:rPr>
            </w:pPr>
            <w:r w:rsidRPr="00CE5477">
              <w:rPr>
                <w:sz w:val="20"/>
                <w:szCs w:val="20"/>
              </w:rPr>
              <w:t>4</w:t>
            </w:r>
          </w:p>
        </w:tc>
      </w:tr>
      <w:tr w:rsidR="00F865B1" w:rsidRPr="00CE5477" w14:paraId="3FC7C857" w14:textId="77777777" w:rsidTr="00E2400C">
        <w:trPr>
          <w:trHeight w:val="690"/>
        </w:trPr>
        <w:tc>
          <w:tcPr>
            <w:tcW w:w="2265" w:type="dxa"/>
            <w:vAlign w:val="center"/>
          </w:tcPr>
          <w:p w14:paraId="78E8A98F" w14:textId="77777777" w:rsidR="00F865B1" w:rsidRPr="00CE5477" w:rsidRDefault="00F865B1" w:rsidP="00FE1A1B">
            <w:pPr>
              <w:jc w:val="center"/>
              <w:rPr>
                <w:sz w:val="20"/>
                <w:szCs w:val="20"/>
              </w:rPr>
            </w:pPr>
            <w:r w:rsidRPr="00CE5477">
              <w:rPr>
                <w:sz w:val="20"/>
                <w:szCs w:val="20"/>
              </w:rPr>
              <w:t>Escolas de Formação</w:t>
            </w:r>
          </w:p>
        </w:tc>
        <w:tc>
          <w:tcPr>
            <w:tcW w:w="2265" w:type="dxa"/>
            <w:vAlign w:val="center"/>
          </w:tcPr>
          <w:p w14:paraId="10BDCDAF" w14:textId="77777777" w:rsidR="00F865B1" w:rsidRPr="00CE5477" w:rsidRDefault="00F865B1" w:rsidP="00FE1A1B">
            <w:pPr>
              <w:jc w:val="center"/>
              <w:rPr>
                <w:sz w:val="20"/>
                <w:szCs w:val="20"/>
              </w:rPr>
            </w:pPr>
            <w:r w:rsidRPr="00CE5477">
              <w:rPr>
                <w:sz w:val="20"/>
                <w:szCs w:val="20"/>
              </w:rPr>
              <w:t>Estágio Técnico Enfermagem</w:t>
            </w:r>
          </w:p>
        </w:tc>
        <w:tc>
          <w:tcPr>
            <w:tcW w:w="2265" w:type="dxa"/>
            <w:vAlign w:val="center"/>
          </w:tcPr>
          <w:p w14:paraId="5C887A6E" w14:textId="77777777" w:rsidR="00F865B1" w:rsidRPr="00CE5477" w:rsidRDefault="00F865B1" w:rsidP="00FE1A1B">
            <w:pPr>
              <w:jc w:val="center"/>
              <w:rPr>
                <w:sz w:val="20"/>
                <w:szCs w:val="20"/>
              </w:rPr>
            </w:pPr>
            <w:r w:rsidRPr="00CE5477">
              <w:rPr>
                <w:sz w:val="20"/>
                <w:szCs w:val="20"/>
              </w:rPr>
              <w:t>Médio</w:t>
            </w:r>
          </w:p>
        </w:tc>
        <w:tc>
          <w:tcPr>
            <w:tcW w:w="2981" w:type="dxa"/>
            <w:vAlign w:val="center"/>
          </w:tcPr>
          <w:p w14:paraId="7ACDAF37" w14:textId="77777777" w:rsidR="00F865B1" w:rsidRPr="00CE5477" w:rsidRDefault="00F865B1" w:rsidP="00FE1A1B">
            <w:pPr>
              <w:jc w:val="center"/>
              <w:rPr>
                <w:sz w:val="20"/>
                <w:szCs w:val="20"/>
              </w:rPr>
            </w:pPr>
            <w:r w:rsidRPr="00CE5477">
              <w:rPr>
                <w:sz w:val="20"/>
                <w:szCs w:val="20"/>
              </w:rPr>
              <w:t>60</w:t>
            </w:r>
          </w:p>
        </w:tc>
      </w:tr>
    </w:tbl>
    <w:p w14:paraId="6E5D9914" w14:textId="3E446586" w:rsidR="00F865B1" w:rsidRPr="00B62AEF" w:rsidRDefault="00F865B1" w:rsidP="00F865B1">
      <w:pPr>
        <w:pStyle w:val="Fonte"/>
      </w:pPr>
      <w:r>
        <w:t xml:space="preserve">Fonte: </w:t>
      </w:r>
      <w:r w:rsidRPr="00DD6C5E">
        <w:rPr>
          <w:b w:val="0"/>
          <w:bCs/>
        </w:rPr>
        <w:t>Contrato de Gestão SES/SPG nº 03/201</w:t>
      </w:r>
      <w:r w:rsidR="003A626E">
        <w:rPr>
          <w:b w:val="0"/>
          <w:bCs/>
        </w:rPr>
        <w:t>8</w:t>
      </w:r>
      <w:r>
        <w:rPr>
          <w:b w:val="0"/>
          <w:bCs/>
        </w:rPr>
        <w:t xml:space="preserve"> (201</w:t>
      </w:r>
      <w:r w:rsidR="003A626E">
        <w:rPr>
          <w:b w:val="0"/>
          <w:bCs/>
        </w:rPr>
        <w:t>8</w:t>
      </w:r>
      <w:r>
        <w:rPr>
          <w:b w:val="0"/>
          <w:bCs/>
        </w:rPr>
        <w:t>).</w:t>
      </w:r>
    </w:p>
    <w:p w14:paraId="41E33C30" w14:textId="77777777" w:rsidR="00683DEF" w:rsidRDefault="00683DEF" w:rsidP="00F865B1">
      <w:pPr>
        <w:pStyle w:val="PargrafodaLista"/>
      </w:pPr>
    </w:p>
    <w:p w14:paraId="5F4CEF4F" w14:textId="238D21EA" w:rsidR="003247F2" w:rsidRDefault="00683DEF" w:rsidP="003247F2">
      <w:pPr>
        <w:pStyle w:val="PargrafodaLista"/>
      </w:pPr>
      <w:r w:rsidRPr="003247F2">
        <w:lastRenderedPageBreak/>
        <w:t>No mês de</w:t>
      </w:r>
      <w:r w:rsidR="003247F2">
        <w:t xml:space="preserve"> </w:t>
      </w:r>
      <w:r w:rsidR="001D6DAB">
        <w:t>outubro</w:t>
      </w:r>
      <w:r w:rsidR="00814184">
        <w:t xml:space="preserve"> to</w:t>
      </w:r>
      <w:r w:rsidR="003247F2">
        <w:t>dos os atendimentos</w:t>
      </w:r>
      <w:r w:rsidR="00814184">
        <w:t xml:space="preserve"> realizados por acadêmicos e residentes</w:t>
      </w:r>
      <w:r w:rsidR="003247F2">
        <w:t xml:space="preserve">, </w:t>
      </w:r>
      <w:r w:rsidR="00814184">
        <w:t>foram</w:t>
      </w:r>
      <w:r w:rsidR="003247F2">
        <w:t xml:space="preserve"> realizados preconizando a segurança tanto do paciente, quanto </w:t>
      </w:r>
      <w:r w:rsidR="00444259">
        <w:t xml:space="preserve">do </w:t>
      </w:r>
      <w:r w:rsidR="003247F2">
        <w:t>colaborador e acadêmico, seguindo as normas de proteção relacionadas ao Covid-19. Quanto aos atendimentos, não houve nenhuma reclamação ou sugestão referente aos acadêmicos, tendo um percentual de aceite de 100%.</w:t>
      </w:r>
    </w:p>
    <w:p w14:paraId="38D3094A" w14:textId="16653AE3" w:rsidR="00DC70F4" w:rsidRPr="00CE5477" w:rsidRDefault="005A0D6B" w:rsidP="00F865B1">
      <w:pPr>
        <w:pStyle w:val="PargrafodaLista"/>
      </w:pPr>
      <w:r>
        <w:t>O Hospita</w:t>
      </w:r>
      <w:r w:rsidR="003247F2">
        <w:t>l</w:t>
      </w:r>
      <w:r>
        <w:t xml:space="preserve"> mant</w:t>
      </w:r>
      <w:r w:rsidR="00E86859">
        <w:t>é</w:t>
      </w:r>
      <w:r>
        <w:t>m</w:t>
      </w:r>
      <w:r w:rsidR="00DC70F4">
        <w:t xml:space="preserve"> 02 residentes em pediatria e 02 residentes em obstetrícia e ginecologia realizando atendimentos, também, seguindo todas as normativas de precaução e cuidados com o Covid-19.</w:t>
      </w:r>
    </w:p>
    <w:p w14:paraId="37577B7C" w14:textId="77777777" w:rsidR="00F865B1" w:rsidRDefault="00F865B1" w:rsidP="00F865B1"/>
    <w:p w14:paraId="322909BB" w14:textId="77777777" w:rsidR="00F865B1" w:rsidRPr="00CE5477" w:rsidRDefault="00F865B1" w:rsidP="00F865B1">
      <w:pPr>
        <w:pStyle w:val="Ttulo2"/>
        <w:numPr>
          <w:ilvl w:val="1"/>
          <w:numId w:val="1"/>
        </w:numPr>
        <w:tabs>
          <w:tab w:val="left" w:pos="567"/>
        </w:tabs>
        <w:spacing w:before="0" w:line="240" w:lineRule="auto"/>
        <w:ind w:left="0" w:firstLine="0"/>
      </w:pPr>
      <w:bookmarkStart w:id="7" w:name="_Toc55894051"/>
      <w:r w:rsidRPr="00CE5477">
        <w:t>METAS DE PRODUÇÃO</w:t>
      </w:r>
      <w:bookmarkEnd w:id="7"/>
    </w:p>
    <w:p w14:paraId="6B6721EC" w14:textId="77777777" w:rsidR="00F865B1" w:rsidRPr="00CE5477" w:rsidRDefault="00F865B1" w:rsidP="00F865B1">
      <w:pPr>
        <w:pStyle w:val="Ttulo3"/>
        <w:keepNext w:val="0"/>
        <w:numPr>
          <w:ilvl w:val="2"/>
          <w:numId w:val="1"/>
        </w:numPr>
        <w:spacing w:before="0" w:line="240" w:lineRule="auto"/>
        <w:ind w:left="709" w:hanging="709"/>
      </w:pPr>
      <w:bookmarkStart w:id="8" w:name="_Toc55894052"/>
      <w:r w:rsidRPr="00CE5477">
        <w:t>Atendimento às Urgências e Emergências</w:t>
      </w:r>
      <w:bookmarkEnd w:id="8"/>
    </w:p>
    <w:p w14:paraId="6E8D5683" w14:textId="3292BABF" w:rsidR="00DC70F4" w:rsidRDefault="00F865B1" w:rsidP="00DC70F4">
      <w:pPr>
        <w:pStyle w:val="PargrafodaLista"/>
      </w:pPr>
      <w:r w:rsidRPr="00CE5477">
        <w:t>A Meta de Produção Mensal instituída no Contrato de Gestão SES/SPG 03/2018 é de 9.452 (nove mil, quatrocentos e cinquenta e dois) atendimentos em serviço de Urgência e Emergência</w:t>
      </w:r>
      <w:r w:rsidR="00DC70F4">
        <w:t>, entretanto, com todas as medidas restritivas sendo aplicadas para proteção de contágio em relação ao Covid-19, os atendimentos em pronto socorro permanecem baixos, não sendo possível o cumprimento da meta.</w:t>
      </w:r>
    </w:p>
    <w:p w14:paraId="7F2B9999" w14:textId="354566F0" w:rsidR="00DC70F4" w:rsidRDefault="003247F2" w:rsidP="00DC70F4">
      <w:pPr>
        <w:pStyle w:val="PargrafodaLista"/>
      </w:pPr>
      <w:r>
        <w:t xml:space="preserve">No mês de </w:t>
      </w:r>
      <w:r w:rsidR="001D6DAB">
        <w:t>outubro</w:t>
      </w:r>
      <w:r w:rsidR="00DC70F4">
        <w:t xml:space="preserve"> de 2020, os atendimentos realizados em </w:t>
      </w:r>
      <w:r>
        <w:t>Urgência e Emergência</w:t>
      </w:r>
      <w:r w:rsidR="00DC70F4">
        <w:t>, totalizaram</w:t>
      </w:r>
      <w:r w:rsidR="001D6DAB">
        <w:t xml:space="preserve"> 5.446 (cinco mil quatrocentos e quarenta e seis)</w:t>
      </w:r>
      <w:r w:rsidR="00DC70F4">
        <w:t xml:space="preserve"> consultas</w:t>
      </w:r>
      <w:r>
        <w:t xml:space="preserve"> e procedimentos</w:t>
      </w:r>
      <w:r w:rsidR="00DC70F4">
        <w:t xml:space="preserve">, </w:t>
      </w:r>
      <w:r w:rsidR="001D6DAB">
        <w:t xml:space="preserve">apesar do aumento de 21,56% de atendimentos relacionados ao mês de setembro. O </w:t>
      </w:r>
      <w:r w:rsidR="00DC70F4">
        <w:t xml:space="preserve">percentual de alcance da meta pactuada em contrato de gestão </w:t>
      </w:r>
      <w:r w:rsidR="001D6DAB">
        <w:t>foi de</w:t>
      </w:r>
      <w:r w:rsidR="00DC70F4">
        <w:t xml:space="preserve"> </w:t>
      </w:r>
      <w:r w:rsidR="001D6DAB">
        <w:t>57,62%</w:t>
      </w:r>
      <w:r w:rsidR="00DC70F4">
        <w:t>.</w:t>
      </w:r>
      <w:r w:rsidR="00E35B52">
        <w:t xml:space="preserve"> </w:t>
      </w:r>
      <w:r w:rsidR="00DC70F4">
        <w:t>Acreditamos que com o fim da pandemia, os atendimentos hospitalares retomem seus quantitativos anteriores, visto que anteriormente 80% dos atendimentos eram realizados no bloco infantil, devido as creches e escolas estarem em funcionamento, exigindo maiores cuidados com doenças respiratórias, doenças de pele contagiosas, como por exemplo impetigo. Com a suspensão das atividades escolares, consequentemente, reduz os atendimentos hospitalares.</w:t>
      </w:r>
    </w:p>
    <w:p w14:paraId="7D4B02EB" w14:textId="18C9C531" w:rsidR="00C1187A" w:rsidRDefault="00C1187A" w:rsidP="00DC70F4">
      <w:pPr>
        <w:pStyle w:val="PargrafodaLista"/>
      </w:pPr>
    </w:p>
    <w:p w14:paraId="1DC9BBD7" w14:textId="2A987A13" w:rsidR="00F865B1" w:rsidRPr="00CE5477" w:rsidRDefault="001F4894" w:rsidP="00F865B1">
      <w:pPr>
        <w:pStyle w:val="PargrafodaLista"/>
        <w:sectPr w:rsidR="00F865B1" w:rsidRPr="00CE5477" w:rsidSect="00FE1A1B">
          <w:headerReference w:type="default" r:id="rId9"/>
          <w:footerReference w:type="default" r:id="rId10"/>
          <w:headerReference w:type="first" r:id="rId11"/>
          <w:pgSz w:w="11906" w:h="16838" w:code="9"/>
          <w:pgMar w:top="1701" w:right="1134" w:bottom="1134" w:left="1134" w:header="284" w:footer="0" w:gutter="0"/>
          <w:cols w:space="708"/>
          <w:titlePg/>
          <w:docGrid w:linePitch="360"/>
        </w:sectPr>
      </w:pPr>
      <w:r>
        <w:t>.</w:t>
      </w:r>
    </w:p>
    <w:p w14:paraId="5F37E632" w14:textId="77777777" w:rsidR="00F865B1" w:rsidRPr="00CE5477" w:rsidRDefault="00F865B1" w:rsidP="00F865B1">
      <w:pPr>
        <w:pStyle w:val="Legendas"/>
        <w:tabs>
          <w:tab w:val="left" w:pos="10305"/>
        </w:tabs>
      </w:pPr>
      <w:r>
        <w:lastRenderedPageBreak/>
        <w:t>Tabela 2</w:t>
      </w:r>
      <w:r w:rsidRPr="00CE5477">
        <w:t xml:space="preserve">: </w:t>
      </w:r>
      <w:r w:rsidRPr="00B3572A">
        <w:rPr>
          <w:b w:val="0"/>
        </w:rPr>
        <w:t>Atendimento às Urgências e Emergências</w:t>
      </w:r>
      <w:r w:rsidRPr="00CE5477">
        <w:fldChar w:fldCharType="begin"/>
      </w:r>
      <w:r w:rsidRPr="00CE5477">
        <w:instrText xml:space="preserve"> LINK Excel.Sheet.12 "C:\\Users\\Mariana Meller\\Desktop\\IDEAS\\Prestação de Contas Assistencial\\Prestação de Contas 11-2019\\PC EDITÁVEL\\11.2019-PC-HMISC - Planilha 1.2.1. Atendimento às Urgências e Emergências.xlsx" "RESUMO!L5C1:L11C6" \a \f 4 \h  \* MERGEFORMAT </w:instrText>
      </w:r>
      <w:r w:rsidRPr="00CE5477">
        <w:fldChar w:fldCharType="separate"/>
      </w:r>
    </w:p>
    <w:tbl>
      <w:tblPr>
        <w:tblW w:w="14029" w:type="dxa"/>
        <w:tblLayout w:type="fixed"/>
        <w:tblCellMar>
          <w:left w:w="70" w:type="dxa"/>
          <w:right w:w="70" w:type="dxa"/>
        </w:tblCellMar>
        <w:tblLook w:val="04A0" w:firstRow="1" w:lastRow="0" w:firstColumn="1" w:lastColumn="0" w:noHBand="0" w:noVBand="1"/>
      </w:tblPr>
      <w:tblGrid>
        <w:gridCol w:w="704"/>
        <w:gridCol w:w="3686"/>
        <w:gridCol w:w="850"/>
        <w:gridCol w:w="1418"/>
        <w:gridCol w:w="992"/>
        <w:gridCol w:w="6379"/>
      </w:tblGrid>
      <w:tr w:rsidR="00F865B1" w:rsidRPr="00CE5477" w14:paraId="5C867D5C" w14:textId="77777777" w:rsidTr="00E2400C">
        <w:trPr>
          <w:trHeight w:val="692"/>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tcPr>
          <w:p w14:paraId="7E86E3C0"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DC49EB"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790C77F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6E621B89" w14:textId="02DC5EF7" w:rsidR="00F865B1" w:rsidRPr="00CE5477" w:rsidRDefault="00F865B1" w:rsidP="00814184">
            <w:pPr>
              <w:jc w:val="center"/>
              <w:rPr>
                <w:rFonts w:eastAsia="Times New Roman"/>
                <w:b/>
                <w:bCs/>
                <w:sz w:val="20"/>
                <w:szCs w:val="20"/>
                <w:lang w:eastAsia="pt-BR"/>
              </w:rPr>
            </w:pPr>
            <w:r>
              <w:rPr>
                <w:rFonts w:eastAsia="Times New Roman"/>
                <w:b/>
                <w:bCs/>
                <w:sz w:val="20"/>
                <w:szCs w:val="20"/>
                <w:lang w:eastAsia="pt-BR"/>
              </w:rPr>
              <w:t xml:space="preserve">RESULTADO </w:t>
            </w:r>
            <w:r w:rsidR="001D6DAB">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44C73F9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6379" w:type="dxa"/>
            <w:tcBorders>
              <w:top w:val="single" w:sz="4" w:space="0" w:color="auto"/>
              <w:left w:val="nil"/>
              <w:bottom w:val="single" w:sz="4" w:space="0" w:color="auto"/>
              <w:right w:val="single" w:sz="4" w:space="0" w:color="auto"/>
            </w:tcBorders>
            <w:shd w:val="clear" w:color="000000" w:fill="D9D9D9"/>
            <w:vAlign w:val="center"/>
            <w:hideMark/>
          </w:tcPr>
          <w:p w14:paraId="2ADF888E" w14:textId="77777777" w:rsidR="00F865B1" w:rsidRPr="00CE5477" w:rsidRDefault="00F865B1" w:rsidP="00FE1A1B">
            <w:pPr>
              <w:jc w:val="left"/>
              <w:rPr>
                <w:rFonts w:eastAsia="Times New Roman"/>
                <w:b/>
                <w:bCs/>
                <w:sz w:val="20"/>
                <w:szCs w:val="20"/>
                <w:lang w:eastAsia="pt-BR"/>
              </w:rPr>
            </w:pPr>
            <w:r w:rsidRPr="00CE5477">
              <w:rPr>
                <w:rFonts w:eastAsia="Times New Roman"/>
                <w:b/>
                <w:bCs/>
                <w:sz w:val="20"/>
                <w:szCs w:val="20"/>
                <w:lang w:eastAsia="pt-BR"/>
              </w:rPr>
              <w:t>COMENTÁRIO:</w:t>
            </w:r>
          </w:p>
        </w:tc>
      </w:tr>
      <w:tr w:rsidR="00F865B1" w:rsidRPr="00CE5477" w14:paraId="6C0655BA" w14:textId="77777777" w:rsidTr="00FE1A1B">
        <w:trPr>
          <w:trHeight w:val="1380"/>
        </w:trPr>
        <w:tc>
          <w:tcPr>
            <w:tcW w:w="704" w:type="dxa"/>
            <w:tcBorders>
              <w:top w:val="nil"/>
              <w:left w:val="single" w:sz="4" w:space="0" w:color="auto"/>
              <w:bottom w:val="single" w:sz="4" w:space="0" w:color="auto"/>
              <w:right w:val="single" w:sz="4" w:space="0" w:color="auto"/>
            </w:tcBorders>
            <w:vAlign w:val="center"/>
          </w:tcPr>
          <w:p w14:paraId="2E842118"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DF65410" w14:textId="77777777" w:rsidR="00F865B1" w:rsidRPr="00CE5477" w:rsidRDefault="00F865B1" w:rsidP="001F4894">
            <w:pPr>
              <w:rPr>
                <w:rFonts w:eastAsia="Times New Roman"/>
                <w:sz w:val="20"/>
                <w:szCs w:val="20"/>
                <w:lang w:eastAsia="pt-BR"/>
              </w:rPr>
            </w:pPr>
            <w:r w:rsidRPr="00CE5477">
              <w:rPr>
                <w:rFonts w:eastAsia="Times New Roman"/>
                <w:sz w:val="20"/>
                <w:szCs w:val="20"/>
                <w:lang w:eastAsia="pt-BR"/>
              </w:rPr>
              <w:t>03.01.06 Consulta/ Atendimento as Urgência / Emergência (exceto 03.01.06.011-8)</w:t>
            </w:r>
          </w:p>
        </w:tc>
        <w:tc>
          <w:tcPr>
            <w:tcW w:w="850" w:type="dxa"/>
            <w:tcBorders>
              <w:top w:val="nil"/>
              <w:left w:val="nil"/>
              <w:bottom w:val="single" w:sz="4" w:space="0" w:color="auto"/>
              <w:right w:val="single" w:sz="4" w:space="0" w:color="auto"/>
            </w:tcBorders>
            <w:shd w:val="clear" w:color="auto" w:fill="auto"/>
            <w:noWrap/>
            <w:vAlign w:val="center"/>
            <w:hideMark/>
          </w:tcPr>
          <w:p w14:paraId="0E03A216"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4.600</w:t>
            </w:r>
          </w:p>
        </w:tc>
        <w:tc>
          <w:tcPr>
            <w:tcW w:w="1418" w:type="dxa"/>
            <w:tcBorders>
              <w:top w:val="nil"/>
              <w:left w:val="nil"/>
              <w:bottom w:val="single" w:sz="4" w:space="0" w:color="auto"/>
              <w:right w:val="single" w:sz="4" w:space="0" w:color="auto"/>
            </w:tcBorders>
            <w:shd w:val="clear" w:color="auto" w:fill="auto"/>
            <w:noWrap/>
            <w:vAlign w:val="center"/>
          </w:tcPr>
          <w:p w14:paraId="3C6DE947" w14:textId="6C7DFEB2" w:rsidR="00F865B1" w:rsidRPr="00CE5477" w:rsidRDefault="001D6DAB" w:rsidP="00FE1A1B">
            <w:pPr>
              <w:jc w:val="center"/>
              <w:rPr>
                <w:rFonts w:eastAsia="Times New Roman"/>
                <w:sz w:val="20"/>
                <w:szCs w:val="20"/>
                <w:lang w:eastAsia="pt-BR"/>
              </w:rPr>
            </w:pPr>
            <w:r>
              <w:rPr>
                <w:rFonts w:eastAsia="Times New Roman"/>
                <w:sz w:val="20"/>
                <w:szCs w:val="20"/>
                <w:lang w:eastAsia="pt-BR"/>
              </w:rPr>
              <w:t>2.733</w:t>
            </w:r>
          </w:p>
        </w:tc>
        <w:tc>
          <w:tcPr>
            <w:tcW w:w="992" w:type="dxa"/>
            <w:tcBorders>
              <w:top w:val="nil"/>
              <w:left w:val="nil"/>
              <w:bottom w:val="single" w:sz="4" w:space="0" w:color="auto"/>
              <w:right w:val="single" w:sz="4" w:space="0" w:color="auto"/>
            </w:tcBorders>
            <w:shd w:val="clear" w:color="auto" w:fill="auto"/>
            <w:noWrap/>
            <w:vAlign w:val="center"/>
          </w:tcPr>
          <w:p w14:paraId="5F9B26FA" w14:textId="58AC540B" w:rsidR="00F865B1" w:rsidRPr="00CE5477" w:rsidRDefault="0069553D" w:rsidP="00FE1A1B">
            <w:pPr>
              <w:jc w:val="center"/>
              <w:rPr>
                <w:rFonts w:eastAsia="Times New Roman"/>
                <w:sz w:val="20"/>
                <w:szCs w:val="20"/>
                <w:lang w:eastAsia="pt-BR"/>
              </w:rPr>
            </w:pPr>
            <w:r>
              <w:rPr>
                <w:rFonts w:eastAsia="Times New Roman"/>
                <w:sz w:val="20"/>
                <w:szCs w:val="20"/>
                <w:lang w:eastAsia="pt-BR"/>
              </w:rPr>
              <w:t>59,41%</w:t>
            </w:r>
          </w:p>
        </w:tc>
        <w:tc>
          <w:tcPr>
            <w:tcW w:w="6379" w:type="dxa"/>
            <w:tcBorders>
              <w:top w:val="nil"/>
              <w:left w:val="nil"/>
              <w:bottom w:val="single" w:sz="4" w:space="0" w:color="auto"/>
              <w:right w:val="single" w:sz="4" w:space="0" w:color="auto"/>
            </w:tcBorders>
            <w:shd w:val="clear" w:color="auto" w:fill="auto"/>
            <w:noWrap/>
            <w:vAlign w:val="center"/>
          </w:tcPr>
          <w:p w14:paraId="5E332B05" w14:textId="77BC65BA" w:rsidR="00F865B1" w:rsidRPr="00CE5477" w:rsidRDefault="00C1187A" w:rsidP="00E2700C">
            <w:pPr>
              <w:rPr>
                <w:rFonts w:eastAsia="Times New Roman"/>
                <w:sz w:val="20"/>
                <w:szCs w:val="20"/>
                <w:lang w:eastAsia="pt-BR"/>
              </w:rPr>
            </w:pPr>
            <w:r>
              <w:rPr>
                <w:rFonts w:eastAsia="Times New Roman"/>
                <w:sz w:val="20"/>
                <w:szCs w:val="20"/>
                <w:lang w:eastAsia="pt-BR"/>
              </w:rPr>
              <w:t xml:space="preserve">No mês de </w:t>
            </w:r>
            <w:r w:rsidR="0069553D">
              <w:rPr>
                <w:rFonts w:eastAsia="Times New Roman"/>
                <w:sz w:val="20"/>
                <w:szCs w:val="20"/>
                <w:lang w:eastAsia="pt-BR"/>
              </w:rPr>
              <w:t>outubro</w:t>
            </w:r>
            <w:r>
              <w:rPr>
                <w:rFonts w:eastAsia="Times New Roman"/>
                <w:sz w:val="20"/>
                <w:szCs w:val="20"/>
                <w:lang w:eastAsia="pt-BR"/>
              </w:rPr>
              <w:t xml:space="preserve"> foram realizadas </w:t>
            </w:r>
            <w:r w:rsidR="00E2700C">
              <w:rPr>
                <w:rFonts w:eastAsia="Times New Roman"/>
                <w:sz w:val="20"/>
                <w:szCs w:val="20"/>
                <w:lang w:eastAsia="pt-BR"/>
              </w:rPr>
              <w:t>2.</w:t>
            </w:r>
            <w:r w:rsidR="0069553D">
              <w:rPr>
                <w:rFonts w:eastAsia="Times New Roman"/>
                <w:sz w:val="20"/>
                <w:szCs w:val="20"/>
                <w:lang w:eastAsia="pt-BR"/>
              </w:rPr>
              <w:t>733</w:t>
            </w:r>
            <w:r>
              <w:rPr>
                <w:rFonts w:eastAsia="Times New Roman"/>
                <w:sz w:val="20"/>
                <w:szCs w:val="20"/>
                <w:lang w:eastAsia="pt-BR"/>
              </w:rPr>
              <w:t xml:space="preserve"> consultas em atendimento na Urgência e Emergência, atingindo um percentual de </w:t>
            </w:r>
            <w:r w:rsidR="0069553D">
              <w:rPr>
                <w:rFonts w:eastAsia="Times New Roman"/>
                <w:sz w:val="20"/>
                <w:szCs w:val="20"/>
                <w:lang w:eastAsia="pt-BR"/>
              </w:rPr>
              <w:t>59,41</w:t>
            </w:r>
            <w:r>
              <w:rPr>
                <w:rFonts w:eastAsia="Times New Roman"/>
                <w:sz w:val="20"/>
                <w:szCs w:val="20"/>
                <w:lang w:eastAsia="pt-BR"/>
              </w:rPr>
              <w:t xml:space="preserve">%. Apesar de alguns locais da região já iniciarem a inserção da população em ambientes abertos, ainda assim, os atendimentos mantêm um baixo volume, não sendo possível o cumprimento mínimo exigido. </w:t>
            </w:r>
          </w:p>
        </w:tc>
      </w:tr>
      <w:tr w:rsidR="00F865B1" w:rsidRPr="00CE5477" w14:paraId="3915E792" w14:textId="77777777" w:rsidTr="00FE1A1B">
        <w:trPr>
          <w:trHeight w:val="1380"/>
        </w:trPr>
        <w:tc>
          <w:tcPr>
            <w:tcW w:w="704" w:type="dxa"/>
            <w:tcBorders>
              <w:top w:val="nil"/>
              <w:left w:val="single" w:sz="4" w:space="0" w:color="auto"/>
              <w:bottom w:val="single" w:sz="4" w:space="0" w:color="auto"/>
              <w:right w:val="single" w:sz="4" w:space="0" w:color="auto"/>
            </w:tcBorders>
            <w:vAlign w:val="center"/>
          </w:tcPr>
          <w:p w14:paraId="4A13A486"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2</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6E9B8E81"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04 Procedimentos Cirúrgicos Ambulatoriais</w:t>
            </w:r>
          </w:p>
        </w:tc>
        <w:tc>
          <w:tcPr>
            <w:tcW w:w="850" w:type="dxa"/>
            <w:tcBorders>
              <w:top w:val="nil"/>
              <w:left w:val="nil"/>
              <w:bottom w:val="single" w:sz="4" w:space="0" w:color="auto"/>
              <w:right w:val="single" w:sz="4" w:space="0" w:color="auto"/>
            </w:tcBorders>
            <w:shd w:val="clear" w:color="auto" w:fill="auto"/>
            <w:noWrap/>
            <w:vAlign w:val="center"/>
            <w:hideMark/>
          </w:tcPr>
          <w:p w14:paraId="60B6E54B"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160</w:t>
            </w:r>
          </w:p>
        </w:tc>
        <w:tc>
          <w:tcPr>
            <w:tcW w:w="1418" w:type="dxa"/>
            <w:tcBorders>
              <w:top w:val="nil"/>
              <w:left w:val="nil"/>
              <w:bottom w:val="single" w:sz="4" w:space="0" w:color="auto"/>
              <w:right w:val="single" w:sz="4" w:space="0" w:color="auto"/>
            </w:tcBorders>
            <w:shd w:val="clear" w:color="auto" w:fill="auto"/>
            <w:noWrap/>
            <w:vAlign w:val="center"/>
          </w:tcPr>
          <w:p w14:paraId="638766F4" w14:textId="0F58DA01" w:rsidR="00F865B1" w:rsidRPr="00CE5477" w:rsidRDefault="001D6DAB" w:rsidP="00FE1A1B">
            <w:pPr>
              <w:jc w:val="center"/>
              <w:rPr>
                <w:rFonts w:eastAsia="Times New Roman"/>
                <w:sz w:val="20"/>
                <w:szCs w:val="20"/>
                <w:lang w:eastAsia="pt-BR"/>
              </w:rPr>
            </w:pPr>
            <w:r>
              <w:rPr>
                <w:rFonts w:eastAsia="Times New Roman"/>
                <w:sz w:val="20"/>
                <w:szCs w:val="20"/>
                <w:lang w:eastAsia="pt-BR"/>
              </w:rPr>
              <w:t>49</w:t>
            </w:r>
          </w:p>
        </w:tc>
        <w:tc>
          <w:tcPr>
            <w:tcW w:w="992" w:type="dxa"/>
            <w:tcBorders>
              <w:top w:val="nil"/>
              <w:left w:val="nil"/>
              <w:bottom w:val="single" w:sz="4" w:space="0" w:color="auto"/>
              <w:right w:val="single" w:sz="4" w:space="0" w:color="auto"/>
            </w:tcBorders>
            <w:shd w:val="clear" w:color="auto" w:fill="auto"/>
            <w:noWrap/>
            <w:vAlign w:val="center"/>
          </w:tcPr>
          <w:p w14:paraId="5C859061" w14:textId="669EF5C7" w:rsidR="00F865B1" w:rsidRPr="00CE5477" w:rsidRDefault="0069553D" w:rsidP="00FE1A1B">
            <w:pPr>
              <w:jc w:val="center"/>
              <w:rPr>
                <w:rFonts w:eastAsia="Times New Roman"/>
                <w:sz w:val="20"/>
                <w:szCs w:val="20"/>
                <w:lang w:eastAsia="pt-BR"/>
              </w:rPr>
            </w:pPr>
            <w:r>
              <w:rPr>
                <w:rFonts w:eastAsia="Times New Roman"/>
                <w:sz w:val="20"/>
                <w:szCs w:val="20"/>
                <w:lang w:eastAsia="pt-BR"/>
              </w:rPr>
              <w:t>30,62%</w:t>
            </w:r>
          </w:p>
        </w:tc>
        <w:tc>
          <w:tcPr>
            <w:tcW w:w="6379" w:type="dxa"/>
            <w:tcBorders>
              <w:top w:val="nil"/>
              <w:left w:val="nil"/>
              <w:bottom w:val="single" w:sz="4" w:space="0" w:color="auto"/>
              <w:right w:val="single" w:sz="4" w:space="0" w:color="auto"/>
            </w:tcBorders>
            <w:shd w:val="clear" w:color="auto" w:fill="auto"/>
            <w:vAlign w:val="center"/>
          </w:tcPr>
          <w:p w14:paraId="0B00CF1B" w14:textId="229754C8" w:rsidR="00F865B1" w:rsidRPr="00CE5477" w:rsidRDefault="00C1187A" w:rsidP="00E2700C">
            <w:pPr>
              <w:rPr>
                <w:rFonts w:eastAsia="Times New Roman"/>
                <w:sz w:val="20"/>
                <w:szCs w:val="20"/>
                <w:lang w:eastAsia="pt-BR"/>
              </w:rPr>
            </w:pPr>
            <w:r>
              <w:rPr>
                <w:rFonts w:eastAsia="Times New Roman"/>
                <w:sz w:val="20"/>
                <w:szCs w:val="20"/>
                <w:lang w:eastAsia="pt-BR"/>
              </w:rPr>
              <w:t xml:space="preserve">Assim como o volume de atendimentos sofreu uma queda brusca, consequentemente, influencia na quantidade de procedimentos cirúrgicos ambulatoriais, ou seja, quanto menor o número de pacientes recebidos em pronto atendimento, menor o cumprimento da meta. No mês de </w:t>
            </w:r>
            <w:r w:rsidR="0069553D">
              <w:rPr>
                <w:rFonts w:eastAsia="Times New Roman"/>
                <w:sz w:val="20"/>
                <w:szCs w:val="20"/>
                <w:lang w:eastAsia="pt-BR"/>
              </w:rPr>
              <w:t>outubro</w:t>
            </w:r>
            <w:r>
              <w:rPr>
                <w:rFonts w:eastAsia="Times New Roman"/>
                <w:sz w:val="20"/>
                <w:szCs w:val="20"/>
                <w:lang w:eastAsia="pt-BR"/>
              </w:rPr>
              <w:t>, fo</w:t>
            </w:r>
            <w:r w:rsidR="00E2700C">
              <w:rPr>
                <w:rFonts w:eastAsia="Times New Roman"/>
                <w:sz w:val="20"/>
                <w:szCs w:val="20"/>
                <w:lang w:eastAsia="pt-BR"/>
              </w:rPr>
              <w:t xml:space="preserve">ram realizados </w:t>
            </w:r>
            <w:r w:rsidR="0069553D">
              <w:rPr>
                <w:rFonts w:eastAsia="Times New Roman"/>
                <w:sz w:val="20"/>
                <w:szCs w:val="20"/>
                <w:lang w:eastAsia="pt-BR"/>
              </w:rPr>
              <w:t>49</w:t>
            </w:r>
            <w:r>
              <w:rPr>
                <w:rFonts w:eastAsia="Times New Roman"/>
                <w:sz w:val="20"/>
                <w:szCs w:val="20"/>
                <w:lang w:eastAsia="pt-BR"/>
              </w:rPr>
              <w:t xml:space="preserve"> procedimentos, atingindo um percentual de </w:t>
            </w:r>
            <w:r w:rsidR="00E2700C">
              <w:rPr>
                <w:rFonts w:eastAsia="Times New Roman"/>
                <w:sz w:val="20"/>
                <w:szCs w:val="20"/>
                <w:lang w:eastAsia="pt-BR"/>
              </w:rPr>
              <w:t>3</w:t>
            </w:r>
            <w:r w:rsidR="0069553D">
              <w:rPr>
                <w:rFonts w:eastAsia="Times New Roman"/>
                <w:sz w:val="20"/>
                <w:szCs w:val="20"/>
                <w:lang w:eastAsia="pt-BR"/>
              </w:rPr>
              <w:t>0,62</w:t>
            </w:r>
            <w:r>
              <w:rPr>
                <w:rFonts w:eastAsia="Times New Roman"/>
                <w:sz w:val="20"/>
                <w:szCs w:val="20"/>
                <w:lang w:eastAsia="pt-BR"/>
              </w:rPr>
              <w:t>% da meta pactuada em contrato de gestão.</w:t>
            </w:r>
          </w:p>
        </w:tc>
      </w:tr>
      <w:tr w:rsidR="00F865B1" w:rsidRPr="00CE5477" w14:paraId="398C4C98" w14:textId="77777777" w:rsidTr="00FE1A1B">
        <w:trPr>
          <w:trHeight w:val="1380"/>
        </w:trPr>
        <w:tc>
          <w:tcPr>
            <w:tcW w:w="704" w:type="dxa"/>
            <w:tcBorders>
              <w:top w:val="nil"/>
              <w:left w:val="single" w:sz="4" w:space="0" w:color="auto"/>
              <w:bottom w:val="single" w:sz="4" w:space="0" w:color="auto"/>
              <w:right w:val="single" w:sz="4" w:space="0" w:color="auto"/>
            </w:tcBorders>
            <w:vAlign w:val="center"/>
          </w:tcPr>
          <w:p w14:paraId="18619EB0"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3</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41186D3" w14:textId="77777777" w:rsidR="00F865B1" w:rsidRPr="00CE5477" w:rsidRDefault="00F865B1" w:rsidP="001F4894">
            <w:pPr>
              <w:rPr>
                <w:rFonts w:eastAsia="Times New Roman"/>
                <w:sz w:val="20"/>
                <w:szCs w:val="20"/>
                <w:lang w:eastAsia="pt-BR"/>
              </w:rPr>
            </w:pPr>
            <w:r w:rsidRPr="00CE5477">
              <w:rPr>
                <w:rFonts w:eastAsia="Times New Roman"/>
                <w:sz w:val="20"/>
                <w:szCs w:val="20"/>
                <w:lang w:eastAsia="pt-BR"/>
              </w:rPr>
              <w:t>03.03.09 Tratamento de Doenças do Sistema Osteomuscular e do tecido conjuntivo.</w:t>
            </w:r>
          </w:p>
        </w:tc>
        <w:tc>
          <w:tcPr>
            <w:tcW w:w="850" w:type="dxa"/>
            <w:tcBorders>
              <w:top w:val="nil"/>
              <w:left w:val="nil"/>
              <w:bottom w:val="single" w:sz="4" w:space="0" w:color="auto"/>
              <w:right w:val="single" w:sz="4" w:space="0" w:color="auto"/>
            </w:tcBorders>
            <w:shd w:val="clear" w:color="auto" w:fill="auto"/>
            <w:noWrap/>
            <w:vAlign w:val="center"/>
            <w:hideMark/>
          </w:tcPr>
          <w:p w14:paraId="5F6E3207"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62</w:t>
            </w:r>
          </w:p>
        </w:tc>
        <w:tc>
          <w:tcPr>
            <w:tcW w:w="1418" w:type="dxa"/>
            <w:tcBorders>
              <w:top w:val="nil"/>
              <w:left w:val="nil"/>
              <w:bottom w:val="single" w:sz="4" w:space="0" w:color="auto"/>
              <w:right w:val="single" w:sz="4" w:space="0" w:color="auto"/>
            </w:tcBorders>
            <w:shd w:val="clear" w:color="auto" w:fill="auto"/>
            <w:noWrap/>
            <w:vAlign w:val="center"/>
          </w:tcPr>
          <w:p w14:paraId="21822D9B" w14:textId="2549CBAE" w:rsidR="00F865B1" w:rsidRPr="00CE5477" w:rsidRDefault="001D6DAB" w:rsidP="00FE1A1B">
            <w:pPr>
              <w:jc w:val="center"/>
              <w:rPr>
                <w:rFonts w:eastAsia="Times New Roman"/>
                <w:sz w:val="20"/>
                <w:szCs w:val="20"/>
                <w:lang w:eastAsia="pt-BR"/>
              </w:rPr>
            </w:pPr>
            <w:r>
              <w:rPr>
                <w:rFonts w:eastAsia="Times New Roman"/>
                <w:sz w:val="20"/>
                <w:szCs w:val="20"/>
                <w:lang w:eastAsia="pt-BR"/>
              </w:rPr>
              <w:t>66</w:t>
            </w:r>
          </w:p>
        </w:tc>
        <w:tc>
          <w:tcPr>
            <w:tcW w:w="992" w:type="dxa"/>
            <w:tcBorders>
              <w:top w:val="nil"/>
              <w:left w:val="nil"/>
              <w:bottom w:val="single" w:sz="4" w:space="0" w:color="auto"/>
              <w:right w:val="single" w:sz="4" w:space="0" w:color="auto"/>
            </w:tcBorders>
            <w:shd w:val="clear" w:color="auto" w:fill="auto"/>
            <w:noWrap/>
            <w:vAlign w:val="center"/>
          </w:tcPr>
          <w:p w14:paraId="1A1C5ED7" w14:textId="19FB55D0" w:rsidR="00F865B1" w:rsidRPr="00CE5477" w:rsidRDefault="0069553D" w:rsidP="00FE1A1B">
            <w:pPr>
              <w:jc w:val="center"/>
              <w:rPr>
                <w:rFonts w:eastAsia="Times New Roman"/>
                <w:sz w:val="20"/>
                <w:szCs w:val="20"/>
                <w:lang w:eastAsia="pt-BR"/>
              </w:rPr>
            </w:pPr>
            <w:r>
              <w:rPr>
                <w:rFonts w:eastAsia="Times New Roman"/>
                <w:sz w:val="20"/>
                <w:szCs w:val="20"/>
                <w:lang w:eastAsia="pt-BR"/>
              </w:rPr>
              <w:t>106,45%</w:t>
            </w:r>
          </w:p>
        </w:tc>
        <w:tc>
          <w:tcPr>
            <w:tcW w:w="6379" w:type="dxa"/>
            <w:tcBorders>
              <w:top w:val="nil"/>
              <w:left w:val="nil"/>
              <w:bottom w:val="single" w:sz="4" w:space="0" w:color="auto"/>
              <w:right w:val="single" w:sz="4" w:space="0" w:color="auto"/>
            </w:tcBorders>
            <w:shd w:val="clear" w:color="auto" w:fill="auto"/>
            <w:vAlign w:val="center"/>
          </w:tcPr>
          <w:p w14:paraId="4D6F152D" w14:textId="069D13D9" w:rsidR="00F865B1" w:rsidRPr="00CE5477" w:rsidRDefault="0069553D" w:rsidP="00E2700C">
            <w:pPr>
              <w:rPr>
                <w:rFonts w:eastAsia="Times New Roman"/>
                <w:sz w:val="20"/>
                <w:szCs w:val="20"/>
                <w:lang w:eastAsia="pt-BR"/>
              </w:rPr>
            </w:pPr>
            <w:r>
              <w:rPr>
                <w:rFonts w:eastAsia="Times New Roman"/>
                <w:sz w:val="20"/>
                <w:szCs w:val="20"/>
                <w:lang w:eastAsia="pt-BR"/>
              </w:rPr>
              <w:t>Meta atingida 6,45% acima do pactuado em contrato de gestão.</w:t>
            </w:r>
          </w:p>
        </w:tc>
      </w:tr>
      <w:tr w:rsidR="00F865B1" w:rsidRPr="00CE5477" w14:paraId="10F58160" w14:textId="77777777" w:rsidTr="00FE1A1B">
        <w:trPr>
          <w:trHeight w:val="1380"/>
        </w:trPr>
        <w:tc>
          <w:tcPr>
            <w:tcW w:w="704" w:type="dxa"/>
            <w:tcBorders>
              <w:top w:val="nil"/>
              <w:left w:val="single" w:sz="4" w:space="0" w:color="auto"/>
              <w:bottom w:val="single" w:sz="4" w:space="0" w:color="auto"/>
              <w:right w:val="single" w:sz="4" w:space="0" w:color="auto"/>
            </w:tcBorders>
            <w:vAlign w:val="center"/>
          </w:tcPr>
          <w:p w14:paraId="5663369D"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4</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3733053E" w14:textId="77777777" w:rsidR="00F865B1" w:rsidRPr="00CE5477" w:rsidRDefault="00F865B1" w:rsidP="001F4894">
            <w:pPr>
              <w:rPr>
                <w:rFonts w:eastAsia="Times New Roman"/>
                <w:sz w:val="20"/>
                <w:szCs w:val="20"/>
                <w:lang w:eastAsia="pt-BR"/>
              </w:rPr>
            </w:pPr>
            <w:r w:rsidRPr="00CE5477">
              <w:rPr>
                <w:rFonts w:eastAsia="Times New Roman"/>
                <w:sz w:val="20"/>
                <w:szCs w:val="20"/>
                <w:lang w:eastAsia="pt-BR"/>
              </w:rPr>
              <w:t>03.01.04.005-2 Atendimento multiprofissional para atenção integral às pessoas em situação de violência sexual (crianças, adolescentes e mulheres gestantes)</w:t>
            </w:r>
          </w:p>
        </w:tc>
        <w:tc>
          <w:tcPr>
            <w:tcW w:w="850" w:type="dxa"/>
            <w:tcBorders>
              <w:top w:val="nil"/>
              <w:left w:val="nil"/>
              <w:bottom w:val="single" w:sz="4" w:space="0" w:color="auto"/>
              <w:right w:val="single" w:sz="4" w:space="0" w:color="auto"/>
            </w:tcBorders>
            <w:shd w:val="clear" w:color="auto" w:fill="auto"/>
            <w:noWrap/>
            <w:vAlign w:val="center"/>
            <w:hideMark/>
          </w:tcPr>
          <w:p w14:paraId="3B5CFE0E"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30</w:t>
            </w:r>
          </w:p>
        </w:tc>
        <w:tc>
          <w:tcPr>
            <w:tcW w:w="1418" w:type="dxa"/>
            <w:tcBorders>
              <w:top w:val="nil"/>
              <w:left w:val="nil"/>
              <w:bottom w:val="single" w:sz="4" w:space="0" w:color="auto"/>
              <w:right w:val="single" w:sz="4" w:space="0" w:color="auto"/>
            </w:tcBorders>
            <w:shd w:val="clear" w:color="auto" w:fill="auto"/>
            <w:noWrap/>
            <w:vAlign w:val="center"/>
          </w:tcPr>
          <w:p w14:paraId="798B3374" w14:textId="1B17A516" w:rsidR="00F865B1" w:rsidRPr="00CE5477" w:rsidRDefault="001D6DAB" w:rsidP="00FE1A1B">
            <w:pPr>
              <w:jc w:val="center"/>
              <w:rPr>
                <w:rFonts w:eastAsia="Times New Roman"/>
                <w:sz w:val="20"/>
                <w:szCs w:val="20"/>
                <w:lang w:eastAsia="pt-BR"/>
              </w:rPr>
            </w:pPr>
            <w:r>
              <w:rPr>
                <w:rFonts w:eastAsia="Times New Roman"/>
                <w:sz w:val="20"/>
                <w:szCs w:val="20"/>
                <w:lang w:eastAsia="pt-BR"/>
              </w:rPr>
              <w:t>1</w:t>
            </w:r>
          </w:p>
        </w:tc>
        <w:tc>
          <w:tcPr>
            <w:tcW w:w="992" w:type="dxa"/>
            <w:tcBorders>
              <w:top w:val="nil"/>
              <w:left w:val="nil"/>
              <w:bottom w:val="single" w:sz="4" w:space="0" w:color="auto"/>
              <w:right w:val="single" w:sz="4" w:space="0" w:color="auto"/>
            </w:tcBorders>
            <w:shd w:val="clear" w:color="auto" w:fill="auto"/>
            <w:noWrap/>
            <w:vAlign w:val="center"/>
          </w:tcPr>
          <w:p w14:paraId="6C41D735" w14:textId="293E6B33" w:rsidR="00F865B1" w:rsidRPr="00CE5477" w:rsidRDefault="0069553D" w:rsidP="00FE1A1B">
            <w:pPr>
              <w:jc w:val="center"/>
              <w:rPr>
                <w:rFonts w:eastAsia="Times New Roman"/>
                <w:sz w:val="20"/>
                <w:szCs w:val="20"/>
                <w:lang w:eastAsia="pt-BR"/>
              </w:rPr>
            </w:pPr>
            <w:r>
              <w:rPr>
                <w:rFonts w:eastAsia="Times New Roman"/>
                <w:sz w:val="20"/>
                <w:szCs w:val="20"/>
                <w:lang w:eastAsia="pt-BR"/>
              </w:rPr>
              <w:t>3,33%</w:t>
            </w:r>
          </w:p>
        </w:tc>
        <w:tc>
          <w:tcPr>
            <w:tcW w:w="6379" w:type="dxa"/>
            <w:tcBorders>
              <w:top w:val="nil"/>
              <w:left w:val="nil"/>
              <w:bottom w:val="single" w:sz="4" w:space="0" w:color="auto"/>
              <w:right w:val="single" w:sz="4" w:space="0" w:color="auto"/>
            </w:tcBorders>
            <w:shd w:val="clear" w:color="auto" w:fill="auto"/>
            <w:vAlign w:val="center"/>
          </w:tcPr>
          <w:p w14:paraId="34EA0603" w14:textId="044CF52A" w:rsidR="00F865B1" w:rsidRPr="00CE5477" w:rsidRDefault="00E35B52" w:rsidP="00E2700C">
            <w:pPr>
              <w:rPr>
                <w:rFonts w:eastAsia="Times New Roman"/>
                <w:sz w:val="20"/>
                <w:szCs w:val="20"/>
                <w:lang w:eastAsia="pt-BR"/>
              </w:rPr>
            </w:pPr>
            <w:r>
              <w:rPr>
                <w:rFonts w:eastAsia="Times New Roman"/>
                <w:sz w:val="20"/>
                <w:szCs w:val="20"/>
                <w:lang w:eastAsia="pt-BR"/>
              </w:rPr>
              <w:t xml:space="preserve">No mês de </w:t>
            </w:r>
            <w:r w:rsidR="0069553D">
              <w:rPr>
                <w:rFonts w:eastAsia="Times New Roman"/>
                <w:sz w:val="20"/>
                <w:szCs w:val="20"/>
                <w:lang w:eastAsia="pt-BR"/>
              </w:rPr>
              <w:t>outubro houve apenas 01 (um)</w:t>
            </w:r>
            <w:r>
              <w:rPr>
                <w:rFonts w:eastAsia="Times New Roman"/>
                <w:sz w:val="20"/>
                <w:szCs w:val="20"/>
                <w:lang w:eastAsia="pt-BR"/>
              </w:rPr>
              <w:t xml:space="preserve"> atendimento multiprofissional para atenção integral às pessoas em situação de violência sexual (crianças, adolescentes e mulheres gestantes)</w:t>
            </w:r>
            <w:r w:rsidR="0069553D">
              <w:rPr>
                <w:rFonts w:eastAsia="Times New Roman"/>
                <w:sz w:val="20"/>
                <w:szCs w:val="20"/>
                <w:lang w:eastAsia="pt-BR"/>
              </w:rPr>
              <w:t>, atingindo um percentual 3,33%.</w:t>
            </w:r>
          </w:p>
        </w:tc>
      </w:tr>
      <w:tr w:rsidR="00F865B1" w:rsidRPr="00CE5477" w14:paraId="4B46CC51" w14:textId="77777777" w:rsidTr="00FE1A1B">
        <w:trPr>
          <w:trHeight w:val="1380"/>
        </w:trPr>
        <w:tc>
          <w:tcPr>
            <w:tcW w:w="704" w:type="dxa"/>
            <w:tcBorders>
              <w:top w:val="single" w:sz="4" w:space="0" w:color="auto"/>
              <w:left w:val="single" w:sz="4" w:space="0" w:color="auto"/>
              <w:bottom w:val="single" w:sz="4" w:space="0" w:color="auto"/>
              <w:right w:val="single" w:sz="4" w:space="0" w:color="auto"/>
            </w:tcBorders>
            <w:vAlign w:val="center"/>
          </w:tcPr>
          <w:p w14:paraId="35710303"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D5A56"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03.01.06.011-8 Acolhimento com classificação de risco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F83B1"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4.600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BC6BD" w14:textId="454F7ABE" w:rsidR="00F865B1" w:rsidRPr="00CE5477" w:rsidRDefault="001D6DAB" w:rsidP="00FE1A1B">
            <w:pPr>
              <w:jc w:val="center"/>
              <w:rPr>
                <w:rFonts w:eastAsia="Times New Roman"/>
                <w:sz w:val="20"/>
                <w:szCs w:val="20"/>
                <w:lang w:eastAsia="pt-BR"/>
              </w:rPr>
            </w:pPr>
            <w:r>
              <w:rPr>
                <w:rFonts w:eastAsia="Times New Roman"/>
                <w:sz w:val="20"/>
                <w:szCs w:val="20"/>
                <w:lang w:eastAsia="pt-BR"/>
              </w:rPr>
              <w:t>2.597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4054C" w14:textId="33A3D3BF" w:rsidR="00F865B1" w:rsidRPr="00CE5477" w:rsidRDefault="0069553D" w:rsidP="00FE1A1B">
            <w:pPr>
              <w:jc w:val="center"/>
              <w:rPr>
                <w:rFonts w:eastAsia="Times New Roman"/>
                <w:sz w:val="20"/>
                <w:szCs w:val="20"/>
                <w:lang w:eastAsia="pt-BR"/>
              </w:rPr>
            </w:pPr>
            <w:r>
              <w:rPr>
                <w:rFonts w:eastAsia="Times New Roman"/>
                <w:sz w:val="20"/>
                <w:szCs w:val="20"/>
                <w:lang w:eastAsia="pt-BR"/>
              </w:rPr>
              <w:t>56,46%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64BF6C6" w14:textId="5111E417" w:rsidR="00F865B1" w:rsidRPr="003655D5" w:rsidRDefault="005466A6" w:rsidP="00E2700C">
            <w:pPr>
              <w:rPr>
                <w:rFonts w:eastAsia="Times New Roman"/>
                <w:sz w:val="20"/>
                <w:szCs w:val="20"/>
                <w:lang w:eastAsia="pt-BR"/>
              </w:rPr>
            </w:pPr>
            <w:r>
              <w:rPr>
                <w:rFonts w:eastAsia="Times New Roman"/>
                <w:sz w:val="20"/>
                <w:szCs w:val="20"/>
                <w:lang w:eastAsia="pt-BR"/>
              </w:rPr>
              <w:t xml:space="preserve">O acolhimento é </w:t>
            </w:r>
            <w:r w:rsidR="00E2700C">
              <w:rPr>
                <w:rFonts w:eastAsia="Times New Roman"/>
                <w:sz w:val="20"/>
                <w:szCs w:val="20"/>
                <w:lang w:eastAsia="pt-BR"/>
              </w:rPr>
              <w:t>desenvolvido</w:t>
            </w:r>
            <w:r>
              <w:rPr>
                <w:rFonts w:eastAsia="Times New Roman"/>
                <w:sz w:val="20"/>
                <w:szCs w:val="20"/>
                <w:lang w:eastAsia="pt-BR"/>
              </w:rPr>
              <w:t xml:space="preserve"> por uma enfermeira, que realiza a triagem do paciente, no mês de </w:t>
            </w:r>
            <w:r w:rsidR="00B95626">
              <w:rPr>
                <w:rFonts w:eastAsia="Times New Roman"/>
                <w:sz w:val="20"/>
                <w:szCs w:val="20"/>
                <w:lang w:eastAsia="pt-BR"/>
              </w:rPr>
              <w:t>outubro</w:t>
            </w:r>
            <w:r>
              <w:rPr>
                <w:rFonts w:eastAsia="Times New Roman"/>
                <w:sz w:val="20"/>
                <w:szCs w:val="20"/>
                <w:lang w:eastAsia="pt-BR"/>
              </w:rPr>
              <w:t xml:space="preserve"> foram realizados </w:t>
            </w:r>
            <w:r w:rsidR="00E2700C">
              <w:rPr>
                <w:rFonts w:eastAsia="Times New Roman"/>
                <w:sz w:val="20"/>
                <w:szCs w:val="20"/>
                <w:lang w:eastAsia="pt-BR"/>
              </w:rPr>
              <w:t>2.</w:t>
            </w:r>
            <w:r w:rsidR="00444259">
              <w:rPr>
                <w:rFonts w:eastAsia="Times New Roman"/>
                <w:sz w:val="20"/>
                <w:szCs w:val="20"/>
                <w:lang w:eastAsia="pt-BR"/>
              </w:rPr>
              <w:t>597</w:t>
            </w:r>
            <w:r>
              <w:rPr>
                <w:rFonts w:eastAsia="Times New Roman"/>
                <w:sz w:val="20"/>
                <w:szCs w:val="20"/>
                <w:lang w:eastAsia="pt-BR"/>
              </w:rPr>
              <w:t xml:space="preserve"> acolhimentos, atingindo um percentual de </w:t>
            </w:r>
            <w:r w:rsidR="00B95626">
              <w:rPr>
                <w:rFonts w:eastAsia="Times New Roman"/>
                <w:sz w:val="20"/>
                <w:szCs w:val="20"/>
                <w:lang w:eastAsia="pt-BR"/>
              </w:rPr>
              <w:t>56,46</w:t>
            </w:r>
            <w:r>
              <w:rPr>
                <w:rFonts w:eastAsia="Times New Roman"/>
                <w:sz w:val="20"/>
                <w:szCs w:val="20"/>
                <w:lang w:eastAsia="pt-BR"/>
              </w:rPr>
              <w:t>%.</w:t>
            </w:r>
          </w:p>
        </w:tc>
      </w:tr>
      <w:tr w:rsidR="00F865B1" w:rsidRPr="00CE5477" w14:paraId="73C96623" w14:textId="77777777" w:rsidTr="00FE1A1B">
        <w:trPr>
          <w:trHeight w:val="1380"/>
        </w:trPr>
        <w:tc>
          <w:tcPr>
            <w:tcW w:w="4390"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14:paraId="761916B7" w14:textId="77777777" w:rsidR="00F865B1" w:rsidRPr="00CE5477" w:rsidRDefault="00F865B1" w:rsidP="00FE1A1B">
            <w:pPr>
              <w:jc w:val="left"/>
              <w:rPr>
                <w:rFonts w:eastAsia="Times New Roman"/>
                <w:b/>
                <w:bCs/>
                <w:color w:val="000000"/>
                <w:sz w:val="20"/>
                <w:szCs w:val="20"/>
                <w:lang w:eastAsia="pt-BR"/>
              </w:rPr>
            </w:pPr>
            <w:r w:rsidRPr="00CE5477">
              <w:rPr>
                <w:rFonts w:eastAsia="Times New Roman"/>
                <w:b/>
                <w:bCs/>
                <w:color w:val="000000"/>
                <w:sz w:val="20"/>
                <w:szCs w:val="20"/>
                <w:lang w:eastAsia="pt-BR"/>
              </w:rPr>
              <w:lastRenderedPageBreak/>
              <w:t>TOTAL</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3B895BC6" w14:textId="77777777" w:rsidR="00F865B1" w:rsidRPr="00CE5477" w:rsidRDefault="00F865B1" w:rsidP="00FE1A1B">
            <w:pPr>
              <w:jc w:val="center"/>
              <w:rPr>
                <w:rFonts w:eastAsia="Times New Roman"/>
                <w:b/>
                <w:color w:val="000000"/>
                <w:sz w:val="20"/>
                <w:szCs w:val="20"/>
                <w:lang w:eastAsia="pt-BR"/>
              </w:rPr>
            </w:pPr>
            <w:r w:rsidRPr="00CE5477">
              <w:rPr>
                <w:rFonts w:eastAsia="Times New Roman"/>
                <w:b/>
                <w:color w:val="000000"/>
                <w:sz w:val="20"/>
                <w:szCs w:val="20"/>
                <w:lang w:eastAsia="pt-BR"/>
              </w:rPr>
              <w:t>9.452</w:t>
            </w:r>
          </w:p>
        </w:tc>
        <w:tc>
          <w:tcPr>
            <w:tcW w:w="1418" w:type="dxa"/>
            <w:tcBorders>
              <w:top w:val="single" w:sz="4" w:space="0" w:color="auto"/>
              <w:left w:val="nil"/>
              <w:bottom w:val="single" w:sz="4" w:space="0" w:color="auto"/>
              <w:right w:val="single" w:sz="4" w:space="0" w:color="auto"/>
            </w:tcBorders>
            <w:shd w:val="clear" w:color="000000" w:fill="BFBFBF"/>
            <w:noWrap/>
            <w:vAlign w:val="center"/>
          </w:tcPr>
          <w:p w14:paraId="1F9286FC" w14:textId="26B9DDAD" w:rsidR="00F865B1" w:rsidRPr="00CE5477" w:rsidRDefault="001D6DAB" w:rsidP="00FE1A1B">
            <w:pPr>
              <w:jc w:val="center"/>
              <w:rPr>
                <w:rFonts w:eastAsia="Times New Roman"/>
                <w:b/>
                <w:color w:val="000000"/>
                <w:sz w:val="20"/>
                <w:szCs w:val="20"/>
                <w:lang w:eastAsia="pt-BR"/>
              </w:rPr>
            </w:pPr>
            <w:r>
              <w:rPr>
                <w:rFonts w:eastAsia="Times New Roman"/>
                <w:b/>
                <w:color w:val="000000"/>
                <w:sz w:val="20"/>
                <w:szCs w:val="20"/>
                <w:lang w:eastAsia="pt-BR"/>
              </w:rPr>
              <w:t>5.446</w:t>
            </w:r>
          </w:p>
        </w:tc>
        <w:tc>
          <w:tcPr>
            <w:tcW w:w="992" w:type="dxa"/>
            <w:tcBorders>
              <w:top w:val="single" w:sz="4" w:space="0" w:color="auto"/>
              <w:left w:val="nil"/>
              <w:bottom w:val="single" w:sz="4" w:space="0" w:color="auto"/>
              <w:right w:val="single" w:sz="4" w:space="0" w:color="auto"/>
            </w:tcBorders>
            <w:shd w:val="clear" w:color="000000" w:fill="BFBFBF"/>
            <w:noWrap/>
            <w:vAlign w:val="center"/>
          </w:tcPr>
          <w:p w14:paraId="53513309" w14:textId="7EF0114C" w:rsidR="00F865B1" w:rsidRPr="00CE5477" w:rsidRDefault="0069553D" w:rsidP="00FE1A1B">
            <w:pPr>
              <w:jc w:val="center"/>
              <w:rPr>
                <w:rFonts w:eastAsia="Times New Roman"/>
                <w:b/>
                <w:color w:val="000000"/>
                <w:sz w:val="20"/>
                <w:szCs w:val="20"/>
                <w:lang w:eastAsia="pt-BR"/>
              </w:rPr>
            </w:pPr>
            <w:r>
              <w:rPr>
                <w:rFonts w:eastAsia="Times New Roman"/>
                <w:b/>
                <w:color w:val="000000"/>
                <w:sz w:val="20"/>
                <w:szCs w:val="20"/>
                <w:lang w:eastAsia="pt-BR"/>
              </w:rPr>
              <w:t>57,62%</w:t>
            </w:r>
          </w:p>
        </w:tc>
        <w:tc>
          <w:tcPr>
            <w:tcW w:w="6379" w:type="dxa"/>
            <w:tcBorders>
              <w:top w:val="single" w:sz="4" w:space="0" w:color="auto"/>
              <w:left w:val="nil"/>
              <w:bottom w:val="single" w:sz="4" w:space="0" w:color="auto"/>
              <w:right w:val="single" w:sz="4" w:space="0" w:color="auto"/>
            </w:tcBorders>
            <w:shd w:val="clear" w:color="000000" w:fill="BFBFBF"/>
            <w:noWrap/>
            <w:vAlign w:val="center"/>
          </w:tcPr>
          <w:p w14:paraId="6D1FB0AA" w14:textId="206347D7" w:rsidR="00F865B1" w:rsidRPr="00CE5477" w:rsidRDefault="005466A6" w:rsidP="00E2700C">
            <w:pPr>
              <w:rPr>
                <w:rFonts w:eastAsia="Times New Roman"/>
                <w:b/>
                <w:color w:val="000000"/>
                <w:sz w:val="20"/>
                <w:szCs w:val="20"/>
                <w:lang w:eastAsia="pt-BR"/>
              </w:rPr>
            </w:pPr>
            <w:r>
              <w:rPr>
                <w:rFonts w:eastAsia="Times New Roman"/>
                <w:b/>
                <w:color w:val="000000"/>
                <w:sz w:val="20"/>
                <w:szCs w:val="20"/>
                <w:lang w:eastAsia="pt-BR"/>
              </w:rPr>
              <w:t xml:space="preserve">No mês de </w:t>
            </w:r>
            <w:r w:rsidR="00B95626">
              <w:rPr>
                <w:rFonts w:eastAsia="Times New Roman"/>
                <w:b/>
                <w:color w:val="000000"/>
                <w:sz w:val="20"/>
                <w:szCs w:val="20"/>
                <w:lang w:eastAsia="pt-BR"/>
              </w:rPr>
              <w:t>outubro</w:t>
            </w:r>
            <w:r>
              <w:rPr>
                <w:rFonts w:eastAsia="Times New Roman"/>
                <w:b/>
                <w:color w:val="000000"/>
                <w:sz w:val="20"/>
                <w:szCs w:val="20"/>
                <w:lang w:eastAsia="pt-BR"/>
              </w:rPr>
              <w:t xml:space="preserve"> o percentual de alcance para os atendimentos relacionados a Urgência Emergência foi de </w:t>
            </w:r>
            <w:r w:rsidR="00B95626">
              <w:rPr>
                <w:rFonts w:eastAsia="Times New Roman"/>
                <w:b/>
                <w:color w:val="000000"/>
                <w:sz w:val="20"/>
                <w:szCs w:val="20"/>
                <w:lang w:eastAsia="pt-BR"/>
              </w:rPr>
              <w:t>57,62</w:t>
            </w:r>
            <w:r>
              <w:rPr>
                <w:rFonts w:eastAsia="Times New Roman"/>
                <w:b/>
                <w:color w:val="000000"/>
                <w:sz w:val="20"/>
                <w:szCs w:val="20"/>
                <w:lang w:eastAsia="pt-BR"/>
              </w:rPr>
              <w:t>%</w:t>
            </w:r>
            <w:r w:rsidR="00E2700C">
              <w:rPr>
                <w:rFonts w:eastAsia="Times New Roman"/>
                <w:b/>
                <w:color w:val="000000"/>
                <w:sz w:val="20"/>
                <w:szCs w:val="20"/>
                <w:lang w:eastAsia="pt-BR"/>
              </w:rPr>
              <w:t>.</w:t>
            </w:r>
          </w:p>
        </w:tc>
      </w:tr>
    </w:tbl>
    <w:p w14:paraId="10603AA3" w14:textId="26E2151B" w:rsidR="00F865B1" w:rsidRDefault="00F865B1" w:rsidP="00F865B1">
      <w:pPr>
        <w:pStyle w:val="Fonte"/>
        <w:rPr>
          <w:b w:val="0"/>
        </w:rPr>
      </w:pPr>
      <w:r w:rsidRPr="00CE5477">
        <w:fldChar w:fldCharType="end"/>
      </w:r>
      <w:r w:rsidRPr="00CE5477">
        <w:t xml:space="preserve">Fonte: </w:t>
      </w:r>
      <w:r w:rsidRPr="00B3572A">
        <w:rPr>
          <w:b w:val="0"/>
        </w:rPr>
        <w:t>Sistema Celk, Relatório 578 – Planilha de Atendimentos</w:t>
      </w:r>
      <w:r>
        <w:rPr>
          <w:b w:val="0"/>
        </w:rPr>
        <w:t xml:space="preserve"> (2020).</w:t>
      </w:r>
    </w:p>
    <w:p w14:paraId="56B644AC" w14:textId="7DE2ED9E" w:rsidR="00F865B1" w:rsidRPr="00CE5477" w:rsidRDefault="00F865B1" w:rsidP="00F865B1">
      <w:pPr>
        <w:pStyle w:val="Ttulo4"/>
        <w:keepNext w:val="0"/>
        <w:numPr>
          <w:ilvl w:val="3"/>
          <w:numId w:val="1"/>
        </w:numPr>
        <w:spacing w:before="0" w:line="240" w:lineRule="auto"/>
        <w:ind w:left="993" w:hanging="993"/>
      </w:pPr>
      <w:proofErr w:type="spellStart"/>
      <w:r w:rsidRPr="00CE5477">
        <w:t>Sadt</w:t>
      </w:r>
      <w:proofErr w:type="spellEnd"/>
      <w:r w:rsidRPr="00CE5477">
        <w:t xml:space="preserve"> interno – Serviço de Apoio a Diagnóstico Terapêutico</w:t>
      </w:r>
    </w:p>
    <w:p w14:paraId="297562F0" w14:textId="4D159127" w:rsidR="00F865B1" w:rsidRDefault="00F865B1" w:rsidP="00F865B1">
      <w:pPr>
        <w:ind w:firstLine="851"/>
      </w:pPr>
      <w:r w:rsidRPr="00CE5477">
        <w:t xml:space="preserve">Neste grupo de metas também são realizados o Serviço de Apoio e Diagnóstico Terapêutico – </w:t>
      </w:r>
      <w:proofErr w:type="spellStart"/>
      <w:r w:rsidRPr="00CE5477">
        <w:t>Sadt</w:t>
      </w:r>
      <w:proofErr w:type="spellEnd"/>
      <w:r w:rsidRPr="00CE5477">
        <w:t xml:space="preserve"> Interno, onde os quantitativos são computados somente para fins de informação, conforme de</w:t>
      </w:r>
      <w:r>
        <w:t>monstramos na Tabela 3</w:t>
      </w:r>
      <w:r w:rsidRPr="00CE5477">
        <w:t>, f</w:t>
      </w:r>
      <w:r>
        <w:t>oram realizados um total de 1.</w:t>
      </w:r>
      <w:r w:rsidR="00B95626">
        <w:t>635</w:t>
      </w:r>
      <w:r w:rsidR="005466A6">
        <w:t xml:space="preserve"> exames, também havendo um declínio na realização dos mesmos.</w:t>
      </w:r>
    </w:p>
    <w:p w14:paraId="7D4D8585" w14:textId="10B3729E" w:rsidR="001840AD" w:rsidRDefault="001840AD" w:rsidP="00F865B1">
      <w:pPr>
        <w:ind w:firstLine="851"/>
      </w:pPr>
    </w:p>
    <w:p w14:paraId="0AC4B1BA" w14:textId="77777777" w:rsidR="00F865B1" w:rsidRPr="00CE5477" w:rsidRDefault="00F865B1" w:rsidP="00F865B1">
      <w:pPr>
        <w:pStyle w:val="Legendas"/>
      </w:pPr>
      <w:r>
        <w:t>Tabela 3</w:t>
      </w:r>
      <w:r w:rsidRPr="00CE5477">
        <w:t xml:space="preserve">: </w:t>
      </w:r>
      <w:r w:rsidRPr="00B3572A">
        <w:rPr>
          <w:b w:val="0"/>
        </w:rPr>
        <w:t xml:space="preserve">Demonstrativo de </w:t>
      </w:r>
      <w:proofErr w:type="spellStart"/>
      <w:r w:rsidRPr="00B3572A">
        <w:rPr>
          <w:b w:val="0"/>
        </w:rPr>
        <w:t>Sadt</w:t>
      </w:r>
      <w:proofErr w:type="spellEnd"/>
      <w:r w:rsidRPr="00B3572A">
        <w:rPr>
          <w:b w:val="0"/>
        </w:rPr>
        <w:t xml:space="preserve"> Interno</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835"/>
        <w:gridCol w:w="1984"/>
        <w:gridCol w:w="8364"/>
      </w:tblGrid>
      <w:tr w:rsidR="00F865B1" w:rsidRPr="00CE5477" w14:paraId="17066D39" w14:textId="77777777" w:rsidTr="00516183">
        <w:trPr>
          <w:trHeight w:val="733"/>
          <w:tblHeader/>
        </w:trPr>
        <w:tc>
          <w:tcPr>
            <w:tcW w:w="846" w:type="dxa"/>
            <w:shd w:val="clear" w:color="auto" w:fill="D9D9D9" w:themeFill="background1" w:themeFillShade="D9"/>
            <w:vAlign w:val="center"/>
          </w:tcPr>
          <w:p w14:paraId="36E2D0C3" w14:textId="77777777" w:rsidR="00F865B1" w:rsidRPr="00D5548D" w:rsidRDefault="00F865B1" w:rsidP="00FE1A1B">
            <w:pPr>
              <w:tabs>
                <w:tab w:val="left" w:pos="2340"/>
              </w:tabs>
              <w:jc w:val="center"/>
              <w:rPr>
                <w:rFonts w:eastAsia="Times New Roman"/>
                <w:b/>
                <w:bCs/>
                <w:sz w:val="20"/>
                <w:szCs w:val="20"/>
                <w:lang w:eastAsia="pt-BR"/>
              </w:rPr>
            </w:pPr>
            <w:r w:rsidRPr="00D5548D">
              <w:rPr>
                <w:rFonts w:eastAsia="Times New Roman"/>
                <w:b/>
                <w:bCs/>
                <w:sz w:val="20"/>
                <w:szCs w:val="20"/>
                <w:lang w:eastAsia="pt-BR"/>
              </w:rPr>
              <w:t>ITEM</w:t>
            </w:r>
          </w:p>
        </w:tc>
        <w:tc>
          <w:tcPr>
            <w:tcW w:w="2835" w:type="dxa"/>
            <w:shd w:val="clear" w:color="auto" w:fill="D9D9D9" w:themeFill="background1" w:themeFillShade="D9"/>
            <w:noWrap/>
            <w:vAlign w:val="center"/>
            <w:hideMark/>
          </w:tcPr>
          <w:p w14:paraId="366F986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EXAMES</w:t>
            </w:r>
          </w:p>
        </w:tc>
        <w:tc>
          <w:tcPr>
            <w:tcW w:w="1984" w:type="dxa"/>
            <w:shd w:val="clear" w:color="auto" w:fill="D9D9D9" w:themeFill="background1" w:themeFillShade="D9"/>
            <w:vAlign w:val="center"/>
            <w:hideMark/>
          </w:tcPr>
          <w:p w14:paraId="7236F099" w14:textId="3C066899" w:rsidR="00F865B1" w:rsidRPr="00CE5477" w:rsidRDefault="00F865B1" w:rsidP="00E2700C">
            <w:pPr>
              <w:jc w:val="center"/>
              <w:rPr>
                <w:rFonts w:eastAsia="Times New Roman"/>
                <w:b/>
                <w:bCs/>
                <w:sz w:val="20"/>
                <w:szCs w:val="20"/>
                <w:lang w:eastAsia="pt-BR"/>
              </w:rPr>
            </w:pPr>
            <w:r>
              <w:rPr>
                <w:rFonts w:eastAsia="Times New Roman"/>
                <w:b/>
                <w:bCs/>
                <w:sz w:val="20"/>
                <w:szCs w:val="20"/>
                <w:lang w:eastAsia="pt-BR"/>
              </w:rPr>
              <w:t xml:space="preserve">RESULTADO </w:t>
            </w:r>
            <w:r w:rsidR="00B95626">
              <w:rPr>
                <w:rFonts w:eastAsia="Times New Roman"/>
                <w:b/>
                <w:bCs/>
                <w:sz w:val="20"/>
                <w:szCs w:val="20"/>
                <w:lang w:eastAsia="pt-BR"/>
              </w:rPr>
              <w:t>OUT</w:t>
            </w:r>
            <w:r w:rsidRPr="00CE5477">
              <w:rPr>
                <w:rFonts w:eastAsia="Times New Roman"/>
                <w:b/>
                <w:bCs/>
                <w:sz w:val="20"/>
                <w:szCs w:val="20"/>
                <w:lang w:eastAsia="pt-BR"/>
              </w:rPr>
              <w:t>/2020</w:t>
            </w:r>
          </w:p>
        </w:tc>
        <w:tc>
          <w:tcPr>
            <w:tcW w:w="8364" w:type="dxa"/>
            <w:shd w:val="clear" w:color="auto" w:fill="D9D9D9" w:themeFill="background1" w:themeFillShade="D9"/>
            <w:vAlign w:val="center"/>
            <w:hideMark/>
          </w:tcPr>
          <w:p w14:paraId="40B9127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w:t>
            </w:r>
          </w:p>
        </w:tc>
      </w:tr>
      <w:tr w:rsidR="005A0D6B" w:rsidRPr="00CE5477" w14:paraId="60905371" w14:textId="77777777" w:rsidTr="00516183">
        <w:trPr>
          <w:trHeight w:val="700"/>
        </w:trPr>
        <w:tc>
          <w:tcPr>
            <w:tcW w:w="846" w:type="dxa"/>
            <w:vAlign w:val="center"/>
          </w:tcPr>
          <w:p w14:paraId="6C98DF33" w14:textId="77777777" w:rsidR="005A0D6B" w:rsidRPr="00CE5477" w:rsidRDefault="005A0D6B" w:rsidP="005A0D6B">
            <w:pPr>
              <w:jc w:val="center"/>
              <w:rPr>
                <w:rFonts w:eastAsia="Times New Roman"/>
                <w:sz w:val="20"/>
                <w:szCs w:val="20"/>
                <w:lang w:eastAsia="pt-BR"/>
              </w:rPr>
            </w:pPr>
            <w:r>
              <w:rPr>
                <w:rFonts w:eastAsia="Times New Roman"/>
                <w:sz w:val="20"/>
                <w:szCs w:val="20"/>
                <w:lang w:eastAsia="pt-BR"/>
              </w:rPr>
              <w:t>1</w:t>
            </w:r>
          </w:p>
        </w:tc>
        <w:tc>
          <w:tcPr>
            <w:tcW w:w="2835" w:type="dxa"/>
            <w:shd w:val="clear" w:color="auto" w:fill="auto"/>
            <w:vAlign w:val="center"/>
          </w:tcPr>
          <w:p w14:paraId="3FB789E9" w14:textId="396BD14D" w:rsidR="005A0D6B" w:rsidRPr="00CE5477" w:rsidRDefault="005A0D6B" w:rsidP="005A0D6B">
            <w:pPr>
              <w:jc w:val="left"/>
              <w:rPr>
                <w:rFonts w:eastAsia="Times New Roman"/>
                <w:sz w:val="20"/>
                <w:szCs w:val="20"/>
                <w:lang w:eastAsia="pt-BR"/>
              </w:rPr>
            </w:pPr>
            <w:r>
              <w:rPr>
                <w:rFonts w:eastAsia="Times New Roman"/>
                <w:sz w:val="20"/>
                <w:szCs w:val="20"/>
                <w:lang w:eastAsia="pt-BR"/>
              </w:rPr>
              <w:t>Eletrocardiograma</w:t>
            </w:r>
          </w:p>
        </w:tc>
        <w:tc>
          <w:tcPr>
            <w:tcW w:w="1984" w:type="dxa"/>
            <w:shd w:val="clear" w:color="auto" w:fill="auto"/>
            <w:noWrap/>
            <w:vAlign w:val="center"/>
          </w:tcPr>
          <w:p w14:paraId="7F327626" w14:textId="12CD54EB" w:rsidR="005A0D6B" w:rsidRPr="00CE5477" w:rsidRDefault="00061BBD" w:rsidP="00516183">
            <w:pPr>
              <w:jc w:val="center"/>
              <w:rPr>
                <w:rFonts w:eastAsia="Times New Roman"/>
                <w:sz w:val="20"/>
                <w:szCs w:val="20"/>
                <w:lang w:eastAsia="pt-BR"/>
              </w:rPr>
            </w:pPr>
            <w:r>
              <w:rPr>
                <w:rFonts w:eastAsia="Times New Roman"/>
                <w:sz w:val="20"/>
                <w:szCs w:val="20"/>
                <w:lang w:eastAsia="pt-BR"/>
              </w:rPr>
              <w:t>14</w:t>
            </w:r>
          </w:p>
        </w:tc>
        <w:tc>
          <w:tcPr>
            <w:tcW w:w="8364" w:type="dxa"/>
            <w:vMerge w:val="restart"/>
            <w:shd w:val="clear" w:color="auto" w:fill="auto"/>
            <w:noWrap/>
            <w:vAlign w:val="center"/>
          </w:tcPr>
          <w:p w14:paraId="4DEB8D16" w14:textId="288F14D4" w:rsidR="005A0D6B" w:rsidRPr="0037227B" w:rsidRDefault="005A0D6B" w:rsidP="005A0D6B">
            <w:pPr>
              <w:jc w:val="left"/>
              <w:rPr>
                <w:rFonts w:eastAsia="Times New Roman"/>
                <w:sz w:val="20"/>
                <w:szCs w:val="20"/>
                <w:lang w:eastAsia="pt-BR"/>
              </w:rPr>
            </w:pPr>
          </w:p>
        </w:tc>
      </w:tr>
      <w:tr w:rsidR="005A0D6B" w:rsidRPr="00CE5477" w14:paraId="55B6726B" w14:textId="77777777" w:rsidTr="00516183">
        <w:trPr>
          <w:trHeight w:val="838"/>
        </w:trPr>
        <w:tc>
          <w:tcPr>
            <w:tcW w:w="846" w:type="dxa"/>
            <w:vAlign w:val="center"/>
          </w:tcPr>
          <w:p w14:paraId="1BDDF6B6" w14:textId="77777777" w:rsidR="005A0D6B" w:rsidRPr="00CE5477" w:rsidRDefault="005A0D6B" w:rsidP="005A0D6B">
            <w:pPr>
              <w:jc w:val="center"/>
              <w:rPr>
                <w:rFonts w:eastAsia="Times New Roman"/>
                <w:sz w:val="20"/>
                <w:szCs w:val="20"/>
                <w:lang w:eastAsia="pt-BR"/>
              </w:rPr>
            </w:pPr>
            <w:r>
              <w:rPr>
                <w:rFonts w:eastAsia="Times New Roman"/>
                <w:sz w:val="20"/>
                <w:szCs w:val="20"/>
                <w:lang w:eastAsia="pt-BR"/>
              </w:rPr>
              <w:t>2</w:t>
            </w:r>
          </w:p>
        </w:tc>
        <w:tc>
          <w:tcPr>
            <w:tcW w:w="2835" w:type="dxa"/>
            <w:shd w:val="clear" w:color="auto" w:fill="auto"/>
            <w:vAlign w:val="center"/>
          </w:tcPr>
          <w:p w14:paraId="2D4E63BC" w14:textId="08AD7F14" w:rsidR="005A0D6B" w:rsidRPr="00CE5477" w:rsidRDefault="005A0D6B" w:rsidP="00E2700C">
            <w:pPr>
              <w:jc w:val="left"/>
              <w:rPr>
                <w:rFonts w:eastAsia="Times New Roman"/>
                <w:sz w:val="20"/>
                <w:szCs w:val="20"/>
                <w:lang w:eastAsia="pt-BR"/>
              </w:rPr>
            </w:pPr>
            <w:r>
              <w:rPr>
                <w:rFonts w:eastAsia="Times New Roman"/>
                <w:sz w:val="20"/>
                <w:szCs w:val="20"/>
                <w:lang w:eastAsia="pt-BR"/>
              </w:rPr>
              <w:t>E</w:t>
            </w:r>
            <w:r w:rsidR="00E2700C">
              <w:rPr>
                <w:rFonts w:eastAsia="Times New Roman"/>
                <w:sz w:val="20"/>
                <w:szCs w:val="20"/>
                <w:lang w:eastAsia="pt-BR"/>
              </w:rPr>
              <w:t>cocardiografia</w:t>
            </w:r>
          </w:p>
        </w:tc>
        <w:tc>
          <w:tcPr>
            <w:tcW w:w="1984" w:type="dxa"/>
            <w:shd w:val="clear" w:color="auto" w:fill="auto"/>
            <w:noWrap/>
            <w:vAlign w:val="center"/>
          </w:tcPr>
          <w:p w14:paraId="3354DEF1" w14:textId="6A3F6C5F" w:rsidR="005A0D6B" w:rsidRPr="00CE5477" w:rsidRDefault="00061BBD" w:rsidP="00516183">
            <w:pPr>
              <w:jc w:val="center"/>
              <w:rPr>
                <w:rFonts w:eastAsia="Times New Roman"/>
                <w:sz w:val="20"/>
                <w:szCs w:val="20"/>
                <w:lang w:eastAsia="pt-BR"/>
              </w:rPr>
            </w:pPr>
            <w:r>
              <w:rPr>
                <w:rFonts w:eastAsia="Times New Roman"/>
                <w:sz w:val="20"/>
                <w:szCs w:val="20"/>
                <w:lang w:eastAsia="pt-BR"/>
              </w:rPr>
              <w:t>0</w:t>
            </w:r>
          </w:p>
        </w:tc>
        <w:tc>
          <w:tcPr>
            <w:tcW w:w="8364" w:type="dxa"/>
            <w:vMerge/>
            <w:shd w:val="clear" w:color="auto" w:fill="auto"/>
            <w:vAlign w:val="center"/>
          </w:tcPr>
          <w:p w14:paraId="59F98D81" w14:textId="77777777" w:rsidR="005A0D6B" w:rsidRPr="00CE5477" w:rsidRDefault="005A0D6B" w:rsidP="005A0D6B">
            <w:pPr>
              <w:rPr>
                <w:rFonts w:eastAsia="Times New Roman"/>
                <w:sz w:val="20"/>
                <w:szCs w:val="20"/>
                <w:lang w:eastAsia="pt-BR"/>
              </w:rPr>
            </w:pPr>
          </w:p>
        </w:tc>
      </w:tr>
      <w:tr w:rsidR="005A0D6B" w:rsidRPr="00CE5477" w14:paraId="4D72678B" w14:textId="77777777" w:rsidTr="00516183">
        <w:trPr>
          <w:trHeight w:val="862"/>
        </w:trPr>
        <w:tc>
          <w:tcPr>
            <w:tcW w:w="846" w:type="dxa"/>
            <w:vAlign w:val="center"/>
          </w:tcPr>
          <w:p w14:paraId="5000BEE9" w14:textId="7F32530D" w:rsidR="005A0D6B" w:rsidRPr="00CE5477" w:rsidRDefault="005466A6" w:rsidP="005A0D6B">
            <w:pPr>
              <w:jc w:val="center"/>
              <w:rPr>
                <w:rFonts w:eastAsia="Times New Roman"/>
                <w:sz w:val="20"/>
                <w:szCs w:val="20"/>
                <w:lang w:eastAsia="pt-BR"/>
              </w:rPr>
            </w:pPr>
            <w:r>
              <w:rPr>
                <w:rFonts w:eastAsia="Times New Roman"/>
                <w:sz w:val="20"/>
                <w:szCs w:val="20"/>
                <w:lang w:eastAsia="pt-BR"/>
              </w:rPr>
              <w:t>3</w:t>
            </w:r>
          </w:p>
        </w:tc>
        <w:tc>
          <w:tcPr>
            <w:tcW w:w="2835" w:type="dxa"/>
            <w:shd w:val="clear" w:color="auto" w:fill="auto"/>
            <w:vAlign w:val="center"/>
          </w:tcPr>
          <w:p w14:paraId="47A8D32D" w14:textId="5C76601D" w:rsidR="005A0D6B" w:rsidRPr="00CE5477" w:rsidRDefault="005A0D6B" w:rsidP="005A0D6B">
            <w:pPr>
              <w:jc w:val="left"/>
              <w:rPr>
                <w:rFonts w:eastAsia="Times New Roman"/>
                <w:sz w:val="20"/>
                <w:szCs w:val="20"/>
                <w:lang w:eastAsia="pt-BR"/>
              </w:rPr>
            </w:pPr>
            <w:r>
              <w:rPr>
                <w:rFonts w:eastAsia="Times New Roman"/>
                <w:sz w:val="20"/>
                <w:szCs w:val="20"/>
                <w:lang w:eastAsia="pt-BR"/>
              </w:rPr>
              <w:t>Exames laboratoriais</w:t>
            </w:r>
          </w:p>
        </w:tc>
        <w:tc>
          <w:tcPr>
            <w:tcW w:w="1984" w:type="dxa"/>
            <w:shd w:val="clear" w:color="auto" w:fill="auto"/>
            <w:noWrap/>
            <w:vAlign w:val="center"/>
          </w:tcPr>
          <w:p w14:paraId="32BA39B8" w14:textId="14089726" w:rsidR="005A0D6B" w:rsidRPr="00CE5477" w:rsidRDefault="00061BBD" w:rsidP="00516183">
            <w:pPr>
              <w:jc w:val="center"/>
              <w:rPr>
                <w:rFonts w:eastAsia="Times New Roman"/>
                <w:sz w:val="20"/>
                <w:szCs w:val="20"/>
                <w:lang w:eastAsia="pt-BR"/>
              </w:rPr>
            </w:pPr>
            <w:r>
              <w:rPr>
                <w:rFonts w:eastAsia="Times New Roman"/>
                <w:sz w:val="20"/>
                <w:szCs w:val="20"/>
                <w:lang w:eastAsia="pt-BR"/>
              </w:rPr>
              <w:t>856</w:t>
            </w:r>
          </w:p>
        </w:tc>
        <w:tc>
          <w:tcPr>
            <w:tcW w:w="8364" w:type="dxa"/>
            <w:vMerge/>
            <w:shd w:val="clear" w:color="auto" w:fill="auto"/>
            <w:vAlign w:val="center"/>
          </w:tcPr>
          <w:p w14:paraId="2D450F8D" w14:textId="77777777" w:rsidR="005A0D6B" w:rsidRPr="00CE5477" w:rsidRDefault="005A0D6B" w:rsidP="005A0D6B">
            <w:pPr>
              <w:rPr>
                <w:rFonts w:eastAsia="Times New Roman"/>
                <w:sz w:val="20"/>
                <w:szCs w:val="20"/>
                <w:lang w:eastAsia="pt-BR"/>
              </w:rPr>
            </w:pPr>
          </w:p>
        </w:tc>
      </w:tr>
      <w:tr w:rsidR="005A0D6B" w:rsidRPr="00CE5477" w14:paraId="5D3EDCF5" w14:textId="77777777" w:rsidTr="00516183">
        <w:trPr>
          <w:trHeight w:val="730"/>
        </w:trPr>
        <w:tc>
          <w:tcPr>
            <w:tcW w:w="846" w:type="dxa"/>
            <w:vAlign w:val="center"/>
          </w:tcPr>
          <w:p w14:paraId="38FB18BD" w14:textId="65268ECF" w:rsidR="005A0D6B" w:rsidRPr="00CE5477" w:rsidRDefault="005466A6" w:rsidP="005A0D6B">
            <w:pPr>
              <w:jc w:val="center"/>
              <w:rPr>
                <w:rFonts w:eastAsia="Times New Roman"/>
                <w:sz w:val="20"/>
                <w:szCs w:val="20"/>
                <w:lang w:eastAsia="pt-BR"/>
              </w:rPr>
            </w:pPr>
            <w:r>
              <w:rPr>
                <w:rFonts w:eastAsia="Times New Roman"/>
                <w:sz w:val="20"/>
                <w:szCs w:val="20"/>
                <w:lang w:eastAsia="pt-BR"/>
              </w:rPr>
              <w:t>4</w:t>
            </w:r>
          </w:p>
        </w:tc>
        <w:tc>
          <w:tcPr>
            <w:tcW w:w="2835" w:type="dxa"/>
            <w:shd w:val="clear" w:color="auto" w:fill="auto"/>
            <w:vAlign w:val="center"/>
          </w:tcPr>
          <w:p w14:paraId="13F0CAF4" w14:textId="43372ECA" w:rsidR="005A0D6B" w:rsidRPr="00CE5477" w:rsidRDefault="005A0D6B" w:rsidP="005A0D6B">
            <w:pPr>
              <w:jc w:val="left"/>
              <w:rPr>
                <w:rFonts w:eastAsia="Times New Roman"/>
                <w:sz w:val="20"/>
                <w:szCs w:val="20"/>
                <w:lang w:eastAsia="pt-BR"/>
              </w:rPr>
            </w:pPr>
            <w:r>
              <w:rPr>
                <w:rFonts w:eastAsia="Times New Roman"/>
                <w:sz w:val="20"/>
                <w:szCs w:val="20"/>
                <w:lang w:eastAsia="pt-BR"/>
              </w:rPr>
              <w:t>Radiografia</w:t>
            </w:r>
          </w:p>
        </w:tc>
        <w:tc>
          <w:tcPr>
            <w:tcW w:w="1984" w:type="dxa"/>
            <w:shd w:val="clear" w:color="auto" w:fill="auto"/>
            <w:noWrap/>
            <w:vAlign w:val="center"/>
          </w:tcPr>
          <w:p w14:paraId="17A6A046" w14:textId="3B256657" w:rsidR="005A0D6B" w:rsidRPr="00CE5477" w:rsidRDefault="00061BBD" w:rsidP="00516183">
            <w:pPr>
              <w:jc w:val="center"/>
              <w:rPr>
                <w:rFonts w:eastAsia="Times New Roman"/>
                <w:sz w:val="20"/>
                <w:szCs w:val="20"/>
                <w:lang w:eastAsia="pt-BR"/>
              </w:rPr>
            </w:pPr>
            <w:r>
              <w:rPr>
                <w:rFonts w:eastAsia="Times New Roman"/>
                <w:sz w:val="20"/>
                <w:szCs w:val="20"/>
                <w:lang w:eastAsia="pt-BR"/>
              </w:rPr>
              <w:t>471</w:t>
            </w:r>
          </w:p>
        </w:tc>
        <w:tc>
          <w:tcPr>
            <w:tcW w:w="8364" w:type="dxa"/>
            <w:vMerge/>
            <w:shd w:val="clear" w:color="auto" w:fill="auto"/>
            <w:vAlign w:val="center"/>
          </w:tcPr>
          <w:p w14:paraId="6E5F68A8" w14:textId="77777777" w:rsidR="005A0D6B" w:rsidRPr="00CE5477" w:rsidRDefault="005A0D6B" w:rsidP="005A0D6B">
            <w:pPr>
              <w:rPr>
                <w:rFonts w:eastAsia="Times New Roman"/>
                <w:sz w:val="20"/>
                <w:szCs w:val="20"/>
                <w:lang w:eastAsia="pt-BR"/>
              </w:rPr>
            </w:pPr>
          </w:p>
        </w:tc>
      </w:tr>
      <w:tr w:rsidR="005A0D6B" w:rsidRPr="00CE5477" w14:paraId="36D67314" w14:textId="77777777" w:rsidTr="00516183">
        <w:trPr>
          <w:trHeight w:val="730"/>
        </w:trPr>
        <w:tc>
          <w:tcPr>
            <w:tcW w:w="846" w:type="dxa"/>
            <w:vAlign w:val="center"/>
          </w:tcPr>
          <w:p w14:paraId="2DDD86AF" w14:textId="281E2FEC" w:rsidR="005A0D6B" w:rsidRDefault="005466A6" w:rsidP="005A0D6B">
            <w:pPr>
              <w:jc w:val="center"/>
              <w:rPr>
                <w:rFonts w:eastAsia="Times New Roman"/>
                <w:sz w:val="20"/>
                <w:szCs w:val="20"/>
                <w:lang w:eastAsia="pt-BR"/>
              </w:rPr>
            </w:pPr>
            <w:r>
              <w:rPr>
                <w:rFonts w:eastAsia="Times New Roman"/>
                <w:sz w:val="20"/>
                <w:szCs w:val="20"/>
                <w:lang w:eastAsia="pt-BR"/>
              </w:rPr>
              <w:lastRenderedPageBreak/>
              <w:t>5</w:t>
            </w:r>
          </w:p>
        </w:tc>
        <w:tc>
          <w:tcPr>
            <w:tcW w:w="2835" w:type="dxa"/>
            <w:shd w:val="clear" w:color="auto" w:fill="auto"/>
            <w:vAlign w:val="center"/>
          </w:tcPr>
          <w:p w14:paraId="2684C191" w14:textId="1FA6F4FF" w:rsidR="005A0D6B" w:rsidRDefault="005A0D6B" w:rsidP="005A0D6B">
            <w:pPr>
              <w:jc w:val="left"/>
              <w:rPr>
                <w:rFonts w:eastAsia="Times New Roman"/>
                <w:sz w:val="20"/>
                <w:szCs w:val="20"/>
                <w:lang w:eastAsia="pt-BR"/>
              </w:rPr>
            </w:pPr>
            <w:r>
              <w:rPr>
                <w:rFonts w:eastAsia="Times New Roman"/>
                <w:sz w:val="20"/>
                <w:szCs w:val="20"/>
                <w:lang w:eastAsia="pt-BR"/>
              </w:rPr>
              <w:t>Tococardiografia</w:t>
            </w:r>
          </w:p>
        </w:tc>
        <w:tc>
          <w:tcPr>
            <w:tcW w:w="1984" w:type="dxa"/>
            <w:shd w:val="clear" w:color="auto" w:fill="auto"/>
            <w:noWrap/>
            <w:vAlign w:val="center"/>
          </w:tcPr>
          <w:p w14:paraId="4E0290EC" w14:textId="50A5F0F2" w:rsidR="005A0D6B" w:rsidRPr="00CE5477" w:rsidRDefault="00061BBD" w:rsidP="00516183">
            <w:pPr>
              <w:jc w:val="center"/>
              <w:rPr>
                <w:rFonts w:eastAsia="Times New Roman"/>
                <w:sz w:val="20"/>
                <w:szCs w:val="20"/>
                <w:lang w:eastAsia="pt-BR"/>
              </w:rPr>
            </w:pPr>
            <w:r>
              <w:rPr>
                <w:rFonts w:eastAsia="Times New Roman"/>
                <w:sz w:val="20"/>
                <w:szCs w:val="20"/>
                <w:lang w:eastAsia="pt-BR"/>
              </w:rPr>
              <w:t>278</w:t>
            </w:r>
          </w:p>
        </w:tc>
        <w:tc>
          <w:tcPr>
            <w:tcW w:w="8364" w:type="dxa"/>
            <w:vMerge/>
            <w:shd w:val="clear" w:color="auto" w:fill="auto"/>
            <w:vAlign w:val="center"/>
          </w:tcPr>
          <w:p w14:paraId="537E7EE1" w14:textId="77777777" w:rsidR="005A0D6B" w:rsidRPr="00CE5477" w:rsidRDefault="005A0D6B" w:rsidP="005A0D6B">
            <w:pPr>
              <w:rPr>
                <w:rFonts w:eastAsia="Times New Roman"/>
                <w:sz w:val="20"/>
                <w:szCs w:val="20"/>
                <w:lang w:eastAsia="pt-BR"/>
              </w:rPr>
            </w:pPr>
          </w:p>
        </w:tc>
      </w:tr>
      <w:tr w:rsidR="005A0D6B" w:rsidRPr="00CE5477" w14:paraId="144CD15B" w14:textId="77777777" w:rsidTr="00516183">
        <w:trPr>
          <w:trHeight w:val="730"/>
        </w:trPr>
        <w:tc>
          <w:tcPr>
            <w:tcW w:w="846" w:type="dxa"/>
            <w:vAlign w:val="center"/>
          </w:tcPr>
          <w:p w14:paraId="7DB27F19" w14:textId="485F8D8D" w:rsidR="005A0D6B" w:rsidRDefault="005466A6" w:rsidP="005A0D6B">
            <w:pPr>
              <w:jc w:val="center"/>
              <w:rPr>
                <w:rFonts w:eastAsia="Times New Roman"/>
                <w:sz w:val="20"/>
                <w:szCs w:val="20"/>
                <w:lang w:eastAsia="pt-BR"/>
              </w:rPr>
            </w:pPr>
            <w:r>
              <w:rPr>
                <w:rFonts w:eastAsia="Times New Roman"/>
                <w:sz w:val="20"/>
                <w:szCs w:val="20"/>
                <w:lang w:eastAsia="pt-BR"/>
              </w:rPr>
              <w:t>6</w:t>
            </w:r>
          </w:p>
        </w:tc>
        <w:tc>
          <w:tcPr>
            <w:tcW w:w="2835" w:type="dxa"/>
            <w:shd w:val="clear" w:color="auto" w:fill="auto"/>
            <w:vAlign w:val="center"/>
          </w:tcPr>
          <w:p w14:paraId="43C2D5EC" w14:textId="6190AD84" w:rsidR="005A0D6B" w:rsidRPr="00CE5477" w:rsidRDefault="005A0D6B" w:rsidP="005A0D6B">
            <w:pPr>
              <w:jc w:val="left"/>
              <w:rPr>
                <w:rFonts w:eastAsia="Times New Roman"/>
                <w:sz w:val="20"/>
                <w:szCs w:val="20"/>
                <w:lang w:eastAsia="pt-BR"/>
              </w:rPr>
            </w:pPr>
            <w:r>
              <w:rPr>
                <w:rFonts w:eastAsia="Times New Roman"/>
                <w:sz w:val="20"/>
                <w:szCs w:val="20"/>
                <w:lang w:eastAsia="pt-BR"/>
              </w:rPr>
              <w:t>Tomografia</w:t>
            </w:r>
          </w:p>
        </w:tc>
        <w:tc>
          <w:tcPr>
            <w:tcW w:w="1984" w:type="dxa"/>
            <w:shd w:val="clear" w:color="auto" w:fill="auto"/>
            <w:noWrap/>
            <w:vAlign w:val="center"/>
          </w:tcPr>
          <w:p w14:paraId="249591AF" w14:textId="091943B7" w:rsidR="005A0D6B" w:rsidRPr="00CE5477" w:rsidRDefault="00061BBD" w:rsidP="00516183">
            <w:pPr>
              <w:jc w:val="center"/>
              <w:rPr>
                <w:rFonts w:eastAsia="Times New Roman"/>
                <w:sz w:val="20"/>
                <w:szCs w:val="20"/>
                <w:lang w:eastAsia="pt-BR"/>
              </w:rPr>
            </w:pPr>
            <w:r>
              <w:rPr>
                <w:rFonts w:eastAsia="Times New Roman"/>
                <w:sz w:val="20"/>
                <w:szCs w:val="20"/>
                <w:lang w:eastAsia="pt-BR"/>
              </w:rPr>
              <w:t>2</w:t>
            </w:r>
          </w:p>
        </w:tc>
        <w:tc>
          <w:tcPr>
            <w:tcW w:w="8364" w:type="dxa"/>
            <w:vMerge/>
            <w:shd w:val="clear" w:color="auto" w:fill="auto"/>
            <w:vAlign w:val="center"/>
          </w:tcPr>
          <w:p w14:paraId="19029CFA" w14:textId="77777777" w:rsidR="005A0D6B" w:rsidRPr="00CE5477" w:rsidRDefault="005A0D6B" w:rsidP="005A0D6B">
            <w:pPr>
              <w:rPr>
                <w:rFonts w:eastAsia="Times New Roman"/>
                <w:sz w:val="20"/>
                <w:szCs w:val="20"/>
                <w:lang w:eastAsia="pt-BR"/>
              </w:rPr>
            </w:pPr>
          </w:p>
        </w:tc>
      </w:tr>
      <w:tr w:rsidR="005A0D6B" w:rsidRPr="00CE5477" w14:paraId="189801C8" w14:textId="77777777" w:rsidTr="00516183">
        <w:trPr>
          <w:trHeight w:val="730"/>
        </w:trPr>
        <w:tc>
          <w:tcPr>
            <w:tcW w:w="846" w:type="dxa"/>
            <w:vAlign w:val="center"/>
          </w:tcPr>
          <w:p w14:paraId="1377EBED" w14:textId="43D2CDAD" w:rsidR="005A0D6B" w:rsidRDefault="005466A6" w:rsidP="005A0D6B">
            <w:pPr>
              <w:jc w:val="center"/>
              <w:rPr>
                <w:rFonts w:eastAsia="Times New Roman"/>
                <w:sz w:val="20"/>
                <w:szCs w:val="20"/>
                <w:lang w:eastAsia="pt-BR"/>
              </w:rPr>
            </w:pPr>
            <w:r>
              <w:rPr>
                <w:rFonts w:eastAsia="Times New Roman"/>
                <w:sz w:val="20"/>
                <w:szCs w:val="20"/>
                <w:lang w:eastAsia="pt-BR"/>
              </w:rPr>
              <w:t>7</w:t>
            </w:r>
          </w:p>
        </w:tc>
        <w:tc>
          <w:tcPr>
            <w:tcW w:w="2835" w:type="dxa"/>
            <w:shd w:val="clear" w:color="auto" w:fill="auto"/>
            <w:vAlign w:val="center"/>
          </w:tcPr>
          <w:p w14:paraId="7AA295AC" w14:textId="5052D3F2" w:rsidR="005A0D6B" w:rsidRPr="00CE5477" w:rsidRDefault="005A0D6B" w:rsidP="005A0D6B">
            <w:pPr>
              <w:jc w:val="left"/>
              <w:rPr>
                <w:rFonts w:eastAsia="Times New Roman"/>
                <w:sz w:val="20"/>
                <w:szCs w:val="20"/>
                <w:lang w:eastAsia="pt-BR"/>
              </w:rPr>
            </w:pPr>
            <w:r>
              <w:rPr>
                <w:rFonts w:eastAsia="Times New Roman"/>
                <w:sz w:val="20"/>
                <w:szCs w:val="20"/>
                <w:lang w:eastAsia="pt-BR"/>
              </w:rPr>
              <w:t>Ultrassonografia</w:t>
            </w:r>
          </w:p>
        </w:tc>
        <w:tc>
          <w:tcPr>
            <w:tcW w:w="1984" w:type="dxa"/>
            <w:shd w:val="clear" w:color="auto" w:fill="auto"/>
            <w:noWrap/>
            <w:vAlign w:val="center"/>
          </w:tcPr>
          <w:p w14:paraId="4A54D8A0" w14:textId="383DA910" w:rsidR="005A0D6B" w:rsidRPr="00CE5477" w:rsidRDefault="00061BBD" w:rsidP="00516183">
            <w:pPr>
              <w:jc w:val="center"/>
              <w:rPr>
                <w:rFonts w:eastAsia="Times New Roman"/>
                <w:sz w:val="20"/>
                <w:szCs w:val="20"/>
                <w:lang w:eastAsia="pt-BR"/>
              </w:rPr>
            </w:pPr>
            <w:r>
              <w:rPr>
                <w:rFonts w:eastAsia="Times New Roman"/>
                <w:sz w:val="20"/>
                <w:szCs w:val="20"/>
                <w:lang w:eastAsia="pt-BR"/>
              </w:rPr>
              <w:t>14</w:t>
            </w:r>
          </w:p>
        </w:tc>
        <w:tc>
          <w:tcPr>
            <w:tcW w:w="8364" w:type="dxa"/>
            <w:shd w:val="clear" w:color="auto" w:fill="auto"/>
            <w:vAlign w:val="center"/>
          </w:tcPr>
          <w:p w14:paraId="340756C1" w14:textId="77777777" w:rsidR="005A0D6B" w:rsidRPr="00CE5477" w:rsidRDefault="005A0D6B" w:rsidP="005A0D6B">
            <w:pPr>
              <w:rPr>
                <w:rFonts w:eastAsia="Times New Roman"/>
                <w:sz w:val="20"/>
                <w:szCs w:val="20"/>
                <w:lang w:eastAsia="pt-BR"/>
              </w:rPr>
            </w:pPr>
          </w:p>
        </w:tc>
      </w:tr>
      <w:tr w:rsidR="005A0D6B" w:rsidRPr="00CE5477" w14:paraId="1AA16555" w14:textId="77777777" w:rsidTr="00516183">
        <w:trPr>
          <w:trHeight w:val="920"/>
        </w:trPr>
        <w:tc>
          <w:tcPr>
            <w:tcW w:w="3681" w:type="dxa"/>
            <w:gridSpan w:val="2"/>
            <w:shd w:val="clear" w:color="000000" w:fill="BFBFBF"/>
            <w:vAlign w:val="center"/>
          </w:tcPr>
          <w:p w14:paraId="4FAF7A72" w14:textId="77777777" w:rsidR="005A0D6B" w:rsidRPr="00CE5477" w:rsidRDefault="005A0D6B" w:rsidP="005A0D6B">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1984" w:type="dxa"/>
            <w:shd w:val="clear" w:color="000000" w:fill="BFBFBF"/>
            <w:noWrap/>
            <w:vAlign w:val="center"/>
          </w:tcPr>
          <w:p w14:paraId="19F94048" w14:textId="674D998A" w:rsidR="005A0D6B" w:rsidRPr="00CE5477" w:rsidRDefault="00061BBD" w:rsidP="00516183">
            <w:pPr>
              <w:jc w:val="center"/>
              <w:rPr>
                <w:rFonts w:eastAsia="Times New Roman"/>
                <w:b/>
                <w:color w:val="000000"/>
                <w:sz w:val="20"/>
                <w:szCs w:val="20"/>
                <w:lang w:eastAsia="pt-BR"/>
              </w:rPr>
            </w:pPr>
            <w:r>
              <w:rPr>
                <w:rFonts w:eastAsia="Times New Roman"/>
                <w:b/>
                <w:color w:val="000000"/>
                <w:sz w:val="20"/>
                <w:szCs w:val="20"/>
                <w:lang w:eastAsia="pt-BR"/>
              </w:rPr>
              <w:t>1.635</w:t>
            </w:r>
          </w:p>
        </w:tc>
        <w:tc>
          <w:tcPr>
            <w:tcW w:w="8364" w:type="dxa"/>
            <w:shd w:val="clear" w:color="000000" w:fill="BFBFBF"/>
            <w:noWrap/>
            <w:vAlign w:val="center"/>
          </w:tcPr>
          <w:p w14:paraId="0A23CDF8" w14:textId="022FE222" w:rsidR="005A0D6B" w:rsidRPr="00CE5477" w:rsidRDefault="00061BBD" w:rsidP="005A0D6B">
            <w:pPr>
              <w:rPr>
                <w:rFonts w:eastAsia="Times New Roman"/>
                <w:b/>
                <w:color w:val="000000"/>
                <w:sz w:val="20"/>
                <w:szCs w:val="20"/>
                <w:lang w:eastAsia="pt-BR"/>
              </w:rPr>
            </w:pPr>
            <w:r>
              <w:rPr>
                <w:rFonts w:eastAsia="Times New Roman"/>
                <w:b/>
                <w:color w:val="000000"/>
                <w:sz w:val="20"/>
                <w:szCs w:val="20"/>
                <w:lang w:eastAsia="pt-BR"/>
              </w:rPr>
              <w:t>Dados inseridos apenas para fins de conhecimento, conforme solicitado no 2º Termo Aditivo ao Contrato de Gestão SES/SPG nº 03/2018.</w:t>
            </w:r>
          </w:p>
        </w:tc>
      </w:tr>
    </w:tbl>
    <w:p w14:paraId="3CB9373C" w14:textId="77777777" w:rsidR="00F865B1" w:rsidRPr="00CE5477" w:rsidRDefault="00F865B1" w:rsidP="00F865B1">
      <w:pPr>
        <w:pStyle w:val="Fonte"/>
      </w:pPr>
      <w:r w:rsidRPr="00CE5477">
        <w:t xml:space="preserve">Fonte: </w:t>
      </w:r>
      <w:r w:rsidRPr="00B3572A">
        <w:rPr>
          <w:b w:val="0"/>
        </w:rPr>
        <w:t>Sistema Celk, Relatório 578 – Planilha de Atendimentos</w:t>
      </w:r>
      <w:r>
        <w:rPr>
          <w:b w:val="0"/>
        </w:rPr>
        <w:t xml:space="preserve"> (2020).</w:t>
      </w:r>
    </w:p>
    <w:p w14:paraId="2888CBF8" w14:textId="77777777" w:rsidR="00F865B1" w:rsidRDefault="00F865B1" w:rsidP="00F865B1">
      <w:pPr>
        <w:pStyle w:val="Ttulo3"/>
        <w:keepNext w:val="0"/>
        <w:numPr>
          <w:ilvl w:val="2"/>
          <w:numId w:val="1"/>
        </w:numPr>
        <w:spacing w:before="0" w:line="240" w:lineRule="auto"/>
        <w:ind w:left="709" w:hanging="709"/>
        <w:sectPr w:rsidR="00F865B1" w:rsidSect="00FE1A1B">
          <w:footerReference w:type="default" r:id="rId12"/>
          <w:headerReference w:type="first" r:id="rId13"/>
          <w:footerReference w:type="first" r:id="rId14"/>
          <w:pgSz w:w="16838" w:h="11906" w:orient="landscape" w:code="9"/>
          <w:pgMar w:top="1521" w:right="1701" w:bottom="1134" w:left="1134" w:header="284" w:footer="0" w:gutter="0"/>
          <w:cols w:space="708"/>
          <w:docGrid w:linePitch="360"/>
        </w:sectPr>
      </w:pPr>
    </w:p>
    <w:p w14:paraId="2305B466" w14:textId="77777777" w:rsidR="00F865B1" w:rsidRPr="00CE5477" w:rsidRDefault="00F865B1" w:rsidP="00F865B1">
      <w:pPr>
        <w:pStyle w:val="Ttulo3"/>
        <w:keepNext w:val="0"/>
        <w:numPr>
          <w:ilvl w:val="2"/>
          <w:numId w:val="1"/>
        </w:numPr>
        <w:spacing w:before="0" w:line="240" w:lineRule="auto"/>
        <w:ind w:left="709" w:hanging="709"/>
      </w:pPr>
      <w:bookmarkStart w:id="9" w:name="_Toc55894053"/>
      <w:r w:rsidRPr="00CE5477">
        <w:lastRenderedPageBreak/>
        <w:t>Assistência Hospitalar</w:t>
      </w:r>
      <w:bookmarkEnd w:id="9"/>
    </w:p>
    <w:p w14:paraId="2CE67596" w14:textId="77777777" w:rsidR="00F865B1" w:rsidRPr="00CE5477" w:rsidRDefault="00F865B1" w:rsidP="00F865B1">
      <w:pPr>
        <w:pStyle w:val="Ttulo4"/>
        <w:keepNext w:val="0"/>
        <w:numPr>
          <w:ilvl w:val="3"/>
          <w:numId w:val="1"/>
        </w:numPr>
        <w:spacing w:before="0" w:line="240" w:lineRule="auto"/>
        <w:ind w:left="993" w:hanging="993"/>
      </w:pPr>
      <w:r w:rsidRPr="00CE5477">
        <w:t>Internações de Média Complexidade</w:t>
      </w:r>
    </w:p>
    <w:p w14:paraId="2039CEBD" w14:textId="77777777" w:rsidR="00F865B1" w:rsidRDefault="00F865B1" w:rsidP="00F865B1">
      <w:pPr>
        <w:pStyle w:val="PargrafodaLista"/>
      </w:pPr>
      <w:r w:rsidRPr="00CE5477">
        <w:t xml:space="preserve">A Meta de Produção instituída na Assistência Hospitalar/Internação, é de 747 (setecentos e quarenta e sete) atendimentos/mês, subdivididos em Internação Pediátrica, Internação Maternidade, Procedimentos na UTI Neonatal, englobando a Unidade de Cuidados Intermediários (UCI), Procedimentos na UTI Pediátrica e Procedimentos de Gestação de Alto Risco. Todas as informações são aferidas através da saída hospitalar. </w:t>
      </w:r>
    </w:p>
    <w:p w14:paraId="40F3673C" w14:textId="5D685E9E" w:rsidR="00F865B1" w:rsidRDefault="00F865B1" w:rsidP="0037486B">
      <w:pPr>
        <w:pStyle w:val="PargrafodaLista"/>
      </w:pPr>
      <w:r w:rsidRPr="00CE5477">
        <w:t xml:space="preserve">Na internação contamos com 25 (vinte e cinco) leitos de Maternidade (Alojamento Conjunto), 13 (treze) leitos de UTI Neonatal, 03 (três) leitos de UTI Pediátrica, 10 (dez) leitos de UCI Neonatal que ainda estão </w:t>
      </w:r>
      <w:r w:rsidRPr="00766484">
        <w:t>e</w:t>
      </w:r>
      <w:r w:rsidR="00766484">
        <w:t>m</w:t>
      </w:r>
      <w:r w:rsidRPr="00CE5477">
        <w:t xml:space="preserve"> processo de habilitação e mais 29 (vinte e nove) leitos de internação </w:t>
      </w:r>
      <w:r w:rsidRPr="001C5452">
        <w:t xml:space="preserve">pediátrica. Das </w:t>
      </w:r>
      <w:r w:rsidR="004958B9">
        <w:t>747 saídas hospita</w:t>
      </w:r>
      <w:r w:rsidR="00516183">
        <w:t xml:space="preserve">lares contratadas, no mês de </w:t>
      </w:r>
      <w:r w:rsidR="00061BBD">
        <w:t>outubro</w:t>
      </w:r>
      <w:r w:rsidR="004958B9">
        <w:t xml:space="preserve"> foram realizadas </w:t>
      </w:r>
      <w:r w:rsidR="00061BBD">
        <w:t>494</w:t>
      </w:r>
      <w:r w:rsidR="00B11A93" w:rsidRPr="00766484">
        <w:t xml:space="preserve"> saídas e </w:t>
      </w:r>
      <w:r w:rsidR="00061BBD">
        <w:t>22</w:t>
      </w:r>
      <w:r w:rsidR="00766484">
        <w:t xml:space="preserve"> procedimentos totalizando </w:t>
      </w:r>
      <w:r w:rsidR="00061BBD">
        <w:t xml:space="preserve">516 </w:t>
      </w:r>
      <w:r w:rsidR="00766484">
        <w:t>saídas e procedimentos,</w:t>
      </w:r>
      <w:r w:rsidR="00B11A93">
        <w:t xml:space="preserve"> a</w:t>
      </w:r>
      <w:r w:rsidR="00766484">
        <w:t>lcançando</w:t>
      </w:r>
      <w:r w:rsidR="00516183">
        <w:t xml:space="preserve"> um percentual de </w:t>
      </w:r>
      <w:r w:rsidR="00061BBD">
        <w:t>69,07</w:t>
      </w:r>
      <w:r w:rsidR="00B11A93">
        <w:t>% da meta pactuada em contrato de gestão.</w:t>
      </w:r>
    </w:p>
    <w:p w14:paraId="54CC3C6A" w14:textId="77777777" w:rsidR="00F865B1" w:rsidRDefault="00F865B1" w:rsidP="00F865B1">
      <w:pPr>
        <w:pStyle w:val="PargrafodaLista"/>
      </w:pPr>
    </w:p>
    <w:p w14:paraId="3A36A39F" w14:textId="77777777" w:rsidR="00F865B1" w:rsidRDefault="00F865B1" w:rsidP="00F865B1">
      <w:pPr>
        <w:pStyle w:val="PargrafodaLista"/>
      </w:pPr>
    </w:p>
    <w:p w14:paraId="5D2FE0EE" w14:textId="77777777" w:rsidR="00F865B1" w:rsidRDefault="00F865B1" w:rsidP="00F865B1">
      <w:pPr>
        <w:pStyle w:val="PargrafodaLista"/>
      </w:pPr>
    </w:p>
    <w:p w14:paraId="10D4DFF5" w14:textId="77777777" w:rsidR="00F865B1" w:rsidRDefault="00F865B1" w:rsidP="00F865B1">
      <w:pPr>
        <w:pStyle w:val="PargrafodaLista"/>
      </w:pPr>
    </w:p>
    <w:p w14:paraId="51A07725" w14:textId="77777777" w:rsidR="00F865B1" w:rsidRDefault="00F865B1" w:rsidP="00F865B1">
      <w:pPr>
        <w:pStyle w:val="PargrafodaLista"/>
        <w:sectPr w:rsidR="00F865B1" w:rsidSect="00FE1A1B">
          <w:footerReference w:type="default" r:id="rId15"/>
          <w:pgSz w:w="11906" w:h="16838" w:code="9"/>
          <w:pgMar w:top="1701" w:right="1134" w:bottom="1134" w:left="1134" w:header="284" w:footer="0" w:gutter="0"/>
          <w:cols w:space="708"/>
          <w:docGrid w:linePitch="360"/>
        </w:sectPr>
      </w:pPr>
    </w:p>
    <w:p w14:paraId="1407A8AD" w14:textId="77777777" w:rsidR="00F865B1" w:rsidRPr="00CE5477" w:rsidRDefault="00F865B1" w:rsidP="00F865B1">
      <w:pPr>
        <w:pStyle w:val="Legendas"/>
      </w:pPr>
      <w:r>
        <w:lastRenderedPageBreak/>
        <w:t>Tabela 4</w:t>
      </w:r>
      <w:r w:rsidRPr="00CE5477">
        <w:t xml:space="preserve">: </w:t>
      </w:r>
      <w:r w:rsidRPr="00B3572A">
        <w:rPr>
          <w:b w:val="0"/>
        </w:rPr>
        <w:t>Internações de Média Complexidade</w:t>
      </w:r>
    </w:p>
    <w:tbl>
      <w:tblPr>
        <w:tblW w:w="14029" w:type="dxa"/>
        <w:tblCellMar>
          <w:left w:w="70" w:type="dxa"/>
          <w:right w:w="70" w:type="dxa"/>
        </w:tblCellMar>
        <w:tblLook w:val="04A0" w:firstRow="1" w:lastRow="0" w:firstColumn="1" w:lastColumn="0" w:noHBand="0" w:noVBand="1"/>
      </w:tblPr>
      <w:tblGrid>
        <w:gridCol w:w="830"/>
        <w:gridCol w:w="4252"/>
        <w:gridCol w:w="1009"/>
        <w:gridCol w:w="1417"/>
        <w:gridCol w:w="992"/>
        <w:gridCol w:w="5529"/>
      </w:tblGrid>
      <w:tr w:rsidR="00F865B1" w:rsidRPr="00CE5477" w14:paraId="5BE232B3" w14:textId="77777777" w:rsidTr="00FE1A1B">
        <w:trPr>
          <w:trHeight w:val="1380"/>
          <w:tblHeader/>
        </w:trPr>
        <w:tc>
          <w:tcPr>
            <w:tcW w:w="830" w:type="dxa"/>
            <w:tcBorders>
              <w:top w:val="single" w:sz="4" w:space="0" w:color="auto"/>
              <w:left w:val="single" w:sz="4" w:space="0" w:color="auto"/>
              <w:bottom w:val="single" w:sz="4" w:space="0" w:color="auto"/>
              <w:right w:val="single" w:sz="4" w:space="0" w:color="auto"/>
            </w:tcBorders>
            <w:shd w:val="clear" w:color="000000" w:fill="D9D9D9"/>
            <w:vAlign w:val="center"/>
          </w:tcPr>
          <w:p w14:paraId="04DEAD59"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425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ACE12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1009" w:type="dxa"/>
            <w:tcBorders>
              <w:top w:val="single" w:sz="4" w:space="0" w:color="auto"/>
              <w:left w:val="nil"/>
              <w:bottom w:val="single" w:sz="4" w:space="0" w:color="auto"/>
              <w:right w:val="single" w:sz="4" w:space="0" w:color="auto"/>
            </w:tcBorders>
            <w:shd w:val="clear" w:color="000000" w:fill="D9D9D9"/>
            <w:noWrap/>
            <w:vAlign w:val="center"/>
            <w:hideMark/>
          </w:tcPr>
          <w:p w14:paraId="1C46B3B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F695ACE" w14:textId="78FF5AB8" w:rsidR="00F865B1" w:rsidRPr="00CE5477" w:rsidRDefault="00F865B1" w:rsidP="00CE28E5">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061BBD">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67CD7D2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529" w:type="dxa"/>
            <w:tcBorders>
              <w:top w:val="single" w:sz="4" w:space="0" w:color="auto"/>
              <w:left w:val="nil"/>
              <w:bottom w:val="single" w:sz="4" w:space="0" w:color="auto"/>
              <w:right w:val="single" w:sz="4" w:space="0" w:color="auto"/>
            </w:tcBorders>
            <w:shd w:val="clear" w:color="000000" w:fill="D9D9D9"/>
            <w:vAlign w:val="center"/>
            <w:hideMark/>
          </w:tcPr>
          <w:p w14:paraId="51484093" w14:textId="77777777" w:rsidR="00F865B1" w:rsidRPr="0058181C" w:rsidRDefault="00F865B1" w:rsidP="00FE1A1B">
            <w:pPr>
              <w:jc w:val="center"/>
              <w:rPr>
                <w:rFonts w:eastAsia="Times New Roman"/>
                <w:b/>
                <w:bCs/>
                <w:sz w:val="20"/>
                <w:szCs w:val="20"/>
                <w:lang w:eastAsia="pt-BR"/>
              </w:rPr>
            </w:pPr>
            <w:r w:rsidRPr="0058181C">
              <w:rPr>
                <w:rFonts w:eastAsia="Times New Roman"/>
                <w:b/>
                <w:bCs/>
                <w:sz w:val="20"/>
                <w:szCs w:val="20"/>
                <w:lang w:eastAsia="pt-BR"/>
              </w:rPr>
              <w:t>COMENTÁRIOS:</w:t>
            </w:r>
          </w:p>
        </w:tc>
      </w:tr>
      <w:tr w:rsidR="00F865B1" w:rsidRPr="00CE5477" w14:paraId="40692350" w14:textId="77777777" w:rsidTr="00FE1A1B">
        <w:trPr>
          <w:trHeight w:val="1380"/>
        </w:trPr>
        <w:tc>
          <w:tcPr>
            <w:tcW w:w="830" w:type="dxa"/>
            <w:tcBorders>
              <w:top w:val="nil"/>
              <w:left w:val="single" w:sz="4" w:space="0" w:color="auto"/>
              <w:bottom w:val="single" w:sz="4" w:space="0" w:color="auto"/>
              <w:right w:val="single" w:sz="4" w:space="0" w:color="auto"/>
            </w:tcBorders>
            <w:vAlign w:val="center"/>
          </w:tcPr>
          <w:p w14:paraId="0FBFDB11"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14:paraId="4E43CD14"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Clínica Cirúrgica (ginecológicas - 04.09.06 e 04.09.07, exceto 04.09.06.007-0),</w:t>
            </w:r>
          </w:p>
          <w:p w14:paraId="1A1F510F"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Pediátrica Cirúrgica (ortopédica, otorrinolaringológica, geniturinária, parede abdominal)</w:t>
            </w:r>
          </w:p>
        </w:tc>
        <w:tc>
          <w:tcPr>
            <w:tcW w:w="1009" w:type="dxa"/>
            <w:tcBorders>
              <w:top w:val="nil"/>
              <w:left w:val="nil"/>
              <w:bottom w:val="single" w:sz="4" w:space="0" w:color="auto"/>
              <w:right w:val="single" w:sz="4" w:space="0" w:color="auto"/>
            </w:tcBorders>
            <w:shd w:val="clear" w:color="auto" w:fill="auto"/>
            <w:vAlign w:val="center"/>
            <w:hideMark/>
          </w:tcPr>
          <w:p w14:paraId="3E75694B"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290</w:t>
            </w:r>
          </w:p>
        </w:tc>
        <w:tc>
          <w:tcPr>
            <w:tcW w:w="1417" w:type="dxa"/>
            <w:tcBorders>
              <w:top w:val="nil"/>
              <w:left w:val="nil"/>
              <w:bottom w:val="single" w:sz="4" w:space="0" w:color="auto"/>
              <w:right w:val="single" w:sz="4" w:space="0" w:color="auto"/>
            </w:tcBorders>
            <w:shd w:val="clear" w:color="auto" w:fill="auto"/>
            <w:noWrap/>
            <w:vAlign w:val="center"/>
          </w:tcPr>
          <w:p w14:paraId="3955289B" w14:textId="1F35E5A8" w:rsidR="00F865B1" w:rsidRPr="00CE5477" w:rsidRDefault="00A6670A" w:rsidP="00FE1A1B">
            <w:pPr>
              <w:jc w:val="center"/>
              <w:rPr>
                <w:rFonts w:eastAsia="Times New Roman"/>
                <w:sz w:val="20"/>
                <w:szCs w:val="20"/>
                <w:lang w:eastAsia="pt-BR"/>
              </w:rPr>
            </w:pPr>
            <w:r>
              <w:rPr>
                <w:rFonts w:eastAsia="Times New Roman"/>
                <w:sz w:val="20"/>
                <w:szCs w:val="20"/>
                <w:lang w:eastAsia="pt-BR"/>
              </w:rPr>
              <w:t>125</w:t>
            </w:r>
          </w:p>
        </w:tc>
        <w:tc>
          <w:tcPr>
            <w:tcW w:w="992" w:type="dxa"/>
            <w:tcBorders>
              <w:top w:val="nil"/>
              <w:left w:val="nil"/>
              <w:bottom w:val="single" w:sz="4" w:space="0" w:color="auto"/>
              <w:right w:val="single" w:sz="4" w:space="0" w:color="auto"/>
            </w:tcBorders>
            <w:shd w:val="clear" w:color="auto" w:fill="auto"/>
            <w:noWrap/>
            <w:vAlign w:val="center"/>
          </w:tcPr>
          <w:p w14:paraId="13038B4B" w14:textId="37A2104B" w:rsidR="00F865B1" w:rsidRPr="00CE5477" w:rsidRDefault="0046102D" w:rsidP="00FE1A1B">
            <w:pPr>
              <w:jc w:val="center"/>
              <w:rPr>
                <w:rFonts w:eastAsia="Times New Roman"/>
                <w:sz w:val="20"/>
                <w:szCs w:val="20"/>
                <w:lang w:eastAsia="pt-BR"/>
              </w:rPr>
            </w:pPr>
            <w:r>
              <w:rPr>
                <w:rFonts w:eastAsia="Times New Roman"/>
                <w:sz w:val="20"/>
                <w:szCs w:val="20"/>
                <w:lang w:eastAsia="pt-BR"/>
              </w:rPr>
              <w:t>43,10%</w:t>
            </w:r>
          </w:p>
        </w:tc>
        <w:tc>
          <w:tcPr>
            <w:tcW w:w="5529" w:type="dxa"/>
            <w:tcBorders>
              <w:top w:val="nil"/>
              <w:left w:val="nil"/>
              <w:bottom w:val="single" w:sz="4" w:space="0" w:color="auto"/>
              <w:right w:val="single" w:sz="4" w:space="0" w:color="auto"/>
            </w:tcBorders>
            <w:shd w:val="clear" w:color="auto" w:fill="auto"/>
            <w:vAlign w:val="center"/>
          </w:tcPr>
          <w:p w14:paraId="0A036C94" w14:textId="05C2D00C" w:rsidR="00F865B1" w:rsidRPr="004B21E2" w:rsidRDefault="00CC747E" w:rsidP="00CC747E">
            <w:pPr>
              <w:rPr>
                <w:rFonts w:eastAsia="Times New Roman"/>
                <w:sz w:val="20"/>
                <w:szCs w:val="20"/>
                <w:highlight w:val="yellow"/>
                <w:lang w:eastAsia="pt-BR"/>
              </w:rPr>
            </w:pPr>
            <w:r>
              <w:rPr>
                <w:rFonts w:eastAsia="Times New Roman"/>
                <w:sz w:val="20"/>
                <w:szCs w:val="20"/>
                <w:lang w:eastAsia="pt-BR"/>
              </w:rPr>
              <w:t xml:space="preserve">As cirurgias eletivas foram retomadas no mês de </w:t>
            </w:r>
            <w:r w:rsidR="0046102D">
              <w:rPr>
                <w:rFonts w:eastAsia="Times New Roman"/>
                <w:sz w:val="20"/>
                <w:szCs w:val="20"/>
                <w:lang w:eastAsia="pt-BR"/>
              </w:rPr>
              <w:t>outubro tiveram um aumento significativo com relação ao</w:t>
            </w:r>
            <w:r w:rsidR="005B78FE">
              <w:rPr>
                <w:rFonts w:eastAsia="Times New Roman"/>
                <w:sz w:val="20"/>
                <w:szCs w:val="20"/>
                <w:lang w:eastAsia="pt-BR"/>
              </w:rPr>
              <w:t>s</w:t>
            </w:r>
            <w:r w:rsidR="0046102D">
              <w:rPr>
                <w:rFonts w:eastAsia="Times New Roman"/>
                <w:sz w:val="20"/>
                <w:szCs w:val="20"/>
                <w:lang w:eastAsia="pt-BR"/>
              </w:rPr>
              <w:t xml:space="preserve"> meses anteriores</w:t>
            </w:r>
            <w:r>
              <w:rPr>
                <w:rFonts w:eastAsia="Times New Roman"/>
                <w:sz w:val="20"/>
                <w:szCs w:val="20"/>
                <w:lang w:eastAsia="pt-BR"/>
              </w:rPr>
              <w:t xml:space="preserve">, onde foi realizado </w:t>
            </w:r>
            <w:r w:rsidR="0046102D">
              <w:rPr>
                <w:rFonts w:eastAsia="Times New Roman"/>
                <w:sz w:val="20"/>
                <w:szCs w:val="20"/>
                <w:lang w:eastAsia="pt-BR"/>
              </w:rPr>
              <w:t>12</w:t>
            </w:r>
            <w:r>
              <w:rPr>
                <w:rFonts w:eastAsia="Times New Roman"/>
                <w:sz w:val="20"/>
                <w:szCs w:val="20"/>
                <w:lang w:eastAsia="pt-BR"/>
              </w:rPr>
              <w:t xml:space="preserve">5 cirurgias, totalizando </w:t>
            </w:r>
            <w:r w:rsidR="0046102D">
              <w:rPr>
                <w:rFonts w:eastAsia="Times New Roman"/>
                <w:sz w:val="20"/>
                <w:szCs w:val="20"/>
                <w:lang w:eastAsia="pt-BR"/>
              </w:rPr>
              <w:t>43,10</w:t>
            </w:r>
            <w:r>
              <w:rPr>
                <w:rFonts w:eastAsia="Times New Roman"/>
                <w:sz w:val="20"/>
                <w:szCs w:val="20"/>
                <w:lang w:eastAsia="pt-BR"/>
              </w:rPr>
              <w:t>% da meta pactuada em contrato de gestão.</w:t>
            </w:r>
          </w:p>
        </w:tc>
      </w:tr>
      <w:tr w:rsidR="00F865B1" w:rsidRPr="00CE5477" w14:paraId="62D7BC77" w14:textId="77777777" w:rsidTr="00FE1A1B">
        <w:trPr>
          <w:trHeight w:val="1380"/>
        </w:trPr>
        <w:tc>
          <w:tcPr>
            <w:tcW w:w="830" w:type="dxa"/>
            <w:tcBorders>
              <w:top w:val="single" w:sz="4" w:space="0" w:color="auto"/>
              <w:left w:val="single" w:sz="4" w:space="0" w:color="auto"/>
              <w:bottom w:val="single" w:sz="4" w:space="0" w:color="auto"/>
              <w:right w:val="single" w:sz="4" w:space="0" w:color="auto"/>
            </w:tcBorders>
            <w:vAlign w:val="center"/>
          </w:tcPr>
          <w:p w14:paraId="1C7C7AB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CC9B2" w14:textId="77777777" w:rsidR="00F865B1" w:rsidRPr="00CE5477" w:rsidRDefault="00F865B1" w:rsidP="00FE1A1B">
            <w:pPr>
              <w:rPr>
                <w:rFonts w:eastAsia="Times New Roman"/>
                <w:sz w:val="20"/>
                <w:szCs w:val="20"/>
                <w:lang w:eastAsia="pt-BR"/>
              </w:rPr>
            </w:pPr>
            <w:r w:rsidRPr="00CE5477">
              <w:rPr>
                <w:rFonts w:eastAsia="Times New Roman"/>
                <w:sz w:val="20"/>
                <w:szCs w:val="20"/>
                <w:lang w:eastAsia="pt-BR"/>
              </w:rPr>
              <w:t>04.09.06.007-0 Esvaziamento de útero pós-aborto por aspiração manual intrauterina (</w:t>
            </w:r>
            <w:proofErr w:type="spellStart"/>
            <w:r w:rsidRPr="00CE5477">
              <w:rPr>
                <w:rFonts w:eastAsia="Times New Roman"/>
                <w:sz w:val="20"/>
                <w:szCs w:val="20"/>
                <w:lang w:eastAsia="pt-BR"/>
              </w:rPr>
              <w:t>Amiu</w:t>
            </w:r>
            <w:proofErr w:type="spellEnd"/>
            <w:r w:rsidRPr="00CE5477">
              <w:rPr>
                <w:rFonts w:eastAsia="Times New Roman"/>
                <w:sz w:val="20"/>
                <w:szCs w:val="20"/>
                <w:lang w:eastAsia="pt-BR"/>
              </w:rPr>
              <w:t>) por razões médicas e legais.</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29E3C"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D4548" w14:textId="40674FAA" w:rsidR="00F865B1" w:rsidRPr="00CE5477" w:rsidRDefault="00A6670A" w:rsidP="00FE1A1B">
            <w:pPr>
              <w:jc w:val="center"/>
              <w:rPr>
                <w:rFonts w:eastAsia="Times New Roman"/>
                <w:sz w:val="20"/>
                <w:szCs w:val="20"/>
                <w:lang w:eastAsia="pt-BR"/>
              </w:rPr>
            </w:pPr>
            <w:r>
              <w:rPr>
                <w:rFonts w:eastAsia="Times New Roman"/>
                <w:sz w:val="20"/>
                <w:szCs w:val="20"/>
                <w:lang w:eastAsia="pt-BR"/>
              </w:rPr>
              <w:t>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79AB2" w14:textId="3C778F3A" w:rsidR="00F865B1" w:rsidRPr="00CE5477" w:rsidRDefault="0046102D" w:rsidP="00FE1A1B">
            <w:pPr>
              <w:jc w:val="center"/>
              <w:rPr>
                <w:rFonts w:eastAsia="Times New Roman"/>
                <w:sz w:val="20"/>
                <w:szCs w:val="20"/>
                <w:lang w:eastAsia="pt-BR"/>
              </w:rPr>
            </w:pPr>
            <w:r>
              <w:rPr>
                <w:rFonts w:eastAsia="Times New Roman"/>
                <w:sz w:val="20"/>
                <w:szCs w:val="20"/>
                <w:lang w:eastAsia="pt-BR"/>
              </w:rPr>
              <w:t>140,00%</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56E679B3" w14:textId="0C93D2DA" w:rsidR="00F865B1" w:rsidRPr="0058181C" w:rsidRDefault="00CC747E" w:rsidP="00516183">
            <w:pPr>
              <w:jc w:val="left"/>
              <w:rPr>
                <w:rFonts w:eastAsia="Times New Roman"/>
                <w:sz w:val="20"/>
                <w:szCs w:val="20"/>
                <w:lang w:eastAsia="pt-BR"/>
              </w:rPr>
            </w:pPr>
            <w:r>
              <w:rPr>
                <w:rFonts w:eastAsia="Times New Roman"/>
                <w:sz w:val="20"/>
                <w:szCs w:val="20"/>
                <w:lang w:eastAsia="pt-BR"/>
              </w:rPr>
              <w:t xml:space="preserve">Meta atingida </w:t>
            </w:r>
            <w:r w:rsidR="0046102D">
              <w:rPr>
                <w:rFonts w:eastAsia="Times New Roman"/>
                <w:sz w:val="20"/>
                <w:szCs w:val="20"/>
                <w:lang w:eastAsia="pt-BR"/>
              </w:rPr>
              <w:t>4</w:t>
            </w:r>
            <w:r w:rsidR="005466A6">
              <w:rPr>
                <w:rFonts w:eastAsia="Times New Roman"/>
                <w:sz w:val="20"/>
                <w:szCs w:val="20"/>
                <w:lang w:eastAsia="pt-BR"/>
              </w:rPr>
              <w:t>0% acima do pactuado em contrato de gestão.</w:t>
            </w:r>
          </w:p>
        </w:tc>
      </w:tr>
      <w:tr w:rsidR="00F865B1" w:rsidRPr="00CE5477" w14:paraId="793BA245" w14:textId="77777777" w:rsidTr="00FE1A1B">
        <w:trPr>
          <w:trHeight w:val="1380"/>
        </w:trPr>
        <w:tc>
          <w:tcPr>
            <w:tcW w:w="830" w:type="dxa"/>
            <w:tcBorders>
              <w:top w:val="single" w:sz="4" w:space="0" w:color="auto"/>
              <w:left w:val="single" w:sz="4" w:space="0" w:color="auto"/>
              <w:bottom w:val="single" w:sz="4" w:space="0" w:color="auto"/>
              <w:right w:val="single" w:sz="4" w:space="0" w:color="auto"/>
            </w:tcBorders>
            <w:vAlign w:val="center"/>
          </w:tcPr>
          <w:p w14:paraId="0966056A"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A615E"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04.11.01.002-6/ 04.11.01.003-4/ 03.10.01.003-9/ 03.10.01.004-7/ 03.10.01.005-5/ Obstetrícia (Partos Vaginais e Cesáreas)</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1FA60CEC"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130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04A6EEF" w14:textId="206F1FB2" w:rsidR="00F865B1" w:rsidRPr="00CE5477" w:rsidRDefault="00A6670A" w:rsidP="00FE1A1B">
            <w:pPr>
              <w:jc w:val="center"/>
              <w:rPr>
                <w:rFonts w:eastAsia="Times New Roman"/>
                <w:sz w:val="20"/>
                <w:szCs w:val="20"/>
                <w:lang w:eastAsia="pt-BR"/>
              </w:rPr>
            </w:pPr>
            <w:r>
              <w:rPr>
                <w:rFonts w:eastAsia="Times New Roman"/>
                <w:sz w:val="20"/>
                <w:szCs w:val="20"/>
                <w:lang w:eastAsia="pt-BR"/>
              </w:rPr>
              <w:t>132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8E9F52" w14:textId="6696B0F9" w:rsidR="00F865B1" w:rsidRPr="00CE5477" w:rsidRDefault="0046102D" w:rsidP="00FE1A1B">
            <w:pPr>
              <w:jc w:val="center"/>
              <w:rPr>
                <w:rFonts w:eastAsia="Times New Roman"/>
                <w:sz w:val="20"/>
                <w:szCs w:val="20"/>
                <w:lang w:eastAsia="pt-BR"/>
              </w:rPr>
            </w:pPr>
            <w:r>
              <w:rPr>
                <w:rFonts w:eastAsia="Times New Roman"/>
                <w:sz w:val="20"/>
                <w:szCs w:val="20"/>
                <w:lang w:eastAsia="pt-BR"/>
              </w:rPr>
              <w:t>101,54%</w:t>
            </w:r>
          </w:p>
        </w:tc>
        <w:tc>
          <w:tcPr>
            <w:tcW w:w="5529" w:type="dxa"/>
            <w:tcBorders>
              <w:top w:val="single" w:sz="4" w:space="0" w:color="auto"/>
              <w:left w:val="nil"/>
              <w:bottom w:val="single" w:sz="4" w:space="0" w:color="auto"/>
              <w:right w:val="single" w:sz="4" w:space="0" w:color="auto"/>
            </w:tcBorders>
            <w:shd w:val="clear" w:color="auto" w:fill="auto"/>
            <w:vAlign w:val="center"/>
          </w:tcPr>
          <w:p w14:paraId="1450C253" w14:textId="010DF213" w:rsidR="00F865B1" w:rsidRPr="0058181C" w:rsidRDefault="005466A6" w:rsidP="00CC747E">
            <w:pPr>
              <w:jc w:val="left"/>
              <w:rPr>
                <w:rFonts w:eastAsia="Times New Roman"/>
                <w:sz w:val="20"/>
                <w:szCs w:val="20"/>
                <w:lang w:eastAsia="pt-BR"/>
              </w:rPr>
            </w:pPr>
            <w:r>
              <w:rPr>
                <w:rFonts w:eastAsia="Times New Roman"/>
                <w:sz w:val="20"/>
                <w:szCs w:val="20"/>
                <w:lang w:eastAsia="pt-BR"/>
              </w:rPr>
              <w:t xml:space="preserve">Meta atingida </w:t>
            </w:r>
            <w:r w:rsidR="0046102D">
              <w:rPr>
                <w:rFonts w:eastAsia="Times New Roman"/>
                <w:sz w:val="20"/>
                <w:szCs w:val="20"/>
                <w:lang w:eastAsia="pt-BR"/>
              </w:rPr>
              <w:t>1,54</w:t>
            </w:r>
            <w:r>
              <w:rPr>
                <w:rFonts w:eastAsia="Times New Roman"/>
                <w:sz w:val="20"/>
                <w:szCs w:val="20"/>
                <w:lang w:eastAsia="pt-BR"/>
              </w:rPr>
              <w:t>% acima do pactuado em contrato de gestão.</w:t>
            </w:r>
          </w:p>
        </w:tc>
      </w:tr>
      <w:tr w:rsidR="00F865B1" w:rsidRPr="00CE5477" w14:paraId="02B1D36C" w14:textId="77777777" w:rsidTr="00FE1A1B">
        <w:trPr>
          <w:trHeight w:val="1380"/>
        </w:trPr>
        <w:tc>
          <w:tcPr>
            <w:tcW w:w="830" w:type="dxa"/>
            <w:tcBorders>
              <w:top w:val="nil"/>
              <w:left w:val="single" w:sz="4" w:space="0" w:color="auto"/>
              <w:bottom w:val="single" w:sz="4" w:space="0" w:color="auto"/>
              <w:right w:val="single" w:sz="4" w:space="0" w:color="auto"/>
            </w:tcBorders>
            <w:vAlign w:val="center"/>
          </w:tcPr>
          <w:p w14:paraId="7FCD3323"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4</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14:paraId="7E2FD280"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04.11.01.004-2                                               Parto Cesariano c/ laqueadura tubária</w:t>
            </w:r>
          </w:p>
        </w:tc>
        <w:tc>
          <w:tcPr>
            <w:tcW w:w="1009" w:type="dxa"/>
            <w:tcBorders>
              <w:top w:val="nil"/>
              <w:left w:val="nil"/>
              <w:bottom w:val="single" w:sz="4" w:space="0" w:color="auto"/>
              <w:right w:val="single" w:sz="4" w:space="0" w:color="auto"/>
            </w:tcBorders>
            <w:shd w:val="clear" w:color="auto" w:fill="auto"/>
            <w:vAlign w:val="center"/>
            <w:hideMark/>
          </w:tcPr>
          <w:p w14:paraId="0BAB8465"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20</w:t>
            </w:r>
          </w:p>
        </w:tc>
        <w:tc>
          <w:tcPr>
            <w:tcW w:w="1417" w:type="dxa"/>
            <w:tcBorders>
              <w:top w:val="nil"/>
              <w:left w:val="nil"/>
              <w:bottom w:val="single" w:sz="4" w:space="0" w:color="auto"/>
              <w:right w:val="single" w:sz="4" w:space="0" w:color="auto"/>
            </w:tcBorders>
            <w:shd w:val="clear" w:color="auto" w:fill="auto"/>
            <w:noWrap/>
            <w:vAlign w:val="center"/>
          </w:tcPr>
          <w:p w14:paraId="4E02CEF6" w14:textId="621FB412" w:rsidR="00F865B1" w:rsidRPr="00CE5477" w:rsidRDefault="00A6670A" w:rsidP="00FE1A1B">
            <w:pPr>
              <w:jc w:val="center"/>
              <w:rPr>
                <w:rFonts w:eastAsia="Times New Roman"/>
                <w:sz w:val="20"/>
                <w:szCs w:val="20"/>
                <w:lang w:eastAsia="pt-BR"/>
              </w:rPr>
            </w:pPr>
            <w:r>
              <w:rPr>
                <w:rFonts w:eastAsia="Times New Roman"/>
                <w:sz w:val="20"/>
                <w:szCs w:val="20"/>
                <w:lang w:eastAsia="pt-BR"/>
              </w:rPr>
              <w:t>4</w:t>
            </w:r>
          </w:p>
        </w:tc>
        <w:tc>
          <w:tcPr>
            <w:tcW w:w="992" w:type="dxa"/>
            <w:tcBorders>
              <w:top w:val="nil"/>
              <w:left w:val="nil"/>
              <w:bottom w:val="single" w:sz="4" w:space="0" w:color="auto"/>
              <w:right w:val="single" w:sz="4" w:space="0" w:color="auto"/>
            </w:tcBorders>
            <w:shd w:val="clear" w:color="auto" w:fill="auto"/>
            <w:noWrap/>
            <w:vAlign w:val="center"/>
          </w:tcPr>
          <w:p w14:paraId="5CCA9D04" w14:textId="411E15E2" w:rsidR="00F865B1" w:rsidRPr="00CE5477" w:rsidRDefault="0046102D" w:rsidP="00FE1A1B">
            <w:pPr>
              <w:jc w:val="center"/>
              <w:rPr>
                <w:rFonts w:eastAsia="Times New Roman"/>
                <w:sz w:val="20"/>
                <w:szCs w:val="20"/>
                <w:lang w:eastAsia="pt-BR"/>
              </w:rPr>
            </w:pPr>
            <w:r>
              <w:rPr>
                <w:rFonts w:eastAsia="Times New Roman"/>
                <w:sz w:val="20"/>
                <w:szCs w:val="20"/>
                <w:lang w:eastAsia="pt-BR"/>
              </w:rPr>
              <w:t>20,00%</w:t>
            </w:r>
          </w:p>
        </w:tc>
        <w:tc>
          <w:tcPr>
            <w:tcW w:w="5529" w:type="dxa"/>
            <w:tcBorders>
              <w:top w:val="nil"/>
              <w:left w:val="nil"/>
              <w:bottom w:val="single" w:sz="4" w:space="0" w:color="auto"/>
              <w:right w:val="single" w:sz="4" w:space="0" w:color="auto"/>
            </w:tcBorders>
            <w:shd w:val="clear" w:color="auto" w:fill="auto"/>
            <w:vAlign w:val="center"/>
          </w:tcPr>
          <w:p w14:paraId="63F680A3" w14:textId="47551AE4" w:rsidR="00F865B1" w:rsidRPr="0058181C" w:rsidRDefault="00665106" w:rsidP="00CC747E">
            <w:pPr>
              <w:rPr>
                <w:rFonts w:eastAsia="Times New Roman"/>
                <w:sz w:val="20"/>
                <w:szCs w:val="20"/>
                <w:lang w:eastAsia="pt-BR"/>
              </w:rPr>
            </w:pPr>
            <w:r>
              <w:rPr>
                <w:rFonts w:eastAsia="Times New Roman"/>
                <w:sz w:val="20"/>
                <w:szCs w:val="20"/>
                <w:lang w:eastAsia="pt-BR"/>
              </w:rPr>
              <w:t xml:space="preserve">Os partos cesarianos com laqueadura tubária, somente são realizados em pacientes que apresentam toda a documentação exigida pelo Ministério da Saúde, devidamente preenchida e autorizada previamente pelos órgãos de saúde. Por este motivo, o percentual alcançado em </w:t>
            </w:r>
            <w:r w:rsidR="0046102D">
              <w:rPr>
                <w:rFonts w:eastAsia="Times New Roman"/>
                <w:sz w:val="20"/>
                <w:szCs w:val="20"/>
                <w:lang w:eastAsia="pt-BR"/>
              </w:rPr>
              <w:t>outubro</w:t>
            </w:r>
            <w:r>
              <w:rPr>
                <w:rFonts w:eastAsia="Times New Roman"/>
                <w:sz w:val="20"/>
                <w:szCs w:val="20"/>
                <w:lang w:eastAsia="pt-BR"/>
              </w:rPr>
              <w:t xml:space="preserve"> foi de </w:t>
            </w:r>
            <w:r w:rsidR="0046102D">
              <w:rPr>
                <w:rFonts w:eastAsia="Times New Roman"/>
                <w:sz w:val="20"/>
                <w:szCs w:val="20"/>
                <w:lang w:eastAsia="pt-BR"/>
              </w:rPr>
              <w:t>20</w:t>
            </w:r>
            <w:r>
              <w:rPr>
                <w:rFonts w:eastAsia="Times New Roman"/>
                <w:sz w:val="20"/>
                <w:szCs w:val="20"/>
                <w:lang w:eastAsia="pt-BR"/>
              </w:rPr>
              <w:t>%.</w:t>
            </w:r>
          </w:p>
        </w:tc>
      </w:tr>
      <w:tr w:rsidR="00F865B1" w:rsidRPr="00CE5477" w14:paraId="0E906585" w14:textId="77777777" w:rsidTr="00FE1A1B">
        <w:trPr>
          <w:trHeight w:val="1380"/>
        </w:trPr>
        <w:tc>
          <w:tcPr>
            <w:tcW w:w="830" w:type="dxa"/>
            <w:tcBorders>
              <w:top w:val="nil"/>
              <w:left w:val="single" w:sz="4" w:space="0" w:color="auto"/>
              <w:bottom w:val="single" w:sz="4" w:space="0" w:color="auto"/>
              <w:right w:val="single" w:sz="4" w:space="0" w:color="auto"/>
            </w:tcBorders>
            <w:vAlign w:val="center"/>
          </w:tcPr>
          <w:p w14:paraId="7B08806A"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5</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14:paraId="10336CD5"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03.03.10 Tratamento durante a gestação, parto e puerpério</w:t>
            </w:r>
          </w:p>
        </w:tc>
        <w:tc>
          <w:tcPr>
            <w:tcW w:w="1009" w:type="dxa"/>
            <w:tcBorders>
              <w:top w:val="nil"/>
              <w:left w:val="nil"/>
              <w:bottom w:val="single" w:sz="4" w:space="0" w:color="auto"/>
              <w:right w:val="single" w:sz="4" w:space="0" w:color="auto"/>
            </w:tcBorders>
            <w:shd w:val="clear" w:color="auto" w:fill="auto"/>
            <w:vAlign w:val="center"/>
            <w:hideMark/>
          </w:tcPr>
          <w:p w14:paraId="1FE2D769"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30</w:t>
            </w:r>
          </w:p>
        </w:tc>
        <w:tc>
          <w:tcPr>
            <w:tcW w:w="1417" w:type="dxa"/>
            <w:tcBorders>
              <w:top w:val="nil"/>
              <w:left w:val="nil"/>
              <w:bottom w:val="single" w:sz="4" w:space="0" w:color="auto"/>
              <w:right w:val="single" w:sz="4" w:space="0" w:color="auto"/>
            </w:tcBorders>
            <w:shd w:val="clear" w:color="auto" w:fill="auto"/>
            <w:noWrap/>
            <w:vAlign w:val="center"/>
          </w:tcPr>
          <w:p w14:paraId="5C6E9B2E" w14:textId="0222B36F" w:rsidR="00F865B1" w:rsidRPr="00CE5477" w:rsidRDefault="00A6670A" w:rsidP="00FE1A1B">
            <w:pPr>
              <w:jc w:val="center"/>
              <w:rPr>
                <w:rFonts w:eastAsia="Times New Roman"/>
                <w:sz w:val="20"/>
                <w:szCs w:val="20"/>
                <w:lang w:eastAsia="pt-BR"/>
              </w:rPr>
            </w:pPr>
            <w:r>
              <w:rPr>
                <w:rFonts w:eastAsia="Times New Roman"/>
                <w:sz w:val="20"/>
                <w:szCs w:val="20"/>
                <w:lang w:eastAsia="pt-BR"/>
              </w:rPr>
              <w:t>16</w:t>
            </w:r>
          </w:p>
        </w:tc>
        <w:tc>
          <w:tcPr>
            <w:tcW w:w="992" w:type="dxa"/>
            <w:tcBorders>
              <w:top w:val="nil"/>
              <w:left w:val="nil"/>
              <w:bottom w:val="single" w:sz="4" w:space="0" w:color="auto"/>
              <w:right w:val="single" w:sz="4" w:space="0" w:color="auto"/>
            </w:tcBorders>
            <w:shd w:val="clear" w:color="auto" w:fill="auto"/>
            <w:noWrap/>
            <w:vAlign w:val="center"/>
          </w:tcPr>
          <w:p w14:paraId="1A440ADB" w14:textId="02D99481" w:rsidR="00F865B1" w:rsidRPr="00CE5477" w:rsidRDefault="0046102D" w:rsidP="00FE1A1B">
            <w:pPr>
              <w:jc w:val="center"/>
              <w:rPr>
                <w:rFonts w:eastAsia="Times New Roman"/>
                <w:sz w:val="20"/>
                <w:szCs w:val="20"/>
                <w:lang w:eastAsia="pt-BR"/>
              </w:rPr>
            </w:pPr>
            <w:r>
              <w:rPr>
                <w:rFonts w:eastAsia="Times New Roman"/>
                <w:sz w:val="20"/>
                <w:szCs w:val="20"/>
                <w:lang w:eastAsia="pt-BR"/>
              </w:rPr>
              <w:t>53,30%</w:t>
            </w:r>
          </w:p>
        </w:tc>
        <w:tc>
          <w:tcPr>
            <w:tcW w:w="5529" w:type="dxa"/>
            <w:tcBorders>
              <w:top w:val="nil"/>
              <w:left w:val="nil"/>
              <w:bottom w:val="single" w:sz="4" w:space="0" w:color="auto"/>
              <w:right w:val="single" w:sz="4" w:space="0" w:color="auto"/>
            </w:tcBorders>
            <w:shd w:val="clear" w:color="auto" w:fill="auto"/>
            <w:vAlign w:val="center"/>
          </w:tcPr>
          <w:p w14:paraId="3F61308D" w14:textId="4E23FD45" w:rsidR="00F865B1" w:rsidRPr="0058181C" w:rsidRDefault="00665106" w:rsidP="00CC747E">
            <w:pPr>
              <w:rPr>
                <w:rFonts w:eastAsia="Times New Roman"/>
                <w:sz w:val="20"/>
                <w:szCs w:val="20"/>
                <w:lang w:eastAsia="pt-BR"/>
              </w:rPr>
            </w:pPr>
            <w:r>
              <w:rPr>
                <w:rFonts w:eastAsia="Times New Roman"/>
                <w:sz w:val="20"/>
                <w:szCs w:val="20"/>
                <w:lang w:eastAsia="pt-BR"/>
              </w:rPr>
              <w:t xml:space="preserve">As internações para tratamentos clínicos durante a gestação, parto e puerpério, são realizados apenas quando há necessidade, no mês de </w:t>
            </w:r>
            <w:r w:rsidR="0046102D">
              <w:rPr>
                <w:rFonts w:eastAsia="Times New Roman"/>
                <w:sz w:val="20"/>
                <w:szCs w:val="20"/>
                <w:lang w:eastAsia="pt-BR"/>
              </w:rPr>
              <w:t>outubro</w:t>
            </w:r>
            <w:r w:rsidR="00CC747E">
              <w:rPr>
                <w:rFonts w:eastAsia="Times New Roman"/>
                <w:sz w:val="20"/>
                <w:szCs w:val="20"/>
                <w:lang w:eastAsia="pt-BR"/>
              </w:rPr>
              <w:t xml:space="preserve"> houve somente 1</w:t>
            </w:r>
            <w:r w:rsidR="0046102D">
              <w:rPr>
                <w:rFonts w:eastAsia="Times New Roman"/>
                <w:sz w:val="20"/>
                <w:szCs w:val="20"/>
                <w:lang w:eastAsia="pt-BR"/>
              </w:rPr>
              <w:t>6</w:t>
            </w:r>
            <w:r>
              <w:rPr>
                <w:rFonts w:eastAsia="Times New Roman"/>
                <w:sz w:val="20"/>
                <w:szCs w:val="20"/>
                <w:lang w:eastAsia="pt-BR"/>
              </w:rPr>
              <w:t xml:space="preserve"> saí</w:t>
            </w:r>
            <w:r w:rsidR="00CC747E">
              <w:rPr>
                <w:rFonts w:eastAsia="Times New Roman"/>
                <w:sz w:val="20"/>
                <w:szCs w:val="20"/>
                <w:lang w:eastAsia="pt-BR"/>
              </w:rPr>
              <w:t xml:space="preserve">das hospitalares, totalizando </w:t>
            </w:r>
            <w:r w:rsidR="0046102D">
              <w:rPr>
                <w:rFonts w:eastAsia="Times New Roman"/>
                <w:sz w:val="20"/>
                <w:szCs w:val="20"/>
                <w:lang w:eastAsia="pt-BR"/>
              </w:rPr>
              <w:t>53,30</w:t>
            </w:r>
            <w:r>
              <w:rPr>
                <w:rFonts w:eastAsia="Times New Roman"/>
                <w:sz w:val="20"/>
                <w:szCs w:val="20"/>
                <w:lang w:eastAsia="pt-BR"/>
              </w:rPr>
              <w:t xml:space="preserve">% da meta pactuada em contrato de gestão. </w:t>
            </w:r>
          </w:p>
        </w:tc>
      </w:tr>
      <w:tr w:rsidR="00F865B1" w:rsidRPr="00CE5477" w14:paraId="7091534C" w14:textId="77777777" w:rsidTr="00FE1A1B">
        <w:trPr>
          <w:trHeight w:val="1380"/>
        </w:trPr>
        <w:tc>
          <w:tcPr>
            <w:tcW w:w="830" w:type="dxa"/>
            <w:tcBorders>
              <w:top w:val="nil"/>
              <w:left w:val="single" w:sz="4" w:space="0" w:color="auto"/>
              <w:bottom w:val="single" w:sz="4" w:space="0" w:color="auto"/>
              <w:right w:val="single" w:sz="4" w:space="0" w:color="auto"/>
            </w:tcBorders>
            <w:vAlign w:val="center"/>
          </w:tcPr>
          <w:p w14:paraId="5493600E"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lastRenderedPageBreak/>
              <w:t>6</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14:paraId="34D8D087"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Saídas Hospitalares em Pediatria Clínica</w:t>
            </w:r>
          </w:p>
        </w:tc>
        <w:tc>
          <w:tcPr>
            <w:tcW w:w="1009" w:type="dxa"/>
            <w:tcBorders>
              <w:top w:val="nil"/>
              <w:left w:val="nil"/>
              <w:bottom w:val="single" w:sz="4" w:space="0" w:color="auto"/>
              <w:right w:val="single" w:sz="4" w:space="0" w:color="auto"/>
            </w:tcBorders>
            <w:shd w:val="clear" w:color="auto" w:fill="auto"/>
            <w:vAlign w:val="center"/>
            <w:hideMark/>
          </w:tcPr>
          <w:p w14:paraId="7CC4A3E8"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105</w:t>
            </w:r>
          </w:p>
        </w:tc>
        <w:tc>
          <w:tcPr>
            <w:tcW w:w="1417" w:type="dxa"/>
            <w:tcBorders>
              <w:top w:val="nil"/>
              <w:left w:val="nil"/>
              <w:bottom w:val="single" w:sz="4" w:space="0" w:color="auto"/>
              <w:right w:val="single" w:sz="4" w:space="0" w:color="auto"/>
            </w:tcBorders>
            <w:shd w:val="clear" w:color="auto" w:fill="auto"/>
            <w:noWrap/>
            <w:vAlign w:val="center"/>
          </w:tcPr>
          <w:p w14:paraId="1ED0E575" w14:textId="274CFC5B" w:rsidR="00F865B1" w:rsidRPr="00CE5477" w:rsidRDefault="00A6670A" w:rsidP="00FE1A1B">
            <w:pPr>
              <w:jc w:val="center"/>
              <w:rPr>
                <w:rFonts w:eastAsia="Times New Roman"/>
                <w:sz w:val="20"/>
                <w:szCs w:val="20"/>
                <w:lang w:eastAsia="pt-BR"/>
              </w:rPr>
            </w:pPr>
            <w:r>
              <w:rPr>
                <w:rFonts w:eastAsia="Times New Roman"/>
                <w:sz w:val="20"/>
                <w:szCs w:val="20"/>
                <w:lang w:eastAsia="pt-BR"/>
              </w:rPr>
              <w:t>68</w:t>
            </w:r>
          </w:p>
        </w:tc>
        <w:tc>
          <w:tcPr>
            <w:tcW w:w="992" w:type="dxa"/>
            <w:tcBorders>
              <w:top w:val="nil"/>
              <w:left w:val="nil"/>
              <w:bottom w:val="single" w:sz="4" w:space="0" w:color="auto"/>
              <w:right w:val="single" w:sz="4" w:space="0" w:color="auto"/>
            </w:tcBorders>
            <w:shd w:val="clear" w:color="auto" w:fill="auto"/>
            <w:noWrap/>
            <w:vAlign w:val="center"/>
          </w:tcPr>
          <w:p w14:paraId="4EFF7BD1" w14:textId="2244EC3E" w:rsidR="00F865B1" w:rsidRPr="00CE5477" w:rsidRDefault="0046102D" w:rsidP="00FE1A1B">
            <w:pPr>
              <w:jc w:val="center"/>
              <w:rPr>
                <w:rFonts w:eastAsia="Times New Roman"/>
                <w:sz w:val="20"/>
                <w:szCs w:val="20"/>
                <w:lang w:eastAsia="pt-BR"/>
              </w:rPr>
            </w:pPr>
            <w:r>
              <w:rPr>
                <w:rFonts w:eastAsia="Times New Roman"/>
                <w:sz w:val="20"/>
                <w:szCs w:val="20"/>
                <w:lang w:eastAsia="pt-BR"/>
              </w:rPr>
              <w:t>64,76%</w:t>
            </w:r>
          </w:p>
        </w:tc>
        <w:tc>
          <w:tcPr>
            <w:tcW w:w="5529" w:type="dxa"/>
            <w:tcBorders>
              <w:top w:val="nil"/>
              <w:left w:val="nil"/>
              <w:bottom w:val="single" w:sz="4" w:space="0" w:color="auto"/>
              <w:right w:val="single" w:sz="4" w:space="0" w:color="auto"/>
            </w:tcBorders>
            <w:shd w:val="clear" w:color="auto" w:fill="auto"/>
            <w:vAlign w:val="center"/>
          </w:tcPr>
          <w:p w14:paraId="3A3DD140" w14:textId="565BBD48" w:rsidR="00F865B1" w:rsidRPr="0058181C" w:rsidRDefault="00665106" w:rsidP="00CC747E">
            <w:pPr>
              <w:rPr>
                <w:rFonts w:eastAsia="Times New Roman"/>
                <w:sz w:val="20"/>
                <w:szCs w:val="20"/>
                <w:lang w:eastAsia="pt-BR"/>
              </w:rPr>
            </w:pPr>
            <w:r>
              <w:rPr>
                <w:rFonts w:eastAsia="Times New Roman"/>
                <w:sz w:val="20"/>
                <w:szCs w:val="20"/>
                <w:lang w:eastAsia="pt-BR"/>
              </w:rPr>
              <w:t xml:space="preserve">Há uma situação atípica relacionada as saídas hospitalares em pediatria clínica. Devido </w:t>
            </w:r>
            <w:r w:rsidR="007B3D08">
              <w:rPr>
                <w:rFonts w:eastAsia="Times New Roman"/>
                <w:sz w:val="20"/>
                <w:szCs w:val="20"/>
                <w:lang w:eastAsia="pt-BR"/>
              </w:rPr>
              <w:t xml:space="preserve">as medidas de isolamento social o número de pacientes recebidos caiu significativamente, o que ocasionou uma queda das internações. Por este motivo, no mês de </w:t>
            </w:r>
            <w:r w:rsidR="0046102D">
              <w:rPr>
                <w:rFonts w:eastAsia="Times New Roman"/>
                <w:sz w:val="20"/>
                <w:szCs w:val="20"/>
                <w:lang w:eastAsia="pt-BR"/>
              </w:rPr>
              <w:t>outubro, apesar de ter tido apresentado um aumento, o</w:t>
            </w:r>
            <w:r w:rsidR="007B3D08">
              <w:rPr>
                <w:rFonts w:eastAsia="Times New Roman"/>
                <w:sz w:val="20"/>
                <w:szCs w:val="20"/>
                <w:lang w:eastAsia="pt-BR"/>
              </w:rPr>
              <w:t xml:space="preserve"> percentual de alcance para as saídas hospitalares em pediatria clínica atingiu um percentual de </w:t>
            </w:r>
            <w:r w:rsidR="0046102D">
              <w:rPr>
                <w:rFonts w:eastAsia="Times New Roman"/>
                <w:sz w:val="20"/>
                <w:szCs w:val="20"/>
                <w:lang w:eastAsia="pt-BR"/>
              </w:rPr>
              <w:t>64,76</w:t>
            </w:r>
            <w:r w:rsidR="007B3D08">
              <w:rPr>
                <w:rFonts w:eastAsia="Times New Roman"/>
                <w:sz w:val="20"/>
                <w:szCs w:val="20"/>
                <w:lang w:eastAsia="pt-BR"/>
              </w:rPr>
              <w:t>%.</w:t>
            </w:r>
          </w:p>
        </w:tc>
      </w:tr>
      <w:tr w:rsidR="00F865B1" w:rsidRPr="00CE5477" w14:paraId="4E0080FD" w14:textId="77777777" w:rsidTr="00FE1A1B">
        <w:trPr>
          <w:trHeight w:val="1380"/>
        </w:trPr>
        <w:tc>
          <w:tcPr>
            <w:tcW w:w="5082" w:type="dxa"/>
            <w:gridSpan w:val="2"/>
            <w:tcBorders>
              <w:top w:val="nil"/>
              <w:left w:val="single" w:sz="4" w:space="0" w:color="auto"/>
              <w:bottom w:val="single" w:sz="4" w:space="0" w:color="auto"/>
              <w:right w:val="single" w:sz="4" w:space="0" w:color="auto"/>
            </w:tcBorders>
            <w:shd w:val="clear" w:color="000000" w:fill="D9D9D9"/>
            <w:vAlign w:val="center"/>
          </w:tcPr>
          <w:p w14:paraId="12357CA7" w14:textId="77777777" w:rsidR="00F865B1" w:rsidRPr="00CE5477" w:rsidRDefault="00F865B1" w:rsidP="00FE1A1B">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1009" w:type="dxa"/>
            <w:tcBorders>
              <w:top w:val="nil"/>
              <w:left w:val="nil"/>
              <w:bottom w:val="single" w:sz="4" w:space="0" w:color="auto"/>
              <w:right w:val="single" w:sz="4" w:space="0" w:color="auto"/>
            </w:tcBorders>
            <w:shd w:val="clear" w:color="000000" w:fill="D9D9D9"/>
            <w:noWrap/>
            <w:vAlign w:val="center"/>
            <w:hideMark/>
          </w:tcPr>
          <w:p w14:paraId="28FBD7D4" w14:textId="77777777" w:rsidR="00F865B1" w:rsidRPr="00CE5477" w:rsidRDefault="00F865B1" w:rsidP="00FE1A1B">
            <w:pPr>
              <w:jc w:val="center"/>
              <w:rPr>
                <w:rFonts w:eastAsia="Times New Roman"/>
                <w:b/>
                <w:bCs/>
                <w:color w:val="000000"/>
                <w:sz w:val="20"/>
                <w:szCs w:val="20"/>
                <w:lang w:eastAsia="pt-BR"/>
              </w:rPr>
            </w:pPr>
            <w:r w:rsidRPr="00CE5477">
              <w:rPr>
                <w:rFonts w:eastAsia="Times New Roman"/>
                <w:b/>
                <w:bCs/>
                <w:color w:val="000000"/>
                <w:sz w:val="20"/>
                <w:szCs w:val="20"/>
                <w:lang w:eastAsia="pt-BR"/>
              </w:rPr>
              <w:t>585</w:t>
            </w:r>
          </w:p>
        </w:tc>
        <w:tc>
          <w:tcPr>
            <w:tcW w:w="1417" w:type="dxa"/>
            <w:tcBorders>
              <w:top w:val="nil"/>
              <w:left w:val="nil"/>
              <w:bottom w:val="single" w:sz="4" w:space="0" w:color="auto"/>
              <w:right w:val="single" w:sz="4" w:space="0" w:color="auto"/>
            </w:tcBorders>
            <w:shd w:val="clear" w:color="000000" w:fill="D9D9D9"/>
            <w:noWrap/>
            <w:vAlign w:val="center"/>
          </w:tcPr>
          <w:p w14:paraId="6093AC97" w14:textId="7B00B67D" w:rsidR="00F865B1" w:rsidRPr="00CE5477" w:rsidRDefault="00A6670A" w:rsidP="00FE1A1B">
            <w:pPr>
              <w:jc w:val="center"/>
              <w:rPr>
                <w:rFonts w:eastAsia="Times New Roman"/>
                <w:b/>
                <w:bCs/>
                <w:color w:val="000000"/>
                <w:sz w:val="20"/>
                <w:szCs w:val="20"/>
                <w:lang w:eastAsia="pt-BR"/>
              </w:rPr>
            </w:pPr>
            <w:r>
              <w:rPr>
                <w:rFonts w:eastAsia="Times New Roman"/>
                <w:b/>
                <w:bCs/>
                <w:color w:val="000000"/>
                <w:sz w:val="20"/>
                <w:szCs w:val="20"/>
                <w:lang w:eastAsia="pt-BR"/>
              </w:rPr>
              <w:t>359</w:t>
            </w:r>
          </w:p>
        </w:tc>
        <w:tc>
          <w:tcPr>
            <w:tcW w:w="992" w:type="dxa"/>
            <w:tcBorders>
              <w:top w:val="nil"/>
              <w:left w:val="nil"/>
              <w:bottom w:val="single" w:sz="4" w:space="0" w:color="auto"/>
              <w:right w:val="single" w:sz="4" w:space="0" w:color="auto"/>
            </w:tcBorders>
            <w:shd w:val="clear" w:color="000000" w:fill="D9D9D9"/>
            <w:noWrap/>
            <w:vAlign w:val="center"/>
          </w:tcPr>
          <w:p w14:paraId="1C510F20" w14:textId="7E44D346" w:rsidR="00F865B1" w:rsidRPr="00CE5477" w:rsidRDefault="0046102D" w:rsidP="00FE1A1B">
            <w:pPr>
              <w:jc w:val="center"/>
              <w:rPr>
                <w:rFonts w:eastAsia="Times New Roman"/>
                <w:b/>
                <w:bCs/>
                <w:color w:val="000000"/>
                <w:sz w:val="20"/>
                <w:szCs w:val="20"/>
                <w:lang w:eastAsia="pt-BR"/>
              </w:rPr>
            </w:pPr>
            <w:r>
              <w:rPr>
                <w:rFonts w:eastAsia="Times New Roman"/>
                <w:b/>
                <w:bCs/>
                <w:color w:val="000000"/>
                <w:sz w:val="20"/>
                <w:szCs w:val="20"/>
                <w:lang w:eastAsia="pt-BR"/>
              </w:rPr>
              <w:t>61,37%</w:t>
            </w:r>
          </w:p>
        </w:tc>
        <w:tc>
          <w:tcPr>
            <w:tcW w:w="5529" w:type="dxa"/>
            <w:tcBorders>
              <w:top w:val="nil"/>
              <w:left w:val="nil"/>
              <w:bottom w:val="single" w:sz="4" w:space="0" w:color="auto"/>
              <w:right w:val="single" w:sz="4" w:space="0" w:color="auto"/>
            </w:tcBorders>
            <w:shd w:val="clear" w:color="000000" w:fill="D9D9D9"/>
            <w:vAlign w:val="center"/>
          </w:tcPr>
          <w:p w14:paraId="6CBDF22C" w14:textId="416641B9" w:rsidR="00F865B1" w:rsidRPr="0058181C" w:rsidRDefault="00A42415" w:rsidP="00CC747E">
            <w:pPr>
              <w:rPr>
                <w:rFonts w:eastAsia="Times New Roman"/>
                <w:b/>
                <w:bCs/>
                <w:color w:val="000000"/>
                <w:sz w:val="20"/>
                <w:szCs w:val="20"/>
                <w:lang w:eastAsia="pt-BR"/>
              </w:rPr>
            </w:pPr>
            <w:r>
              <w:rPr>
                <w:rFonts w:eastAsia="Times New Roman"/>
                <w:b/>
                <w:bCs/>
                <w:color w:val="000000"/>
                <w:sz w:val="20"/>
                <w:szCs w:val="20"/>
                <w:lang w:eastAsia="pt-BR"/>
              </w:rPr>
              <w:t xml:space="preserve">No mês de </w:t>
            </w:r>
            <w:r w:rsidR="0046102D">
              <w:rPr>
                <w:rFonts w:eastAsia="Times New Roman"/>
                <w:b/>
                <w:bCs/>
                <w:color w:val="000000"/>
                <w:sz w:val="20"/>
                <w:szCs w:val="20"/>
                <w:lang w:eastAsia="pt-BR"/>
              </w:rPr>
              <w:t>outubro</w:t>
            </w:r>
            <w:r>
              <w:rPr>
                <w:rFonts w:eastAsia="Times New Roman"/>
                <w:b/>
                <w:bCs/>
                <w:color w:val="000000"/>
                <w:sz w:val="20"/>
                <w:szCs w:val="20"/>
                <w:lang w:eastAsia="pt-BR"/>
              </w:rPr>
              <w:t xml:space="preserve"> para o grupo de metas de Urgência e Emergência, o percentual de alcance atingiu </w:t>
            </w:r>
            <w:r w:rsidR="0046102D">
              <w:rPr>
                <w:rFonts w:eastAsia="Times New Roman"/>
                <w:b/>
                <w:bCs/>
                <w:color w:val="000000"/>
                <w:sz w:val="20"/>
                <w:szCs w:val="20"/>
                <w:lang w:eastAsia="pt-BR"/>
              </w:rPr>
              <w:t>61,37</w:t>
            </w:r>
            <w:r>
              <w:rPr>
                <w:rFonts w:eastAsia="Times New Roman"/>
                <w:b/>
                <w:bCs/>
                <w:color w:val="000000"/>
                <w:sz w:val="20"/>
                <w:szCs w:val="20"/>
                <w:lang w:eastAsia="pt-BR"/>
              </w:rPr>
              <w:t>% e os motivos foram esclarecidos pontualmente nos itens do grupo, onde a queda de mais de 50% nos atendimentos, se deu devido a pandemia</w:t>
            </w:r>
            <w:r w:rsidR="0046102D">
              <w:rPr>
                <w:rFonts w:eastAsia="Times New Roman"/>
                <w:b/>
                <w:bCs/>
                <w:color w:val="000000"/>
                <w:sz w:val="20"/>
                <w:szCs w:val="20"/>
                <w:lang w:eastAsia="pt-BR"/>
              </w:rPr>
              <w:t>.</w:t>
            </w:r>
          </w:p>
        </w:tc>
      </w:tr>
    </w:tbl>
    <w:p w14:paraId="04613F42" w14:textId="77777777" w:rsidR="00F865B1" w:rsidRPr="00B3572A" w:rsidRDefault="00F865B1" w:rsidP="00F865B1">
      <w:pPr>
        <w:pStyle w:val="Fonte"/>
        <w:rPr>
          <w:b w:val="0"/>
        </w:rPr>
      </w:pPr>
      <w:r w:rsidRPr="00CE5477">
        <w:t xml:space="preserve">Fonte: </w:t>
      </w:r>
      <w:r w:rsidRPr="00B3572A">
        <w:rPr>
          <w:b w:val="0"/>
        </w:rPr>
        <w:t>Celk Sistemas, Relatório 578 – Planilha de Atendimentos</w:t>
      </w:r>
      <w:r>
        <w:rPr>
          <w:b w:val="0"/>
        </w:rPr>
        <w:t xml:space="preserve"> (2020).</w:t>
      </w:r>
    </w:p>
    <w:p w14:paraId="21C4762F" w14:textId="77777777" w:rsidR="00F865B1" w:rsidRPr="00CE5477" w:rsidRDefault="00F865B1" w:rsidP="00F865B1">
      <w:pPr>
        <w:pStyle w:val="Ttulo4"/>
        <w:keepNext w:val="0"/>
        <w:numPr>
          <w:ilvl w:val="3"/>
          <w:numId w:val="1"/>
        </w:numPr>
        <w:spacing w:before="0" w:line="240" w:lineRule="auto"/>
        <w:ind w:left="993" w:hanging="993"/>
      </w:pPr>
      <w:proofErr w:type="spellStart"/>
      <w:r w:rsidRPr="00CE5477">
        <w:t>Sadt</w:t>
      </w:r>
      <w:proofErr w:type="spellEnd"/>
      <w:r w:rsidRPr="00CE5477">
        <w:t>. Interno – Serviço de Apoio e Diagnóstico Terapêutico</w:t>
      </w:r>
    </w:p>
    <w:p w14:paraId="08F6AD30" w14:textId="29E8A5DA" w:rsidR="00F865B1" w:rsidRPr="00CE5477" w:rsidRDefault="00F865B1" w:rsidP="00F865B1">
      <w:pPr>
        <w:ind w:firstLine="851"/>
      </w:pPr>
      <w:r w:rsidRPr="00E37D83">
        <w:t>Dentro do grupo de internação, são disponibilizados exames para serviço de apoio e diagnóstico terapêutico, que são informados em relatório somente para fins de conhecimento, não são contabilizados para a meta descrita em contrato de gestão. Abaixo</w:t>
      </w:r>
      <w:r w:rsidR="001D575C" w:rsidRPr="00E37D83">
        <w:t>, na T</w:t>
      </w:r>
      <w:r w:rsidRPr="00E37D83">
        <w:t>abela 5, podemos o</w:t>
      </w:r>
      <w:r w:rsidRPr="00CE5477">
        <w:t>bservar no quadro, os exames realizados na internação pediátrica e maternidade.</w:t>
      </w:r>
    </w:p>
    <w:p w14:paraId="7A5EC22E" w14:textId="77777777" w:rsidR="00F865B1" w:rsidRPr="00CE5477" w:rsidRDefault="00F865B1" w:rsidP="00F865B1">
      <w:pPr>
        <w:ind w:firstLine="851"/>
      </w:pPr>
    </w:p>
    <w:p w14:paraId="204C644F" w14:textId="77777777" w:rsidR="00F865B1" w:rsidRPr="00CE5477" w:rsidRDefault="00F865B1" w:rsidP="00F865B1">
      <w:pPr>
        <w:pStyle w:val="Legendas"/>
      </w:pPr>
      <w:r>
        <w:t>Tabela 5</w:t>
      </w:r>
      <w:r w:rsidRPr="00CE5477">
        <w:t xml:space="preserve">: </w:t>
      </w:r>
      <w:proofErr w:type="spellStart"/>
      <w:r w:rsidRPr="00B3572A">
        <w:rPr>
          <w:b w:val="0"/>
        </w:rPr>
        <w:t>Sadt</w:t>
      </w:r>
      <w:proofErr w:type="spellEnd"/>
      <w:r w:rsidRPr="00B3572A">
        <w:rPr>
          <w:b w:val="0"/>
        </w:rPr>
        <w:t xml:space="preserve"> Interno</w:t>
      </w:r>
    </w:p>
    <w:tbl>
      <w:tblPr>
        <w:tblW w:w="14029" w:type="dxa"/>
        <w:jc w:val="center"/>
        <w:tblLayout w:type="fixed"/>
        <w:tblCellMar>
          <w:left w:w="70" w:type="dxa"/>
          <w:right w:w="70" w:type="dxa"/>
        </w:tblCellMar>
        <w:tblLook w:val="04A0" w:firstRow="1" w:lastRow="0" w:firstColumn="1" w:lastColumn="0" w:noHBand="0" w:noVBand="1"/>
      </w:tblPr>
      <w:tblGrid>
        <w:gridCol w:w="988"/>
        <w:gridCol w:w="9355"/>
        <w:gridCol w:w="3686"/>
      </w:tblGrid>
      <w:tr w:rsidR="00F865B1" w:rsidRPr="00CE5477" w14:paraId="5BA6D495" w14:textId="77777777" w:rsidTr="00FE1A1B">
        <w:trPr>
          <w:trHeight w:val="340"/>
          <w:tblHeader/>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2DB0FF72"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935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447C9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EXAMES</w:t>
            </w:r>
          </w:p>
        </w:tc>
        <w:tc>
          <w:tcPr>
            <w:tcW w:w="3686" w:type="dxa"/>
            <w:tcBorders>
              <w:top w:val="single" w:sz="4" w:space="0" w:color="auto"/>
              <w:left w:val="nil"/>
              <w:bottom w:val="single" w:sz="4" w:space="0" w:color="auto"/>
              <w:right w:val="single" w:sz="4" w:space="0" w:color="auto"/>
            </w:tcBorders>
            <w:shd w:val="clear" w:color="000000" w:fill="D9D9D9"/>
            <w:vAlign w:val="center"/>
            <w:hideMark/>
          </w:tcPr>
          <w:p w14:paraId="306CDEA9" w14:textId="7C1A97EE" w:rsidR="00F865B1" w:rsidRPr="00CE5477" w:rsidRDefault="001D575C" w:rsidP="00DA4E6A">
            <w:pPr>
              <w:jc w:val="center"/>
              <w:rPr>
                <w:rFonts w:eastAsia="Times New Roman"/>
                <w:b/>
                <w:bCs/>
                <w:sz w:val="20"/>
                <w:szCs w:val="20"/>
                <w:lang w:eastAsia="pt-BR"/>
              </w:rPr>
            </w:pPr>
            <w:r>
              <w:rPr>
                <w:rFonts w:eastAsia="Times New Roman"/>
                <w:b/>
                <w:bCs/>
                <w:sz w:val="20"/>
                <w:szCs w:val="20"/>
                <w:lang w:eastAsia="pt-BR"/>
              </w:rPr>
              <w:t xml:space="preserve">RESULTADO </w:t>
            </w:r>
            <w:r w:rsidR="0046102D">
              <w:rPr>
                <w:rFonts w:eastAsia="Times New Roman"/>
                <w:b/>
                <w:bCs/>
                <w:sz w:val="20"/>
                <w:szCs w:val="20"/>
                <w:lang w:eastAsia="pt-BR"/>
              </w:rPr>
              <w:t>OUT</w:t>
            </w:r>
            <w:r w:rsidR="00F865B1" w:rsidRPr="00CE5477">
              <w:rPr>
                <w:rFonts w:eastAsia="Times New Roman"/>
                <w:b/>
                <w:bCs/>
                <w:sz w:val="20"/>
                <w:szCs w:val="20"/>
                <w:lang w:eastAsia="pt-BR"/>
              </w:rPr>
              <w:t>/2020</w:t>
            </w:r>
          </w:p>
        </w:tc>
      </w:tr>
      <w:tr w:rsidR="00F865B1" w:rsidRPr="00CE5477" w14:paraId="2F530B7A" w14:textId="77777777" w:rsidTr="00FE1A1B">
        <w:trPr>
          <w:trHeight w:val="340"/>
          <w:jc w:val="center"/>
        </w:trPr>
        <w:tc>
          <w:tcPr>
            <w:tcW w:w="988" w:type="dxa"/>
            <w:tcBorders>
              <w:top w:val="nil"/>
              <w:left w:val="single" w:sz="4" w:space="0" w:color="auto"/>
              <w:bottom w:val="single" w:sz="4" w:space="0" w:color="auto"/>
              <w:right w:val="single" w:sz="4" w:space="0" w:color="auto"/>
            </w:tcBorders>
            <w:vAlign w:val="center"/>
          </w:tcPr>
          <w:p w14:paraId="2A363424"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9355" w:type="dxa"/>
            <w:tcBorders>
              <w:top w:val="nil"/>
              <w:left w:val="single" w:sz="4" w:space="0" w:color="auto"/>
              <w:bottom w:val="single" w:sz="4" w:space="0" w:color="auto"/>
              <w:right w:val="single" w:sz="4" w:space="0" w:color="auto"/>
            </w:tcBorders>
            <w:shd w:val="clear" w:color="auto" w:fill="auto"/>
            <w:vAlign w:val="center"/>
          </w:tcPr>
          <w:p w14:paraId="7C7B2503"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Ecocardiografia</w:t>
            </w:r>
          </w:p>
        </w:tc>
        <w:tc>
          <w:tcPr>
            <w:tcW w:w="3686" w:type="dxa"/>
            <w:tcBorders>
              <w:top w:val="nil"/>
              <w:left w:val="nil"/>
              <w:bottom w:val="single" w:sz="4" w:space="0" w:color="auto"/>
              <w:right w:val="single" w:sz="4" w:space="0" w:color="auto"/>
            </w:tcBorders>
            <w:shd w:val="clear" w:color="auto" w:fill="auto"/>
            <w:noWrap/>
            <w:vAlign w:val="center"/>
          </w:tcPr>
          <w:p w14:paraId="1B47DF6D" w14:textId="535F489A" w:rsidR="00F865B1" w:rsidRPr="00CE5477" w:rsidRDefault="0046102D" w:rsidP="00FE1A1B">
            <w:pPr>
              <w:jc w:val="center"/>
              <w:rPr>
                <w:rFonts w:eastAsia="Times New Roman"/>
                <w:sz w:val="20"/>
                <w:szCs w:val="20"/>
                <w:lang w:eastAsia="pt-BR"/>
              </w:rPr>
            </w:pPr>
            <w:r>
              <w:rPr>
                <w:rFonts w:eastAsia="Times New Roman"/>
                <w:sz w:val="20"/>
                <w:szCs w:val="20"/>
                <w:lang w:eastAsia="pt-BR"/>
              </w:rPr>
              <w:t>18</w:t>
            </w:r>
          </w:p>
        </w:tc>
      </w:tr>
      <w:tr w:rsidR="00F865B1" w:rsidRPr="00CE5477" w14:paraId="4BD61442" w14:textId="77777777" w:rsidTr="00FE1A1B">
        <w:trPr>
          <w:trHeight w:val="340"/>
          <w:jc w:val="center"/>
        </w:trPr>
        <w:tc>
          <w:tcPr>
            <w:tcW w:w="988" w:type="dxa"/>
            <w:tcBorders>
              <w:top w:val="nil"/>
              <w:left w:val="single" w:sz="4" w:space="0" w:color="auto"/>
              <w:bottom w:val="single" w:sz="4" w:space="0" w:color="auto"/>
              <w:right w:val="single" w:sz="4" w:space="0" w:color="auto"/>
            </w:tcBorders>
            <w:vAlign w:val="center"/>
          </w:tcPr>
          <w:p w14:paraId="1FEC079C"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2</w:t>
            </w:r>
          </w:p>
        </w:tc>
        <w:tc>
          <w:tcPr>
            <w:tcW w:w="9355" w:type="dxa"/>
            <w:tcBorders>
              <w:top w:val="nil"/>
              <w:left w:val="single" w:sz="4" w:space="0" w:color="auto"/>
              <w:bottom w:val="single" w:sz="4" w:space="0" w:color="auto"/>
              <w:right w:val="single" w:sz="4" w:space="0" w:color="auto"/>
            </w:tcBorders>
            <w:shd w:val="clear" w:color="auto" w:fill="auto"/>
            <w:vAlign w:val="center"/>
          </w:tcPr>
          <w:p w14:paraId="3CECBFAB"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Eletroencefalografia</w:t>
            </w:r>
          </w:p>
        </w:tc>
        <w:tc>
          <w:tcPr>
            <w:tcW w:w="3686" w:type="dxa"/>
            <w:tcBorders>
              <w:top w:val="nil"/>
              <w:left w:val="nil"/>
              <w:bottom w:val="single" w:sz="4" w:space="0" w:color="auto"/>
              <w:right w:val="single" w:sz="4" w:space="0" w:color="auto"/>
            </w:tcBorders>
            <w:shd w:val="clear" w:color="auto" w:fill="auto"/>
            <w:noWrap/>
            <w:vAlign w:val="center"/>
          </w:tcPr>
          <w:p w14:paraId="6181CE59" w14:textId="09710F45" w:rsidR="00F865B1" w:rsidRPr="00CE5477" w:rsidRDefault="0046102D" w:rsidP="00FE1A1B">
            <w:pPr>
              <w:jc w:val="center"/>
              <w:rPr>
                <w:rFonts w:eastAsia="Times New Roman"/>
                <w:sz w:val="20"/>
                <w:szCs w:val="20"/>
                <w:lang w:eastAsia="pt-BR"/>
              </w:rPr>
            </w:pPr>
            <w:r>
              <w:rPr>
                <w:rFonts w:eastAsia="Times New Roman"/>
                <w:sz w:val="20"/>
                <w:szCs w:val="20"/>
                <w:lang w:eastAsia="pt-BR"/>
              </w:rPr>
              <w:t>2</w:t>
            </w:r>
          </w:p>
        </w:tc>
      </w:tr>
      <w:tr w:rsidR="00F865B1" w:rsidRPr="00CE5477" w14:paraId="002C15DE" w14:textId="77777777" w:rsidTr="00FE1A1B">
        <w:trPr>
          <w:trHeight w:val="340"/>
          <w:jc w:val="center"/>
        </w:trPr>
        <w:tc>
          <w:tcPr>
            <w:tcW w:w="988" w:type="dxa"/>
            <w:tcBorders>
              <w:top w:val="nil"/>
              <w:left w:val="single" w:sz="4" w:space="0" w:color="auto"/>
              <w:bottom w:val="single" w:sz="4" w:space="0" w:color="auto"/>
              <w:right w:val="single" w:sz="4" w:space="0" w:color="auto"/>
            </w:tcBorders>
            <w:vAlign w:val="center"/>
          </w:tcPr>
          <w:p w14:paraId="6ED3FF57" w14:textId="77777777" w:rsidR="00F865B1" w:rsidRDefault="00F865B1" w:rsidP="00FE1A1B">
            <w:pPr>
              <w:jc w:val="center"/>
              <w:rPr>
                <w:rFonts w:eastAsia="Times New Roman"/>
                <w:sz w:val="20"/>
                <w:szCs w:val="20"/>
                <w:lang w:eastAsia="pt-BR"/>
              </w:rPr>
            </w:pPr>
            <w:r>
              <w:rPr>
                <w:rFonts w:eastAsia="Times New Roman"/>
                <w:sz w:val="20"/>
                <w:szCs w:val="20"/>
                <w:lang w:eastAsia="pt-BR"/>
              </w:rPr>
              <w:t>3</w:t>
            </w:r>
          </w:p>
        </w:tc>
        <w:tc>
          <w:tcPr>
            <w:tcW w:w="9355" w:type="dxa"/>
            <w:tcBorders>
              <w:top w:val="nil"/>
              <w:left w:val="single" w:sz="4" w:space="0" w:color="auto"/>
              <w:bottom w:val="single" w:sz="4" w:space="0" w:color="auto"/>
              <w:right w:val="single" w:sz="4" w:space="0" w:color="auto"/>
            </w:tcBorders>
            <w:shd w:val="clear" w:color="auto" w:fill="auto"/>
            <w:vAlign w:val="center"/>
          </w:tcPr>
          <w:p w14:paraId="55F7A4DD" w14:textId="77777777" w:rsidR="00F865B1" w:rsidRPr="00CE5477" w:rsidRDefault="00F865B1" w:rsidP="00FE1A1B">
            <w:pPr>
              <w:jc w:val="left"/>
              <w:rPr>
                <w:rFonts w:eastAsia="Times New Roman"/>
                <w:sz w:val="20"/>
                <w:szCs w:val="20"/>
                <w:lang w:eastAsia="pt-BR"/>
              </w:rPr>
            </w:pPr>
            <w:r>
              <w:rPr>
                <w:rFonts w:eastAsia="Times New Roman"/>
                <w:sz w:val="20"/>
                <w:szCs w:val="20"/>
                <w:lang w:eastAsia="pt-BR"/>
              </w:rPr>
              <w:t>Eletrocardiograma</w:t>
            </w:r>
          </w:p>
        </w:tc>
        <w:tc>
          <w:tcPr>
            <w:tcW w:w="3686" w:type="dxa"/>
            <w:tcBorders>
              <w:top w:val="nil"/>
              <w:left w:val="nil"/>
              <w:bottom w:val="single" w:sz="4" w:space="0" w:color="auto"/>
              <w:right w:val="single" w:sz="4" w:space="0" w:color="auto"/>
            </w:tcBorders>
            <w:shd w:val="clear" w:color="auto" w:fill="auto"/>
            <w:noWrap/>
            <w:vAlign w:val="center"/>
          </w:tcPr>
          <w:p w14:paraId="187CA0A8" w14:textId="51637CF1" w:rsidR="00F865B1" w:rsidRPr="00CE5477" w:rsidRDefault="0046102D" w:rsidP="00FE1A1B">
            <w:pPr>
              <w:jc w:val="center"/>
              <w:rPr>
                <w:rFonts w:eastAsia="Times New Roman"/>
                <w:sz w:val="20"/>
                <w:szCs w:val="20"/>
                <w:lang w:eastAsia="pt-BR"/>
              </w:rPr>
            </w:pPr>
            <w:r>
              <w:rPr>
                <w:rFonts w:eastAsia="Times New Roman"/>
                <w:sz w:val="20"/>
                <w:szCs w:val="20"/>
                <w:lang w:eastAsia="pt-BR"/>
              </w:rPr>
              <w:t>2</w:t>
            </w:r>
          </w:p>
        </w:tc>
      </w:tr>
      <w:tr w:rsidR="00F865B1" w:rsidRPr="00CE5477" w14:paraId="5CECB22A" w14:textId="77777777" w:rsidTr="00FE1A1B">
        <w:trPr>
          <w:trHeight w:val="340"/>
          <w:jc w:val="center"/>
        </w:trPr>
        <w:tc>
          <w:tcPr>
            <w:tcW w:w="988" w:type="dxa"/>
            <w:tcBorders>
              <w:top w:val="nil"/>
              <w:left w:val="single" w:sz="4" w:space="0" w:color="auto"/>
              <w:bottom w:val="single" w:sz="4" w:space="0" w:color="auto"/>
              <w:right w:val="single" w:sz="4" w:space="0" w:color="auto"/>
            </w:tcBorders>
            <w:vAlign w:val="center"/>
          </w:tcPr>
          <w:p w14:paraId="364F880B"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4</w:t>
            </w:r>
          </w:p>
        </w:tc>
        <w:tc>
          <w:tcPr>
            <w:tcW w:w="9355" w:type="dxa"/>
            <w:tcBorders>
              <w:top w:val="nil"/>
              <w:left w:val="single" w:sz="4" w:space="0" w:color="auto"/>
              <w:bottom w:val="single" w:sz="4" w:space="0" w:color="auto"/>
              <w:right w:val="single" w:sz="4" w:space="0" w:color="auto"/>
            </w:tcBorders>
            <w:shd w:val="clear" w:color="auto" w:fill="auto"/>
            <w:vAlign w:val="center"/>
          </w:tcPr>
          <w:p w14:paraId="2422CFC9"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Exames Anato patológicos</w:t>
            </w:r>
          </w:p>
        </w:tc>
        <w:tc>
          <w:tcPr>
            <w:tcW w:w="3686" w:type="dxa"/>
            <w:tcBorders>
              <w:top w:val="nil"/>
              <w:left w:val="nil"/>
              <w:bottom w:val="single" w:sz="4" w:space="0" w:color="auto"/>
              <w:right w:val="single" w:sz="4" w:space="0" w:color="auto"/>
            </w:tcBorders>
            <w:shd w:val="clear" w:color="auto" w:fill="auto"/>
            <w:noWrap/>
            <w:vAlign w:val="center"/>
          </w:tcPr>
          <w:p w14:paraId="668A2650" w14:textId="20236EE3" w:rsidR="00F865B1" w:rsidRPr="00CE5477" w:rsidRDefault="0046102D" w:rsidP="00FE1A1B">
            <w:pPr>
              <w:jc w:val="center"/>
              <w:rPr>
                <w:rFonts w:eastAsia="Times New Roman"/>
                <w:sz w:val="20"/>
                <w:szCs w:val="20"/>
                <w:lang w:eastAsia="pt-BR"/>
              </w:rPr>
            </w:pPr>
            <w:r>
              <w:rPr>
                <w:rFonts w:eastAsia="Times New Roman"/>
                <w:sz w:val="20"/>
                <w:szCs w:val="20"/>
                <w:lang w:eastAsia="pt-BR"/>
              </w:rPr>
              <w:t>70</w:t>
            </w:r>
          </w:p>
        </w:tc>
      </w:tr>
      <w:tr w:rsidR="00F865B1" w:rsidRPr="00CE5477" w14:paraId="017A8858" w14:textId="77777777" w:rsidTr="00FE1A1B">
        <w:trPr>
          <w:trHeight w:val="340"/>
          <w:jc w:val="center"/>
        </w:trPr>
        <w:tc>
          <w:tcPr>
            <w:tcW w:w="988" w:type="dxa"/>
            <w:tcBorders>
              <w:top w:val="single" w:sz="4" w:space="0" w:color="auto"/>
              <w:left w:val="single" w:sz="4" w:space="0" w:color="auto"/>
              <w:bottom w:val="single" w:sz="4" w:space="0" w:color="auto"/>
              <w:right w:val="single" w:sz="4" w:space="0" w:color="auto"/>
            </w:tcBorders>
            <w:vAlign w:val="center"/>
          </w:tcPr>
          <w:p w14:paraId="7F7BCCB2"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lastRenderedPageBreak/>
              <w:t>5</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B68C7E4"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Exames Laboratoriais</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96028" w14:textId="717ACECA" w:rsidR="00F865B1" w:rsidRPr="00CE5477" w:rsidRDefault="0046102D" w:rsidP="00FE1A1B">
            <w:pPr>
              <w:jc w:val="center"/>
              <w:rPr>
                <w:rFonts w:eastAsia="Times New Roman"/>
                <w:sz w:val="20"/>
                <w:szCs w:val="20"/>
                <w:lang w:eastAsia="pt-BR"/>
              </w:rPr>
            </w:pPr>
            <w:r>
              <w:rPr>
                <w:rFonts w:eastAsia="Times New Roman"/>
                <w:sz w:val="20"/>
                <w:szCs w:val="20"/>
                <w:lang w:eastAsia="pt-BR"/>
              </w:rPr>
              <w:t>2.540</w:t>
            </w:r>
          </w:p>
        </w:tc>
      </w:tr>
      <w:tr w:rsidR="00F865B1" w:rsidRPr="00CE5477" w14:paraId="420F95F2" w14:textId="77777777" w:rsidTr="00FE1A1B">
        <w:trPr>
          <w:trHeight w:val="340"/>
          <w:jc w:val="center"/>
        </w:trPr>
        <w:tc>
          <w:tcPr>
            <w:tcW w:w="988" w:type="dxa"/>
            <w:tcBorders>
              <w:top w:val="single" w:sz="4" w:space="0" w:color="auto"/>
              <w:left w:val="single" w:sz="4" w:space="0" w:color="auto"/>
              <w:bottom w:val="single" w:sz="4" w:space="0" w:color="auto"/>
              <w:right w:val="single" w:sz="4" w:space="0" w:color="auto"/>
            </w:tcBorders>
            <w:vAlign w:val="center"/>
          </w:tcPr>
          <w:p w14:paraId="54CD5915"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 xml:space="preserve">6 </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64DF4E8C"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Radiografia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546F2" w14:textId="27999EB9" w:rsidR="00F865B1" w:rsidRPr="00CE5477" w:rsidRDefault="0046102D" w:rsidP="00FE1A1B">
            <w:pPr>
              <w:jc w:val="center"/>
              <w:rPr>
                <w:rFonts w:eastAsia="Times New Roman"/>
                <w:sz w:val="20"/>
                <w:szCs w:val="20"/>
                <w:lang w:eastAsia="pt-BR"/>
              </w:rPr>
            </w:pPr>
            <w:r>
              <w:rPr>
                <w:rFonts w:eastAsia="Times New Roman"/>
                <w:sz w:val="20"/>
                <w:szCs w:val="20"/>
                <w:lang w:eastAsia="pt-BR"/>
              </w:rPr>
              <w:t>211</w:t>
            </w:r>
          </w:p>
        </w:tc>
      </w:tr>
      <w:tr w:rsidR="00F865B1" w:rsidRPr="00CE5477" w14:paraId="46555851" w14:textId="77777777" w:rsidTr="00FE1A1B">
        <w:trPr>
          <w:trHeight w:val="340"/>
          <w:jc w:val="center"/>
        </w:trPr>
        <w:tc>
          <w:tcPr>
            <w:tcW w:w="988" w:type="dxa"/>
            <w:tcBorders>
              <w:top w:val="single" w:sz="4" w:space="0" w:color="auto"/>
              <w:left w:val="single" w:sz="4" w:space="0" w:color="auto"/>
              <w:bottom w:val="single" w:sz="4" w:space="0" w:color="auto"/>
              <w:right w:val="single" w:sz="4" w:space="0" w:color="auto"/>
            </w:tcBorders>
            <w:vAlign w:val="center"/>
          </w:tcPr>
          <w:p w14:paraId="6AF82B32"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7</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D9E058A"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Tococardiografia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75A05" w14:textId="16AFF5A4" w:rsidR="00F865B1" w:rsidRPr="00CE5477" w:rsidRDefault="0046102D" w:rsidP="00FE1A1B">
            <w:pPr>
              <w:jc w:val="center"/>
              <w:rPr>
                <w:rFonts w:eastAsia="Times New Roman"/>
                <w:sz w:val="20"/>
                <w:szCs w:val="20"/>
                <w:lang w:eastAsia="pt-BR"/>
              </w:rPr>
            </w:pPr>
            <w:r>
              <w:rPr>
                <w:rFonts w:eastAsia="Times New Roman"/>
                <w:sz w:val="20"/>
                <w:szCs w:val="20"/>
                <w:lang w:eastAsia="pt-BR"/>
              </w:rPr>
              <w:t>270</w:t>
            </w:r>
          </w:p>
        </w:tc>
      </w:tr>
      <w:tr w:rsidR="00F865B1" w:rsidRPr="00CE5477" w14:paraId="4695D837" w14:textId="77777777" w:rsidTr="00FE1A1B">
        <w:trPr>
          <w:trHeight w:val="340"/>
          <w:jc w:val="center"/>
        </w:trPr>
        <w:tc>
          <w:tcPr>
            <w:tcW w:w="988" w:type="dxa"/>
            <w:tcBorders>
              <w:top w:val="single" w:sz="4" w:space="0" w:color="auto"/>
              <w:left w:val="single" w:sz="4" w:space="0" w:color="auto"/>
              <w:bottom w:val="single" w:sz="4" w:space="0" w:color="auto"/>
              <w:right w:val="single" w:sz="4" w:space="0" w:color="auto"/>
            </w:tcBorders>
            <w:vAlign w:val="center"/>
          </w:tcPr>
          <w:p w14:paraId="532A07D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8</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0E7BE34E"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Tomografia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BE826" w14:textId="776F4D12" w:rsidR="00F865B1" w:rsidRPr="00CE5477" w:rsidRDefault="0046102D" w:rsidP="00FE1A1B">
            <w:pPr>
              <w:jc w:val="center"/>
              <w:rPr>
                <w:rFonts w:eastAsia="Times New Roman"/>
                <w:sz w:val="20"/>
                <w:szCs w:val="20"/>
                <w:lang w:eastAsia="pt-BR"/>
              </w:rPr>
            </w:pPr>
            <w:r>
              <w:rPr>
                <w:rFonts w:eastAsia="Times New Roman"/>
                <w:sz w:val="20"/>
                <w:szCs w:val="20"/>
                <w:lang w:eastAsia="pt-BR"/>
              </w:rPr>
              <w:t>5</w:t>
            </w:r>
          </w:p>
        </w:tc>
      </w:tr>
      <w:tr w:rsidR="00F865B1" w:rsidRPr="00CE5477" w14:paraId="5C468CA7" w14:textId="77777777" w:rsidTr="00FE1A1B">
        <w:trPr>
          <w:trHeight w:val="340"/>
          <w:jc w:val="center"/>
        </w:trPr>
        <w:tc>
          <w:tcPr>
            <w:tcW w:w="988" w:type="dxa"/>
            <w:tcBorders>
              <w:top w:val="single" w:sz="4" w:space="0" w:color="auto"/>
              <w:left w:val="single" w:sz="4" w:space="0" w:color="auto"/>
              <w:bottom w:val="single" w:sz="4" w:space="0" w:color="auto"/>
              <w:right w:val="single" w:sz="4" w:space="0" w:color="auto"/>
            </w:tcBorders>
            <w:vAlign w:val="center"/>
          </w:tcPr>
          <w:p w14:paraId="7D948AB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9</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69AC5C1"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Ultrassonografia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16258" w14:textId="042A7155" w:rsidR="00F865B1" w:rsidRPr="00CE5477" w:rsidRDefault="0046102D" w:rsidP="00FE1A1B">
            <w:pPr>
              <w:jc w:val="center"/>
              <w:rPr>
                <w:rFonts w:eastAsia="Times New Roman"/>
                <w:sz w:val="20"/>
                <w:szCs w:val="20"/>
                <w:lang w:eastAsia="pt-BR"/>
              </w:rPr>
            </w:pPr>
            <w:r>
              <w:rPr>
                <w:rFonts w:eastAsia="Times New Roman"/>
                <w:sz w:val="20"/>
                <w:szCs w:val="20"/>
                <w:lang w:eastAsia="pt-BR"/>
              </w:rPr>
              <w:t>119</w:t>
            </w:r>
          </w:p>
        </w:tc>
      </w:tr>
      <w:tr w:rsidR="00F865B1" w:rsidRPr="009C7A85" w14:paraId="100857FE" w14:textId="77777777" w:rsidTr="00FE1A1B">
        <w:trPr>
          <w:trHeight w:val="340"/>
          <w:jc w:val="center"/>
        </w:trPr>
        <w:tc>
          <w:tcPr>
            <w:tcW w:w="10343"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14:paraId="198ED5D6" w14:textId="77777777" w:rsidR="00F865B1" w:rsidRPr="009C7A85" w:rsidRDefault="00F865B1" w:rsidP="00FE1A1B">
            <w:pPr>
              <w:jc w:val="left"/>
              <w:rPr>
                <w:rFonts w:eastAsia="Times New Roman"/>
                <w:b/>
                <w:bCs/>
                <w:color w:val="000000"/>
                <w:sz w:val="20"/>
                <w:szCs w:val="20"/>
                <w:lang w:eastAsia="pt-BR"/>
              </w:rPr>
            </w:pPr>
            <w:r w:rsidRPr="009C7A85">
              <w:rPr>
                <w:rFonts w:eastAsia="Times New Roman"/>
                <w:b/>
                <w:bCs/>
                <w:color w:val="000000"/>
                <w:sz w:val="20"/>
                <w:szCs w:val="20"/>
                <w:lang w:eastAsia="pt-BR"/>
              </w:rPr>
              <w:t>TOTAL</w:t>
            </w:r>
          </w:p>
        </w:tc>
        <w:tc>
          <w:tcPr>
            <w:tcW w:w="3686" w:type="dxa"/>
            <w:tcBorders>
              <w:top w:val="single" w:sz="4" w:space="0" w:color="auto"/>
              <w:left w:val="nil"/>
              <w:bottom w:val="single" w:sz="4" w:space="0" w:color="auto"/>
              <w:right w:val="single" w:sz="4" w:space="0" w:color="auto"/>
            </w:tcBorders>
            <w:shd w:val="clear" w:color="000000" w:fill="BFBFBF"/>
            <w:noWrap/>
            <w:vAlign w:val="center"/>
          </w:tcPr>
          <w:p w14:paraId="17AE2D30" w14:textId="710D473B" w:rsidR="00F865B1" w:rsidRPr="009C7A85" w:rsidRDefault="0046102D" w:rsidP="00FE1A1B">
            <w:pPr>
              <w:jc w:val="center"/>
              <w:rPr>
                <w:rFonts w:eastAsia="Times New Roman"/>
                <w:b/>
                <w:color w:val="000000"/>
                <w:sz w:val="20"/>
                <w:szCs w:val="20"/>
                <w:lang w:eastAsia="pt-BR"/>
              </w:rPr>
            </w:pPr>
            <w:r>
              <w:rPr>
                <w:rFonts w:eastAsia="Times New Roman"/>
                <w:b/>
                <w:color w:val="000000"/>
                <w:sz w:val="20"/>
                <w:szCs w:val="20"/>
                <w:lang w:eastAsia="pt-BR"/>
              </w:rPr>
              <w:t>3.217</w:t>
            </w:r>
          </w:p>
        </w:tc>
      </w:tr>
    </w:tbl>
    <w:p w14:paraId="2B245EAD" w14:textId="77777777" w:rsidR="00F865B1" w:rsidRPr="00CE5477" w:rsidRDefault="00F865B1" w:rsidP="00F865B1">
      <w:pPr>
        <w:pStyle w:val="Fonte"/>
      </w:pPr>
      <w:r w:rsidRPr="00CE5477">
        <w:t xml:space="preserve">Fonte: </w:t>
      </w:r>
      <w:r w:rsidRPr="00B3572A">
        <w:rPr>
          <w:b w:val="0"/>
        </w:rPr>
        <w:t>Celk Sistemas, Relatório 578 – Planilha de Atendimentos</w:t>
      </w:r>
      <w:r>
        <w:rPr>
          <w:b w:val="0"/>
        </w:rPr>
        <w:t xml:space="preserve"> (2020).</w:t>
      </w:r>
    </w:p>
    <w:p w14:paraId="2D50DD8D" w14:textId="77777777" w:rsidR="00F865B1" w:rsidRPr="00CE5477" w:rsidRDefault="00F865B1" w:rsidP="00F865B1"/>
    <w:p w14:paraId="125047BC" w14:textId="77777777" w:rsidR="00F865B1" w:rsidRPr="00CE5477" w:rsidRDefault="00F865B1" w:rsidP="00F865B1">
      <w:pPr>
        <w:pStyle w:val="Ttulo5"/>
        <w:keepNext w:val="0"/>
        <w:numPr>
          <w:ilvl w:val="4"/>
          <w:numId w:val="1"/>
        </w:numPr>
        <w:spacing w:before="0" w:line="240" w:lineRule="auto"/>
        <w:ind w:left="1276" w:hanging="1276"/>
      </w:pPr>
      <w:r w:rsidRPr="00CE5477">
        <w:t>Internações cirúrgicas eletivas por especialidade</w:t>
      </w:r>
    </w:p>
    <w:p w14:paraId="2CDCC526" w14:textId="2CF20C9F" w:rsidR="00F865B1" w:rsidRDefault="00F865B1" w:rsidP="00F865B1">
      <w:pPr>
        <w:pStyle w:val="PargrafodaLista"/>
      </w:pPr>
      <w:r w:rsidRPr="00CE5477">
        <w:t xml:space="preserve">O grupo cirúrgico referenciado no item </w:t>
      </w:r>
      <w:r>
        <w:t>1 da tabela 4</w:t>
      </w:r>
      <w:r w:rsidRPr="00CE5477">
        <w:t xml:space="preserve">, é subdividido em </w:t>
      </w:r>
      <w:r>
        <w:t>especialidade</w:t>
      </w:r>
      <w:r w:rsidRPr="00CE5477">
        <w:t>s cirúrgic</w:t>
      </w:r>
      <w:r>
        <w:t>a</w:t>
      </w:r>
      <w:r w:rsidRPr="00CE5477">
        <w:t>s, d</w:t>
      </w:r>
      <w:r>
        <w:t>a</w:t>
      </w:r>
      <w:r w:rsidRPr="00CE5477">
        <w:t xml:space="preserve">s quais as metas não atingiram a sua totalidade, devido </w:t>
      </w:r>
      <w:r w:rsidR="00497B32">
        <w:t>a suspensão das atividades cirúrgicas em decorrência ao Covid-19</w:t>
      </w:r>
      <w:r w:rsidR="00DA4E6A">
        <w:t xml:space="preserve"> e terem sido retomadas apenas em setembro,</w:t>
      </w:r>
      <w:r>
        <w:t xml:space="preserve"> </w:t>
      </w:r>
      <w:r w:rsidR="00497B32">
        <w:t xml:space="preserve">por este motivo, foram realizadas apenas </w:t>
      </w:r>
      <w:r w:rsidR="003D5FA3">
        <w:t>178</w:t>
      </w:r>
      <w:r w:rsidR="00497B32">
        <w:t xml:space="preserve"> cirurgias </w:t>
      </w:r>
      <w:r w:rsidR="00DA4E6A">
        <w:t xml:space="preserve">eletivas e </w:t>
      </w:r>
      <w:r w:rsidR="00497B32">
        <w:t xml:space="preserve">de urgência, alcançando um percentual de </w:t>
      </w:r>
      <w:r w:rsidR="004B5657">
        <w:t>61,38</w:t>
      </w:r>
      <w:r w:rsidR="00497B32">
        <w:t>% da meta pactuada em contrato de gestão.</w:t>
      </w:r>
    </w:p>
    <w:p w14:paraId="61B669D9" w14:textId="77777777" w:rsidR="00F865B1" w:rsidRDefault="00F865B1" w:rsidP="00F865B1">
      <w:pPr>
        <w:pStyle w:val="PargrafodaLista"/>
      </w:pPr>
    </w:p>
    <w:p w14:paraId="2E0788D8" w14:textId="77777777" w:rsidR="00F865B1" w:rsidRPr="00CE5477" w:rsidRDefault="00F865B1" w:rsidP="00F865B1">
      <w:pPr>
        <w:pStyle w:val="Legendas"/>
      </w:pPr>
      <w:r>
        <w:lastRenderedPageBreak/>
        <w:t>Tabela 6</w:t>
      </w:r>
      <w:r w:rsidRPr="00CE5477">
        <w:t>:</w:t>
      </w:r>
      <w:r w:rsidRPr="00B3572A">
        <w:rPr>
          <w:b w:val="0"/>
        </w:rPr>
        <w:t xml:space="preserve"> Internações Cirúrgica Eletivas por Especialidade</w:t>
      </w:r>
    </w:p>
    <w:tbl>
      <w:tblPr>
        <w:tblW w:w="13993" w:type="dxa"/>
        <w:tblCellMar>
          <w:left w:w="70" w:type="dxa"/>
          <w:right w:w="70" w:type="dxa"/>
        </w:tblCellMar>
        <w:tblLook w:val="04A0" w:firstRow="1" w:lastRow="0" w:firstColumn="1" w:lastColumn="0" w:noHBand="0" w:noVBand="1"/>
      </w:tblPr>
      <w:tblGrid>
        <w:gridCol w:w="842"/>
        <w:gridCol w:w="3827"/>
        <w:gridCol w:w="992"/>
        <w:gridCol w:w="1560"/>
        <w:gridCol w:w="930"/>
        <w:gridCol w:w="5842"/>
      </w:tblGrid>
      <w:tr w:rsidR="00F865B1" w:rsidRPr="00CE5477" w14:paraId="1CAE38D2" w14:textId="77777777" w:rsidTr="00660CD8">
        <w:trPr>
          <w:trHeight w:val="2070"/>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7219863B"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8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F756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1586CC1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6F50CE52" w14:textId="0E3BD2F6" w:rsidR="00F865B1" w:rsidRPr="00CE5477" w:rsidRDefault="00F865B1" w:rsidP="00445B5F">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9B0613">
              <w:rPr>
                <w:rFonts w:eastAsia="Times New Roman"/>
                <w:b/>
                <w:bCs/>
                <w:sz w:val="20"/>
                <w:szCs w:val="20"/>
                <w:lang w:eastAsia="pt-BR"/>
              </w:rPr>
              <w:t>OUT</w:t>
            </w:r>
            <w:r w:rsidRPr="00CE5477">
              <w:rPr>
                <w:rFonts w:eastAsia="Times New Roman"/>
                <w:b/>
                <w:bCs/>
                <w:sz w:val="20"/>
                <w:szCs w:val="20"/>
                <w:lang w:eastAsia="pt-BR"/>
              </w:rPr>
              <w:t>/2020</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0A080792"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918" w:type="dxa"/>
            <w:tcBorders>
              <w:top w:val="single" w:sz="4" w:space="0" w:color="auto"/>
              <w:left w:val="nil"/>
              <w:bottom w:val="single" w:sz="4" w:space="0" w:color="auto"/>
              <w:right w:val="single" w:sz="4" w:space="0" w:color="auto"/>
            </w:tcBorders>
            <w:shd w:val="clear" w:color="000000" w:fill="D9D9D9"/>
            <w:vAlign w:val="center"/>
            <w:hideMark/>
          </w:tcPr>
          <w:p w14:paraId="71170F2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F865B1" w:rsidRPr="00CE5477" w14:paraId="454196B7"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62C6935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770FACF9"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04.04.01/02 Cirurgia Vias aéreas Superiores e do Pescoço - Pediátrico</w:t>
            </w:r>
          </w:p>
        </w:tc>
        <w:tc>
          <w:tcPr>
            <w:tcW w:w="992" w:type="dxa"/>
            <w:tcBorders>
              <w:top w:val="nil"/>
              <w:left w:val="nil"/>
              <w:bottom w:val="single" w:sz="4" w:space="0" w:color="auto"/>
              <w:right w:val="single" w:sz="4" w:space="0" w:color="auto"/>
            </w:tcBorders>
            <w:shd w:val="clear" w:color="auto" w:fill="auto"/>
            <w:vAlign w:val="center"/>
            <w:hideMark/>
          </w:tcPr>
          <w:p w14:paraId="2F6BBF06"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20</w:t>
            </w:r>
          </w:p>
        </w:tc>
        <w:tc>
          <w:tcPr>
            <w:tcW w:w="1560" w:type="dxa"/>
            <w:tcBorders>
              <w:top w:val="nil"/>
              <w:left w:val="nil"/>
              <w:bottom w:val="single" w:sz="4" w:space="0" w:color="auto"/>
              <w:right w:val="single" w:sz="4" w:space="0" w:color="auto"/>
            </w:tcBorders>
            <w:shd w:val="clear" w:color="auto" w:fill="auto"/>
            <w:noWrap/>
            <w:vAlign w:val="center"/>
          </w:tcPr>
          <w:p w14:paraId="538C18AE" w14:textId="210778D3" w:rsidR="00F865B1" w:rsidRPr="00CE5477" w:rsidRDefault="004B5657" w:rsidP="00FE1A1B">
            <w:pPr>
              <w:jc w:val="center"/>
              <w:rPr>
                <w:rFonts w:eastAsia="Times New Roman"/>
                <w:sz w:val="20"/>
                <w:szCs w:val="20"/>
                <w:lang w:eastAsia="pt-BR"/>
              </w:rPr>
            </w:pPr>
            <w:r>
              <w:rPr>
                <w:rFonts w:eastAsia="Times New Roman"/>
                <w:sz w:val="20"/>
                <w:szCs w:val="20"/>
                <w:lang w:eastAsia="pt-BR"/>
              </w:rPr>
              <w:t>8</w:t>
            </w:r>
          </w:p>
        </w:tc>
        <w:tc>
          <w:tcPr>
            <w:tcW w:w="850" w:type="dxa"/>
            <w:tcBorders>
              <w:top w:val="nil"/>
              <w:left w:val="nil"/>
              <w:bottom w:val="single" w:sz="4" w:space="0" w:color="auto"/>
              <w:right w:val="single" w:sz="4" w:space="0" w:color="auto"/>
            </w:tcBorders>
            <w:shd w:val="clear" w:color="auto" w:fill="auto"/>
            <w:noWrap/>
            <w:vAlign w:val="center"/>
          </w:tcPr>
          <w:p w14:paraId="409B9A56" w14:textId="70A21180" w:rsidR="00F865B1" w:rsidRPr="00CE5477" w:rsidRDefault="004B5657" w:rsidP="00FE1A1B">
            <w:pPr>
              <w:jc w:val="center"/>
              <w:rPr>
                <w:rFonts w:eastAsia="Times New Roman"/>
                <w:sz w:val="20"/>
                <w:szCs w:val="20"/>
                <w:lang w:eastAsia="pt-BR"/>
              </w:rPr>
            </w:pPr>
            <w:r>
              <w:rPr>
                <w:rFonts w:eastAsia="Times New Roman"/>
                <w:sz w:val="20"/>
                <w:szCs w:val="20"/>
                <w:lang w:eastAsia="pt-BR"/>
              </w:rPr>
              <w:t>40,00%</w:t>
            </w:r>
          </w:p>
        </w:tc>
        <w:tc>
          <w:tcPr>
            <w:tcW w:w="5918" w:type="dxa"/>
            <w:tcBorders>
              <w:top w:val="nil"/>
              <w:left w:val="nil"/>
              <w:bottom w:val="single" w:sz="4" w:space="0" w:color="auto"/>
              <w:right w:val="single" w:sz="4" w:space="0" w:color="auto"/>
            </w:tcBorders>
            <w:shd w:val="clear" w:color="auto" w:fill="auto"/>
            <w:vAlign w:val="center"/>
          </w:tcPr>
          <w:p w14:paraId="2C7CA7E4" w14:textId="61FBB390" w:rsidR="00F865B1" w:rsidRPr="00C46ED4" w:rsidRDefault="00795A25" w:rsidP="008A15CA">
            <w:pPr>
              <w:rPr>
                <w:rFonts w:eastAsia="Times New Roman"/>
                <w:sz w:val="20"/>
                <w:szCs w:val="20"/>
                <w:lang w:eastAsia="pt-BR"/>
              </w:rPr>
            </w:pPr>
            <w:r>
              <w:rPr>
                <w:rFonts w:eastAsia="Times New Roman"/>
                <w:sz w:val="20"/>
                <w:szCs w:val="20"/>
                <w:lang w:eastAsia="pt-BR"/>
              </w:rPr>
              <w:t xml:space="preserve">No mês de </w:t>
            </w:r>
            <w:r w:rsidR="009B0613">
              <w:rPr>
                <w:rFonts w:eastAsia="Times New Roman"/>
                <w:sz w:val="20"/>
                <w:szCs w:val="20"/>
                <w:lang w:eastAsia="pt-BR"/>
              </w:rPr>
              <w:t>outubro</w:t>
            </w:r>
            <w:r>
              <w:rPr>
                <w:rFonts w:eastAsia="Times New Roman"/>
                <w:sz w:val="20"/>
                <w:szCs w:val="20"/>
                <w:lang w:eastAsia="pt-BR"/>
              </w:rPr>
              <w:t xml:space="preserve"> foram realizadas </w:t>
            </w:r>
            <w:r w:rsidR="009B0613">
              <w:rPr>
                <w:rFonts w:eastAsia="Times New Roman"/>
                <w:sz w:val="20"/>
                <w:szCs w:val="20"/>
                <w:lang w:eastAsia="pt-BR"/>
              </w:rPr>
              <w:t>8</w:t>
            </w:r>
            <w:r>
              <w:rPr>
                <w:rFonts w:eastAsia="Times New Roman"/>
                <w:sz w:val="20"/>
                <w:szCs w:val="20"/>
                <w:lang w:eastAsia="pt-BR"/>
              </w:rPr>
              <w:t xml:space="preserve"> cirurgias de vias aéreas superiores e do pescoço pediátrico, atingindo um percentual de </w:t>
            </w:r>
            <w:r w:rsidR="009B0613">
              <w:rPr>
                <w:rFonts w:eastAsia="Times New Roman"/>
                <w:sz w:val="20"/>
                <w:szCs w:val="20"/>
                <w:lang w:eastAsia="pt-BR"/>
              </w:rPr>
              <w:t>40</w:t>
            </w:r>
            <w:r>
              <w:rPr>
                <w:rFonts w:eastAsia="Times New Roman"/>
                <w:sz w:val="20"/>
                <w:szCs w:val="20"/>
                <w:lang w:eastAsia="pt-BR"/>
              </w:rPr>
              <w:t>% da meta pactuada em contrato de gestão. Como o retorno dos atendimentos ambulatoriais e liberação das cirurgias eletivas, aos poucos as cirurgias ser</w:t>
            </w:r>
            <w:r w:rsidR="00C5065B">
              <w:rPr>
                <w:rFonts w:eastAsia="Times New Roman"/>
                <w:sz w:val="20"/>
                <w:szCs w:val="20"/>
                <w:lang w:eastAsia="pt-BR"/>
              </w:rPr>
              <w:t>ão retomadas para cumprimento da meta no percentual contratado.</w:t>
            </w:r>
          </w:p>
        </w:tc>
      </w:tr>
      <w:tr w:rsidR="00BE4371" w:rsidRPr="00CE5477" w14:paraId="5BE192F8"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003FCFDD"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t>2</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2B15FB8C"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04.07 Cirurgia Geral - Pediátrico</w:t>
            </w:r>
          </w:p>
        </w:tc>
        <w:tc>
          <w:tcPr>
            <w:tcW w:w="992" w:type="dxa"/>
            <w:tcBorders>
              <w:top w:val="nil"/>
              <w:left w:val="nil"/>
              <w:bottom w:val="single" w:sz="4" w:space="0" w:color="auto"/>
              <w:right w:val="single" w:sz="4" w:space="0" w:color="auto"/>
            </w:tcBorders>
            <w:shd w:val="clear" w:color="auto" w:fill="auto"/>
            <w:vAlign w:val="center"/>
            <w:hideMark/>
          </w:tcPr>
          <w:p w14:paraId="055FEE6D"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60</w:t>
            </w:r>
          </w:p>
        </w:tc>
        <w:tc>
          <w:tcPr>
            <w:tcW w:w="1560" w:type="dxa"/>
            <w:tcBorders>
              <w:top w:val="nil"/>
              <w:left w:val="nil"/>
              <w:bottom w:val="single" w:sz="4" w:space="0" w:color="auto"/>
              <w:right w:val="single" w:sz="4" w:space="0" w:color="auto"/>
            </w:tcBorders>
            <w:shd w:val="clear" w:color="auto" w:fill="auto"/>
            <w:noWrap/>
            <w:vAlign w:val="center"/>
          </w:tcPr>
          <w:p w14:paraId="4C4A6ED0" w14:textId="36B3063A" w:rsidR="00BE4371" w:rsidRPr="00CE5477" w:rsidRDefault="004B5657" w:rsidP="00BE4371">
            <w:pPr>
              <w:jc w:val="center"/>
              <w:rPr>
                <w:rFonts w:eastAsia="Times New Roman"/>
                <w:sz w:val="20"/>
                <w:szCs w:val="20"/>
                <w:lang w:eastAsia="pt-BR"/>
              </w:rPr>
            </w:pPr>
            <w:r>
              <w:rPr>
                <w:rFonts w:eastAsia="Times New Roman"/>
                <w:sz w:val="20"/>
                <w:szCs w:val="20"/>
                <w:lang w:eastAsia="pt-BR"/>
              </w:rPr>
              <w:t>0</w:t>
            </w:r>
          </w:p>
        </w:tc>
        <w:tc>
          <w:tcPr>
            <w:tcW w:w="850" w:type="dxa"/>
            <w:tcBorders>
              <w:top w:val="nil"/>
              <w:left w:val="nil"/>
              <w:bottom w:val="single" w:sz="4" w:space="0" w:color="auto"/>
              <w:right w:val="single" w:sz="4" w:space="0" w:color="auto"/>
            </w:tcBorders>
            <w:shd w:val="clear" w:color="auto" w:fill="auto"/>
            <w:noWrap/>
            <w:vAlign w:val="center"/>
          </w:tcPr>
          <w:p w14:paraId="5E8A09A3" w14:textId="1961492A" w:rsidR="00BE4371" w:rsidRPr="00CE5477" w:rsidRDefault="004B5657" w:rsidP="00BE4371">
            <w:pPr>
              <w:jc w:val="center"/>
              <w:rPr>
                <w:rFonts w:eastAsia="Times New Roman"/>
                <w:sz w:val="20"/>
                <w:szCs w:val="20"/>
                <w:lang w:eastAsia="pt-BR"/>
              </w:rPr>
            </w:pPr>
            <w:r>
              <w:rPr>
                <w:rFonts w:eastAsia="Times New Roman"/>
                <w:sz w:val="20"/>
                <w:szCs w:val="20"/>
                <w:lang w:eastAsia="pt-BR"/>
              </w:rPr>
              <w:t>0,00%</w:t>
            </w:r>
          </w:p>
        </w:tc>
        <w:tc>
          <w:tcPr>
            <w:tcW w:w="5918" w:type="dxa"/>
            <w:tcBorders>
              <w:top w:val="nil"/>
              <w:left w:val="nil"/>
              <w:bottom w:val="single" w:sz="4" w:space="0" w:color="auto"/>
              <w:right w:val="single" w:sz="4" w:space="0" w:color="auto"/>
            </w:tcBorders>
            <w:shd w:val="clear" w:color="auto" w:fill="auto"/>
            <w:vAlign w:val="center"/>
          </w:tcPr>
          <w:p w14:paraId="70A09784" w14:textId="1E325DB2" w:rsidR="00BE4371" w:rsidRPr="00CE5477" w:rsidRDefault="00795A25" w:rsidP="00BE4371">
            <w:pPr>
              <w:rPr>
                <w:rFonts w:eastAsia="Times New Roman"/>
                <w:sz w:val="20"/>
                <w:szCs w:val="20"/>
                <w:lang w:eastAsia="pt-BR"/>
              </w:rPr>
            </w:pPr>
            <w:r w:rsidRPr="00C5065B">
              <w:rPr>
                <w:rFonts w:eastAsia="Times New Roman"/>
                <w:color w:val="000000" w:themeColor="text1"/>
                <w:sz w:val="20"/>
                <w:szCs w:val="20"/>
                <w:lang w:eastAsia="pt-BR"/>
              </w:rPr>
              <w:t xml:space="preserve">No mês de </w:t>
            </w:r>
            <w:r w:rsidR="009B0613">
              <w:rPr>
                <w:rFonts w:eastAsia="Times New Roman"/>
                <w:color w:val="000000" w:themeColor="text1"/>
                <w:sz w:val="20"/>
                <w:szCs w:val="20"/>
                <w:lang w:eastAsia="pt-BR"/>
              </w:rPr>
              <w:t>outubro</w:t>
            </w:r>
            <w:r w:rsidRPr="00C5065B">
              <w:rPr>
                <w:rFonts w:eastAsia="Times New Roman"/>
                <w:color w:val="000000" w:themeColor="text1"/>
                <w:sz w:val="20"/>
                <w:szCs w:val="20"/>
                <w:lang w:eastAsia="pt-BR"/>
              </w:rPr>
              <w:t xml:space="preserve"> não houve nenhuma cirurgia geral pediátrica devido à</w:t>
            </w:r>
            <w:r w:rsidR="00C5065B">
              <w:rPr>
                <w:rFonts w:eastAsia="Times New Roman"/>
                <w:color w:val="000000" w:themeColor="text1"/>
                <w:sz w:val="20"/>
                <w:szCs w:val="20"/>
                <w:lang w:eastAsia="pt-BR"/>
              </w:rPr>
              <w:t xml:space="preserve"> falta de pacientes agendados via Sisreg.</w:t>
            </w:r>
          </w:p>
        </w:tc>
      </w:tr>
      <w:tr w:rsidR="00BE4371" w:rsidRPr="00CE5477" w14:paraId="33E86F31"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77D02336"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t>3</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06E3B6C5"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04.07 Cirurgia do Aparelho Digestivo, Órgãos Anexos e Parede Abdominal - Pediátrico</w:t>
            </w:r>
          </w:p>
        </w:tc>
        <w:tc>
          <w:tcPr>
            <w:tcW w:w="992" w:type="dxa"/>
            <w:tcBorders>
              <w:top w:val="nil"/>
              <w:left w:val="nil"/>
              <w:bottom w:val="single" w:sz="4" w:space="0" w:color="auto"/>
              <w:right w:val="single" w:sz="4" w:space="0" w:color="auto"/>
            </w:tcBorders>
            <w:shd w:val="clear" w:color="auto" w:fill="auto"/>
            <w:vAlign w:val="center"/>
            <w:hideMark/>
          </w:tcPr>
          <w:p w14:paraId="68E7699F"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20</w:t>
            </w:r>
          </w:p>
        </w:tc>
        <w:tc>
          <w:tcPr>
            <w:tcW w:w="1560" w:type="dxa"/>
            <w:tcBorders>
              <w:top w:val="nil"/>
              <w:left w:val="nil"/>
              <w:bottom w:val="single" w:sz="4" w:space="0" w:color="auto"/>
              <w:right w:val="single" w:sz="4" w:space="0" w:color="auto"/>
            </w:tcBorders>
            <w:shd w:val="clear" w:color="auto" w:fill="auto"/>
            <w:noWrap/>
            <w:vAlign w:val="center"/>
          </w:tcPr>
          <w:p w14:paraId="10CBF299" w14:textId="0D02B52B" w:rsidR="00BE4371" w:rsidRPr="00CE5477" w:rsidRDefault="004B5657" w:rsidP="00BE4371">
            <w:pPr>
              <w:jc w:val="center"/>
              <w:rPr>
                <w:rFonts w:eastAsia="Times New Roman"/>
                <w:sz w:val="20"/>
                <w:szCs w:val="20"/>
                <w:lang w:eastAsia="pt-BR"/>
              </w:rPr>
            </w:pPr>
            <w:r>
              <w:rPr>
                <w:rFonts w:eastAsia="Times New Roman"/>
                <w:sz w:val="20"/>
                <w:szCs w:val="20"/>
                <w:lang w:eastAsia="pt-BR"/>
              </w:rPr>
              <w:t>4</w:t>
            </w:r>
          </w:p>
        </w:tc>
        <w:tc>
          <w:tcPr>
            <w:tcW w:w="850" w:type="dxa"/>
            <w:tcBorders>
              <w:top w:val="nil"/>
              <w:left w:val="nil"/>
              <w:bottom w:val="single" w:sz="4" w:space="0" w:color="auto"/>
              <w:right w:val="single" w:sz="4" w:space="0" w:color="auto"/>
            </w:tcBorders>
            <w:shd w:val="clear" w:color="auto" w:fill="auto"/>
            <w:noWrap/>
            <w:vAlign w:val="center"/>
          </w:tcPr>
          <w:p w14:paraId="7B269864" w14:textId="066A9446" w:rsidR="00BE4371" w:rsidRPr="00CE5477" w:rsidRDefault="004B5657" w:rsidP="00BE4371">
            <w:pPr>
              <w:jc w:val="center"/>
              <w:rPr>
                <w:rFonts w:eastAsia="Times New Roman"/>
                <w:sz w:val="20"/>
                <w:szCs w:val="20"/>
                <w:lang w:eastAsia="pt-BR"/>
              </w:rPr>
            </w:pPr>
            <w:r>
              <w:rPr>
                <w:rFonts w:eastAsia="Times New Roman"/>
                <w:sz w:val="20"/>
                <w:szCs w:val="20"/>
                <w:lang w:eastAsia="pt-BR"/>
              </w:rPr>
              <w:t>20,00%</w:t>
            </w:r>
          </w:p>
        </w:tc>
        <w:tc>
          <w:tcPr>
            <w:tcW w:w="5918" w:type="dxa"/>
            <w:tcBorders>
              <w:top w:val="nil"/>
              <w:left w:val="nil"/>
              <w:bottom w:val="single" w:sz="4" w:space="0" w:color="auto"/>
              <w:right w:val="single" w:sz="4" w:space="0" w:color="auto"/>
            </w:tcBorders>
            <w:shd w:val="clear" w:color="auto" w:fill="auto"/>
            <w:vAlign w:val="center"/>
          </w:tcPr>
          <w:p w14:paraId="12B1391B" w14:textId="26084A7B" w:rsidR="00BE4371" w:rsidRPr="0037227B" w:rsidRDefault="00795A25" w:rsidP="00BE4371">
            <w:pPr>
              <w:rPr>
                <w:rFonts w:eastAsia="Times New Roman"/>
                <w:sz w:val="20"/>
                <w:szCs w:val="20"/>
                <w:lang w:eastAsia="pt-BR"/>
              </w:rPr>
            </w:pPr>
            <w:r>
              <w:rPr>
                <w:rFonts w:eastAsia="Times New Roman"/>
                <w:sz w:val="20"/>
                <w:szCs w:val="20"/>
                <w:lang w:eastAsia="pt-BR"/>
              </w:rPr>
              <w:t>No mês de</w:t>
            </w:r>
            <w:r w:rsidR="00C5065B">
              <w:rPr>
                <w:rFonts w:eastAsia="Times New Roman"/>
                <w:sz w:val="20"/>
                <w:szCs w:val="20"/>
                <w:lang w:eastAsia="pt-BR"/>
              </w:rPr>
              <w:t xml:space="preserve"> </w:t>
            </w:r>
            <w:r w:rsidR="009B0613">
              <w:rPr>
                <w:rFonts w:eastAsia="Times New Roman"/>
                <w:sz w:val="20"/>
                <w:szCs w:val="20"/>
                <w:lang w:eastAsia="pt-BR"/>
              </w:rPr>
              <w:t xml:space="preserve">outubro foram realizadas 04 </w:t>
            </w:r>
            <w:r w:rsidR="00C5065B">
              <w:rPr>
                <w:rFonts w:eastAsia="Times New Roman"/>
                <w:sz w:val="20"/>
                <w:szCs w:val="20"/>
                <w:lang w:eastAsia="pt-BR"/>
              </w:rPr>
              <w:t>cirurgia</w:t>
            </w:r>
            <w:r w:rsidR="009B0613">
              <w:rPr>
                <w:rFonts w:eastAsia="Times New Roman"/>
                <w:sz w:val="20"/>
                <w:szCs w:val="20"/>
                <w:lang w:eastAsia="pt-BR"/>
              </w:rPr>
              <w:t>s</w:t>
            </w:r>
            <w:r w:rsidR="00C5065B">
              <w:rPr>
                <w:rFonts w:eastAsia="Times New Roman"/>
                <w:sz w:val="20"/>
                <w:szCs w:val="20"/>
                <w:lang w:eastAsia="pt-BR"/>
              </w:rPr>
              <w:t xml:space="preserve"> do aparelho digestivo, órgãos anexos e parede abdominal pediátrico, totalizando </w:t>
            </w:r>
            <w:r w:rsidR="009B0613">
              <w:rPr>
                <w:rFonts w:eastAsia="Times New Roman"/>
                <w:sz w:val="20"/>
                <w:szCs w:val="20"/>
                <w:lang w:eastAsia="pt-BR"/>
              </w:rPr>
              <w:t>20</w:t>
            </w:r>
            <w:r w:rsidR="00C5065B">
              <w:rPr>
                <w:rFonts w:eastAsia="Times New Roman"/>
                <w:sz w:val="20"/>
                <w:szCs w:val="20"/>
                <w:lang w:eastAsia="pt-BR"/>
              </w:rPr>
              <w:t>% da meta pactuada em contrato de gestão. Como o retorno dos atendimentos ambulatoriais e liberação das cirurgias eletivas, aos poucos as cirurgias serão retomadas para cumprimento da meta no percentual contratado.</w:t>
            </w:r>
          </w:p>
        </w:tc>
      </w:tr>
      <w:tr w:rsidR="00BE4371" w:rsidRPr="00CE5477" w14:paraId="43DB26FE"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76FE6EFC"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lastRenderedPageBreak/>
              <w:t>4</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19F49EA1"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04.08 Cirurgia do Sistema Osteomuscular - Pediátrico</w:t>
            </w:r>
          </w:p>
        </w:tc>
        <w:tc>
          <w:tcPr>
            <w:tcW w:w="992" w:type="dxa"/>
            <w:tcBorders>
              <w:top w:val="nil"/>
              <w:left w:val="nil"/>
              <w:bottom w:val="single" w:sz="4" w:space="0" w:color="auto"/>
              <w:right w:val="single" w:sz="4" w:space="0" w:color="auto"/>
            </w:tcBorders>
            <w:shd w:val="clear" w:color="auto" w:fill="auto"/>
            <w:vAlign w:val="center"/>
            <w:hideMark/>
          </w:tcPr>
          <w:p w14:paraId="58763B50"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30</w:t>
            </w:r>
          </w:p>
        </w:tc>
        <w:tc>
          <w:tcPr>
            <w:tcW w:w="1560" w:type="dxa"/>
            <w:tcBorders>
              <w:top w:val="nil"/>
              <w:left w:val="nil"/>
              <w:bottom w:val="single" w:sz="4" w:space="0" w:color="auto"/>
              <w:right w:val="single" w:sz="4" w:space="0" w:color="auto"/>
            </w:tcBorders>
            <w:shd w:val="clear" w:color="auto" w:fill="auto"/>
            <w:noWrap/>
            <w:vAlign w:val="center"/>
          </w:tcPr>
          <w:p w14:paraId="4ACE4813" w14:textId="3BECDAC9" w:rsidR="00BE4371" w:rsidRPr="00CE5477" w:rsidRDefault="004B5657" w:rsidP="00BE4371">
            <w:pPr>
              <w:jc w:val="center"/>
              <w:rPr>
                <w:rFonts w:eastAsia="Times New Roman"/>
                <w:sz w:val="20"/>
                <w:szCs w:val="20"/>
                <w:lang w:eastAsia="pt-BR"/>
              </w:rPr>
            </w:pPr>
            <w:r>
              <w:rPr>
                <w:rFonts w:eastAsia="Times New Roman"/>
                <w:sz w:val="20"/>
                <w:szCs w:val="20"/>
                <w:lang w:eastAsia="pt-BR"/>
              </w:rPr>
              <w:t>2</w:t>
            </w:r>
          </w:p>
        </w:tc>
        <w:tc>
          <w:tcPr>
            <w:tcW w:w="850" w:type="dxa"/>
            <w:tcBorders>
              <w:top w:val="nil"/>
              <w:left w:val="nil"/>
              <w:bottom w:val="single" w:sz="4" w:space="0" w:color="auto"/>
              <w:right w:val="single" w:sz="4" w:space="0" w:color="auto"/>
            </w:tcBorders>
            <w:shd w:val="clear" w:color="auto" w:fill="auto"/>
            <w:noWrap/>
            <w:vAlign w:val="center"/>
          </w:tcPr>
          <w:p w14:paraId="66AFDCD6" w14:textId="3CCA193C" w:rsidR="00BE4371" w:rsidRPr="00CE5477" w:rsidRDefault="004B5657" w:rsidP="00BE4371">
            <w:pPr>
              <w:jc w:val="center"/>
              <w:rPr>
                <w:rFonts w:eastAsia="Times New Roman"/>
                <w:sz w:val="20"/>
                <w:szCs w:val="20"/>
                <w:lang w:eastAsia="pt-BR"/>
              </w:rPr>
            </w:pPr>
            <w:r>
              <w:rPr>
                <w:rFonts w:eastAsia="Times New Roman"/>
                <w:sz w:val="20"/>
                <w:szCs w:val="20"/>
                <w:lang w:eastAsia="pt-BR"/>
              </w:rPr>
              <w:t>6,67%</w:t>
            </w:r>
          </w:p>
        </w:tc>
        <w:tc>
          <w:tcPr>
            <w:tcW w:w="5918" w:type="dxa"/>
            <w:tcBorders>
              <w:top w:val="nil"/>
              <w:left w:val="nil"/>
              <w:bottom w:val="single" w:sz="4" w:space="0" w:color="auto"/>
              <w:right w:val="single" w:sz="4" w:space="0" w:color="auto"/>
            </w:tcBorders>
            <w:shd w:val="clear" w:color="auto" w:fill="auto"/>
            <w:vAlign w:val="center"/>
          </w:tcPr>
          <w:p w14:paraId="03B7F914" w14:textId="664DFD84" w:rsidR="00BE4371" w:rsidRPr="00CE5477" w:rsidRDefault="00C5065B" w:rsidP="00C5065B">
            <w:pPr>
              <w:rPr>
                <w:rFonts w:eastAsia="Times New Roman"/>
                <w:sz w:val="20"/>
                <w:szCs w:val="20"/>
                <w:lang w:eastAsia="pt-BR"/>
              </w:rPr>
            </w:pPr>
            <w:r w:rsidRPr="00C5065B">
              <w:rPr>
                <w:rFonts w:eastAsia="Times New Roman"/>
                <w:color w:val="000000" w:themeColor="text1"/>
                <w:sz w:val="20"/>
                <w:szCs w:val="20"/>
                <w:lang w:eastAsia="pt-BR"/>
              </w:rPr>
              <w:t xml:space="preserve">No mês de </w:t>
            </w:r>
            <w:r w:rsidR="009B0613">
              <w:rPr>
                <w:rFonts w:eastAsia="Times New Roman"/>
                <w:color w:val="000000" w:themeColor="text1"/>
                <w:sz w:val="20"/>
                <w:szCs w:val="20"/>
                <w:lang w:eastAsia="pt-BR"/>
              </w:rPr>
              <w:t>outubro</w:t>
            </w:r>
            <w:r w:rsidRPr="00C5065B">
              <w:rPr>
                <w:rFonts w:eastAsia="Times New Roman"/>
                <w:color w:val="000000" w:themeColor="text1"/>
                <w:sz w:val="20"/>
                <w:szCs w:val="20"/>
                <w:lang w:eastAsia="pt-BR"/>
              </w:rPr>
              <w:t xml:space="preserve"> </w:t>
            </w:r>
            <w:r w:rsidR="009B0613">
              <w:rPr>
                <w:rFonts w:eastAsia="Times New Roman"/>
                <w:color w:val="000000" w:themeColor="text1"/>
                <w:sz w:val="20"/>
                <w:szCs w:val="20"/>
                <w:lang w:eastAsia="pt-BR"/>
              </w:rPr>
              <w:t>foram realizadas 02</w:t>
            </w:r>
            <w:r>
              <w:rPr>
                <w:rFonts w:eastAsia="Times New Roman"/>
                <w:color w:val="000000" w:themeColor="text1"/>
                <w:sz w:val="20"/>
                <w:szCs w:val="20"/>
                <w:lang w:eastAsia="pt-BR"/>
              </w:rPr>
              <w:t xml:space="preserve"> cirurgia</w:t>
            </w:r>
            <w:r w:rsidR="009B0613">
              <w:rPr>
                <w:rFonts w:eastAsia="Times New Roman"/>
                <w:color w:val="000000" w:themeColor="text1"/>
                <w:sz w:val="20"/>
                <w:szCs w:val="20"/>
                <w:lang w:eastAsia="pt-BR"/>
              </w:rPr>
              <w:t>s</w:t>
            </w:r>
            <w:r>
              <w:rPr>
                <w:rFonts w:eastAsia="Times New Roman"/>
                <w:color w:val="000000" w:themeColor="text1"/>
                <w:sz w:val="20"/>
                <w:szCs w:val="20"/>
                <w:lang w:eastAsia="pt-BR"/>
              </w:rPr>
              <w:t xml:space="preserve"> do sistema osteomuscular pediátrico,</w:t>
            </w:r>
            <w:r w:rsidRPr="00C5065B">
              <w:rPr>
                <w:rFonts w:eastAsia="Times New Roman"/>
                <w:color w:val="000000" w:themeColor="text1"/>
                <w:sz w:val="20"/>
                <w:szCs w:val="20"/>
                <w:lang w:eastAsia="pt-BR"/>
              </w:rPr>
              <w:t xml:space="preserve"> </w:t>
            </w:r>
            <w:r w:rsidR="009B0613">
              <w:rPr>
                <w:rFonts w:eastAsia="Times New Roman"/>
                <w:color w:val="000000" w:themeColor="text1"/>
                <w:sz w:val="20"/>
                <w:szCs w:val="20"/>
                <w:lang w:eastAsia="pt-BR"/>
              </w:rPr>
              <w:t>atingindo 6,67%.</w:t>
            </w:r>
          </w:p>
        </w:tc>
      </w:tr>
      <w:tr w:rsidR="00BE4371" w:rsidRPr="00CE5477" w14:paraId="7129F12A"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4973B6FD"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t>5</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773FE425"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04.09.01/02/03/04/05 Cirurgias do Aparelho Geniturinário - Adulto e Pediátrico</w:t>
            </w:r>
          </w:p>
        </w:tc>
        <w:tc>
          <w:tcPr>
            <w:tcW w:w="992" w:type="dxa"/>
            <w:tcBorders>
              <w:top w:val="nil"/>
              <w:left w:val="nil"/>
              <w:bottom w:val="single" w:sz="4" w:space="0" w:color="auto"/>
              <w:right w:val="single" w:sz="4" w:space="0" w:color="auto"/>
            </w:tcBorders>
            <w:shd w:val="clear" w:color="auto" w:fill="auto"/>
            <w:vAlign w:val="center"/>
            <w:hideMark/>
          </w:tcPr>
          <w:p w14:paraId="69205048"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40</w:t>
            </w:r>
          </w:p>
        </w:tc>
        <w:tc>
          <w:tcPr>
            <w:tcW w:w="1560" w:type="dxa"/>
            <w:tcBorders>
              <w:top w:val="nil"/>
              <w:left w:val="nil"/>
              <w:bottom w:val="single" w:sz="4" w:space="0" w:color="auto"/>
              <w:right w:val="single" w:sz="4" w:space="0" w:color="auto"/>
            </w:tcBorders>
            <w:shd w:val="clear" w:color="auto" w:fill="auto"/>
            <w:noWrap/>
            <w:vAlign w:val="center"/>
          </w:tcPr>
          <w:p w14:paraId="17B4C947" w14:textId="66D43603" w:rsidR="00BE4371" w:rsidRPr="00CE5477" w:rsidRDefault="004B5657" w:rsidP="00BE4371">
            <w:pPr>
              <w:jc w:val="center"/>
              <w:rPr>
                <w:rFonts w:eastAsia="Times New Roman"/>
                <w:sz w:val="20"/>
                <w:szCs w:val="20"/>
                <w:lang w:eastAsia="pt-BR"/>
              </w:rPr>
            </w:pPr>
            <w:r>
              <w:rPr>
                <w:rFonts w:eastAsia="Times New Roman"/>
                <w:sz w:val="20"/>
                <w:szCs w:val="20"/>
                <w:lang w:eastAsia="pt-BR"/>
              </w:rPr>
              <w:t>10</w:t>
            </w:r>
          </w:p>
        </w:tc>
        <w:tc>
          <w:tcPr>
            <w:tcW w:w="850" w:type="dxa"/>
            <w:tcBorders>
              <w:top w:val="nil"/>
              <w:left w:val="nil"/>
              <w:bottom w:val="single" w:sz="4" w:space="0" w:color="auto"/>
              <w:right w:val="single" w:sz="4" w:space="0" w:color="auto"/>
            </w:tcBorders>
            <w:shd w:val="clear" w:color="auto" w:fill="auto"/>
            <w:noWrap/>
            <w:vAlign w:val="center"/>
          </w:tcPr>
          <w:p w14:paraId="0D9A6A95" w14:textId="3B53FE95" w:rsidR="00BE4371" w:rsidRPr="00CE5477" w:rsidRDefault="004B5657" w:rsidP="00BE4371">
            <w:pPr>
              <w:jc w:val="center"/>
              <w:rPr>
                <w:rFonts w:eastAsia="Times New Roman"/>
                <w:sz w:val="20"/>
                <w:szCs w:val="20"/>
                <w:lang w:eastAsia="pt-BR"/>
              </w:rPr>
            </w:pPr>
            <w:r>
              <w:rPr>
                <w:rFonts w:eastAsia="Times New Roman"/>
                <w:sz w:val="20"/>
                <w:szCs w:val="20"/>
                <w:lang w:eastAsia="pt-BR"/>
              </w:rPr>
              <w:t>25,00%</w:t>
            </w:r>
          </w:p>
        </w:tc>
        <w:tc>
          <w:tcPr>
            <w:tcW w:w="5918" w:type="dxa"/>
            <w:tcBorders>
              <w:top w:val="nil"/>
              <w:left w:val="nil"/>
              <w:bottom w:val="single" w:sz="4" w:space="0" w:color="auto"/>
              <w:right w:val="single" w:sz="4" w:space="0" w:color="auto"/>
            </w:tcBorders>
            <w:shd w:val="clear" w:color="auto" w:fill="auto"/>
            <w:vAlign w:val="center"/>
          </w:tcPr>
          <w:p w14:paraId="77F79C09" w14:textId="7C28AF27" w:rsidR="00BE4371" w:rsidRPr="00CE5477" w:rsidRDefault="00C5065B" w:rsidP="00BE4371">
            <w:pPr>
              <w:rPr>
                <w:rFonts w:eastAsia="Times New Roman"/>
                <w:sz w:val="20"/>
                <w:szCs w:val="20"/>
                <w:lang w:eastAsia="pt-BR"/>
              </w:rPr>
            </w:pPr>
            <w:r>
              <w:rPr>
                <w:rFonts w:eastAsia="Times New Roman"/>
                <w:sz w:val="20"/>
                <w:szCs w:val="20"/>
                <w:lang w:eastAsia="pt-BR"/>
              </w:rPr>
              <w:t xml:space="preserve">Em </w:t>
            </w:r>
            <w:r w:rsidR="009B0613">
              <w:rPr>
                <w:rFonts w:eastAsia="Times New Roman"/>
                <w:sz w:val="20"/>
                <w:szCs w:val="20"/>
                <w:lang w:eastAsia="pt-BR"/>
              </w:rPr>
              <w:t>out</w:t>
            </w:r>
            <w:r w:rsidR="005B78FE">
              <w:rPr>
                <w:rFonts w:eastAsia="Times New Roman"/>
                <w:sz w:val="20"/>
                <w:szCs w:val="20"/>
                <w:lang w:eastAsia="pt-BR"/>
              </w:rPr>
              <w:t>u</w:t>
            </w:r>
            <w:r w:rsidR="009B0613">
              <w:rPr>
                <w:rFonts w:eastAsia="Times New Roman"/>
                <w:sz w:val="20"/>
                <w:szCs w:val="20"/>
                <w:lang w:eastAsia="pt-BR"/>
              </w:rPr>
              <w:t>bro</w:t>
            </w:r>
            <w:r>
              <w:rPr>
                <w:rFonts w:eastAsia="Times New Roman"/>
                <w:sz w:val="20"/>
                <w:szCs w:val="20"/>
                <w:lang w:eastAsia="pt-BR"/>
              </w:rPr>
              <w:t xml:space="preserve"> foram realizadas </w:t>
            </w:r>
            <w:r w:rsidR="009B0613">
              <w:rPr>
                <w:rFonts w:eastAsia="Times New Roman"/>
                <w:sz w:val="20"/>
                <w:szCs w:val="20"/>
                <w:lang w:eastAsia="pt-BR"/>
              </w:rPr>
              <w:t>10</w:t>
            </w:r>
            <w:r>
              <w:rPr>
                <w:rFonts w:eastAsia="Times New Roman"/>
                <w:sz w:val="20"/>
                <w:szCs w:val="20"/>
                <w:lang w:eastAsia="pt-BR"/>
              </w:rPr>
              <w:t xml:space="preserve"> cirurgias do aparelho geniturinário (</w:t>
            </w:r>
            <w:proofErr w:type="spellStart"/>
            <w:r>
              <w:rPr>
                <w:rFonts w:eastAsia="Times New Roman"/>
                <w:sz w:val="20"/>
                <w:szCs w:val="20"/>
                <w:lang w:eastAsia="pt-BR"/>
              </w:rPr>
              <w:t>adulto</w:t>
            </w:r>
            <w:proofErr w:type="spellEnd"/>
            <w:r>
              <w:rPr>
                <w:rFonts w:eastAsia="Times New Roman"/>
                <w:sz w:val="20"/>
                <w:szCs w:val="20"/>
                <w:lang w:eastAsia="pt-BR"/>
              </w:rPr>
              <w:t xml:space="preserve"> e pediátrico), atingindo um percentual de </w:t>
            </w:r>
            <w:r w:rsidR="009B0613">
              <w:rPr>
                <w:rFonts w:eastAsia="Times New Roman"/>
                <w:sz w:val="20"/>
                <w:szCs w:val="20"/>
                <w:lang w:eastAsia="pt-BR"/>
              </w:rPr>
              <w:t>25</w:t>
            </w:r>
            <w:r>
              <w:rPr>
                <w:rFonts w:eastAsia="Times New Roman"/>
                <w:sz w:val="20"/>
                <w:szCs w:val="20"/>
                <w:lang w:eastAsia="pt-BR"/>
              </w:rPr>
              <w:t>%. Como o retorno dos atendimentos ambulatoriais e liberação das cirurgias eletivas, aos poucos as cirurgias serão retomadas para cumprimento da meta no percentual contratado.</w:t>
            </w:r>
          </w:p>
        </w:tc>
      </w:tr>
      <w:tr w:rsidR="00BE4371" w:rsidRPr="00CE5477" w14:paraId="144E53A7"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7115C7AC"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t>6</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6B9A1595"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04.09.06/07 Cirurgias do Aparelho Geniturinário - Adulto</w:t>
            </w:r>
          </w:p>
        </w:tc>
        <w:tc>
          <w:tcPr>
            <w:tcW w:w="992" w:type="dxa"/>
            <w:tcBorders>
              <w:top w:val="nil"/>
              <w:left w:val="nil"/>
              <w:bottom w:val="single" w:sz="4" w:space="0" w:color="auto"/>
              <w:right w:val="single" w:sz="4" w:space="0" w:color="auto"/>
            </w:tcBorders>
            <w:shd w:val="clear" w:color="auto" w:fill="auto"/>
            <w:vAlign w:val="center"/>
            <w:hideMark/>
          </w:tcPr>
          <w:p w14:paraId="113AD7F6"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60</w:t>
            </w:r>
          </w:p>
        </w:tc>
        <w:tc>
          <w:tcPr>
            <w:tcW w:w="1560" w:type="dxa"/>
            <w:tcBorders>
              <w:top w:val="nil"/>
              <w:left w:val="nil"/>
              <w:bottom w:val="single" w:sz="4" w:space="0" w:color="auto"/>
              <w:right w:val="single" w:sz="4" w:space="0" w:color="auto"/>
            </w:tcBorders>
            <w:shd w:val="clear" w:color="auto" w:fill="auto"/>
            <w:noWrap/>
            <w:vAlign w:val="center"/>
          </w:tcPr>
          <w:p w14:paraId="197BC253" w14:textId="1C112F64" w:rsidR="00BE4371" w:rsidRPr="00CE5477" w:rsidRDefault="004B5657" w:rsidP="00BE4371">
            <w:pPr>
              <w:jc w:val="center"/>
              <w:rPr>
                <w:rFonts w:eastAsia="Times New Roman"/>
                <w:sz w:val="20"/>
                <w:szCs w:val="20"/>
                <w:lang w:eastAsia="pt-BR"/>
              </w:rPr>
            </w:pPr>
            <w:r>
              <w:rPr>
                <w:rFonts w:eastAsia="Times New Roman"/>
                <w:sz w:val="20"/>
                <w:szCs w:val="20"/>
                <w:lang w:eastAsia="pt-BR"/>
              </w:rPr>
              <w:t>26</w:t>
            </w:r>
          </w:p>
        </w:tc>
        <w:tc>
          <w:tcPr>
            <w:tcW w:w="850" w:type="dxa"/>
            <w:tcBorders>
              <w:top w:val="nil"/>
              <w:left w:val="nil"/>
              <w:bottom w:val="single" w:sz="4" w:space="0" w:color="auto"/>
              <w:right w:val="single" w:sz="4" w:space="0" w:color="auto"/>
            </w:tcBorders>
            <w:shd w:val="clear" w:color="auto" w:fill="auto"/>
            <w:noWrap/>
            <w:vAlign w:val="center"/>
          </w:tcPr>
          <w:p w14:paraId="3BDAA858" w14:textId="5A0E34CD" w:rsidR="00BE4371" w:rsidRPr="00CE5477" w:rsidRDefault="009B0613" w:rsidP="00BE4371">
            <w:pPr>
              <w:jc w:val="center"/>
              <w:rPr>
                <w:rFonts w:eastAsia="Times New Roman"/>
                <w:sz w:val="20"/>
                <w:szCs w:val="20"/>
                <w:lang w:eastAsia="pt-BR"/>
              </w:rPr>
            </w:pPr>
            <w:r>
              <w:rPr>
                <w:rFonts w:eastAsia="Times New Roman"/>
                <w:sz w:val="20"/>
                <w:szCs w:val="20"/>
                <w:lang w:eastAsia="pt-BR"/>
              </w:rPr>
              <w:t>43,33%</w:t>
            </w:r>
          </w:p>
        </w:tc>
        <w:tc>
          <w:tcPr>
            <w:tcW w:w="5918" w:type="dxa"/>
            <w:tcBorders>
              <w:top w:val="nil"/>
              <w:left w:val="nil"/>
              <w:bottom w:val="single" w:sz="4" w:space="0" w:color="auto"/>
              <w:right w:val="single" w:sz="4" w:space="0" w:color="auto"/>
            </w:tcBorders>
            <w:shd w:val="clear" w:color="auto" w:fill="auto"/>
            <w:vAlign w:val="center"/>
          </w:tcPr>
          <w:p w14:paraId="4E7908AA" w14:textId="63C454EE" w:rsidR="00BE4371" w:rsidRPr="00CE5477" w:rsidRDefault="00C5065B" w:rsidP="00C5065B">
            <w:pPr>
              <w:rPr>
                <w:rFonts w:eastAsia="Times New Roman"/>
                <w:sz w:val="20"/>
                <w:szCs w:val="20"/>
                <w:lang w:eastAsia="pt-BR"/>
              </w:rPr>
            </w:pPr>
            <w:r>
              <w:rPr>
                <w:rFonts w:eastAsia="Times New Roman"/>
                <w:sz w:val="20"/>
                <w:szCs w:val="20"/>
                <w:lang w:eastAsia="pt-BR"/>
              </w:rPr>
              <w:t xml:space="preserve">Em </w:t>
            </w:r>
            <w:r w:rsidR="009B0613">
              <w:rPr>
                <w:rFonts w:eastAsia="Times New Roman"/>
                <w:sz w:val="20"/>
                <w:szCs w:val="20"/>
                <w:lang w:eastAsia="pt-BR"/>
              </w:rPr>
              <w:t>outubro</w:t>
            </w:r>
            <w:r>
              <w:rPr>
                <w:rFonts w:eastAsia="Times New Roman"/>
                <w:sz w:val="20"/>
                <w:szCs w:val="20"/>
                <w:lang w:eastAsia="pt-BR"/>
              </w:rPr>
              <w:t xml:space="preserve"> foram realizadas </w:t>
            </w:r>
            <w:r w:rsidR="009B0613">
              <w:rPr>
                <w:rFonts w:eastAsia="Times New Roman"/>
                <w:sz w:val="20"/>
                <w:szCs w:val="20"/>
                <w:lang w:eastAsia="pt-BR"/>
              </w:rPr>
              <w:t>26</w:t>
            </w:r>
            <w:r>
              <w:rPr>
                <w:rFonts w:eastAsia="Times New Roman"/>
                <w:sz w:val="20"/>
                <w:szCs w:val="20"/>
                <w:lang w:eastAsia="pt-BR"/>
              </w:rPr>
              <w:t xml:space="preserve"> cirurgias do aparelho geniturinário adulto, atingindo um percentual de </w:t>
            </w:r>
            <w:r w:rsidR="009B0613">
              <w:rPr>
                <w:rFonts w:eastAsia="Times New Roman"/>
                <w:sz w:val="20"/>
                <w:szCs w:val="20"/>
                <w:lang w:eastAsia="pt-BR"/>
              </w:rPr>
              <w:t>43,33</w:t>
            </w:r>
            <w:r>
              <w:rPr>
                <w:rFonts w:eastAsia="Times New Roman"/>
                <w:sz w:val="20"/>
                <w:szCs w:val="20"/>
                <w:lang w:eastAsia="pt-BR"/>
              </w:rPr>
              <w:t>%. Como o retorno dos atendimentos ambulatoriais e liberação das cirurgias eletivas, aos poucos as cirurgias serão retomadas para cumprimento da meta no percentual contratado.</w:t>
            </w:r>
          </w:p>
        </w:tc>
      </w:tr>
      <w:tr w:rsidR="00BE4371" w:rsidRPr="00CE5477" w14:paraId="14E71C47"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1BEBE4BE"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lastRenderedPageBreak/>
              <w:t>7</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43B313E8"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04.14.02.041-3 Tratamento Odontológico para pacientes com necessidades especiais - Pediátrico</w:t>
            </w:r>
          </w:p>
        </w:tc>
        <w:tc>
          <w:tcPr>
            <w:tcW w:w="992" w:type="dxa"/>
            <w:tcBorders>
              <w:top w:val="nil"/>
              <w:left w:val="nil"/>
              <w:bottom w:val="single" w:sz="4" w:space="0" w:color="auto"/>
              <w:right w:val="single" w:sz="4" w:space="0" w:color="auto"/>
            </w:tcBorders>
            <w:shd w:val="clear" w:color="auto" w:fill="auto"/>
            <w:vAlign w:val="center"/>
            <w:hideMark/>
          </w:tcPr>
          <w:p w14:paraId="480F7EAD"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10</w:t>
            </w:r>
          </w:p>
        </w:tc>
        <w:tc>
          <w:tcPr>
            <w:tcW w:w="1560" w:type="dxa"/>
            <w:tcBorders>
              <w:top w:val="nil"/>
              <w:left w:val="nil"/>
              <w:bottom w:val="single" w:sz="4" w:space="0" w:color="auto"/>
              <w:right w:val="single" w:sz="4" w:space="0" w:color="auto"/>
            </w:tcBorders>
            <w:shd w:val="clear" w:color="auto" w:fill="auto"/>
            <w:noWrap/>
            <w:vAlign w:val="center"/>
          </w:tcPr>
          <w:p w14:paraId="157B930F" w14:textId="5A53DF46" w:rsidR="00BE4371" w:rsidRPr="00CE5477" w:rsidRDefault="004B5657" w:rsidP="00BE4371">
            <w:pPr>
              <w:jc w:val="center"/>
              <w:rPr>
                <w:rFonts w:eastAsia="Times New Roman"/>
                <w:sz w:val="20"/>
                <w:szCs w:val="20"/>
                <w:lang w:eastAsia="pt-BR"/>
              </w:rPr>
            </w:pPr>
            <w:r>
              <w:rPr>
                <w:rFonts w:eastAsia="Times New Roman"/>
                <w:sz w:val="20"/>
                <w:szCs w:val="20"/>
                <w:lang w:eastAsia="pt-BR"/>
              </w:rPr>
              <w:t>3</w:t>
            </w:r>
          </w:p>
        </w:tc>
        <w:tc>
          <w:tcPr>
            <w:tcW w:w="850" w:type="dxa"/>
            <w:tcBorders>
              <w:top w:val="nil"/>
              <w:left w:val="nil"/>
              <w:bottom w:val="single" w:sz="4" w:space="0" w:color="auto"/>
              <w:right w:val="single" w:sz="4" w:space="0" w:color="auto"/>
            </w:tcBorders>
            <w:shd w:val="clear" w:color="auto" w:fill="auto"/>
            <w:noWrap/>
            <w:vAlign w:val="center"/>
          </w:tcPr>
          <w:p w14:paraId="40C5629E" w14:textId="18934614" w:rsidR="00BE4371" w:rsidRPr="00CE5477" w:rsidRDefault="009B0613" w:rsidP="00BE4371">
            <w:pPr>
              <w:jc w:val="center"/>
              <w:rPr>
                <w:rFonts w:eastAsia="Times New Roman"/>
                <w:sz w:val="20"/>
                <w:szCs w:val="20"/>
                <w:lang w:eastAsia="pt-BR"/>
              </w:rPr>
            </w:pPr>
            <w:r>
              <w:rPr>
                <w:rFonts w:eastAsia="Times New Roman"/>
                <w:sz w:val="20"/>
                <w:szCs w:val="20"/>
                <w:lang w:eastAsia="pt-BR"/>
              </w:rPr>
              <w:t>30,00%</w:t>
            </w:r>
          </w:p>
        </w:tc>
        <w:tc>
          <w:tcPr>
            <w:tcW w:w="5918" w:type="dxa"/>
            <w:tcBorders>
              <w:top w:val="nil"/>
              <w:left w:val="nil"/>
              <w:bottom w:val="single" w:sz="4" w:space="0" w:color="auto"/>
              <w:right w:val="single" w:sz="4" w:space="0" w:color="auto"/>
            </w:tcBorders>
            <w:shd w:val="clear" w:color="auto" w:fill="auto"/>
            <w:vAlign w:val="center"/>
          </w:tcPr>
          <w:p w14:paraId="6F651BC4" w14:textId="1E9598F2" w:rsidR="00BE4371" w:rsidRPr="00CE5477" w:rsidRDefault="00C5065B" w:rsidP="00C5065B">
            <w:pPr>
              <w:rPr>
                <w:rFonts w:eastAsia="Times New Roman"/>
                <w:sz w:val="20"/>
                <w:szCs w:val="20"/>
                <w:lang w:eastAsia="pt-BR"/>
              </w:rPr>
            </w:pPr>
            <w:r>
              <w:rPr>
                <w:rFonts w:eastAsia="Times New Roman"/>
                <w:sz w:val="20"/>
                <w:szCs w:val="20"/>
                <w:lang w:eastAsia="pt-BR"/>
              </w:rPr>
              <w:t xml:space="preserve">Em </w:t>
            </w:r>
            <w:r w:rsidR="009B0613">
              <w:rPr>
                <w:rFonts w:eastAsia="Times New Roman"/>
                <w:sz w:val="20"/>
                <w:szCs w:val="20"/>
                <w:lang w:eastAsia="pt-BR"/>
              </w:rPr>
              <w:t xml:space="preserve">outubro </w:t>
            </w:r>
            <w:r>
              <w:rPr>
                <w:rFonts w:eastAsia="Times New Roman"/>
                <w:sz w:val="20"/>
                <w:szCs w:val="20"/>
                <w:lang w:eastAsia="pt-BR"/>
              </w:rPr>
              <w:t>fo</w:t>
            </w:r>
            <w:r w:rsidR="009B0613">
              <w:rPr>
                <w:rFonts w:eastAsia="Times New Roman"/>
                <w:sz w:val="20"/>
                <w:szCs w:val="20"/>
                <w:lang w:eastAsia="pt-BR"/>
              </w:rPr>
              <w:t xml:space="preserve">ram </w:t>
            </w:r>
            <w:r>
              <w:rPr>
                <w:rFonts w:eastAsia="Times New Roman"/>
                <w:sz w:val="20"/>
                <w:szCs w:val="20"/>
                <w:lang w:eastAsia="pt-BR"/>
              </w:rPr>
              <w:t>realizado</w:t>
            </w:r>
            <w:r w:rsidR="009B0613">
              <w:rPr>
                <w:rFonts w:eastAsia="Times New Roman"/>
                <w:sz w:val="20"/>
                <w:szCs w:val="20"/>
                <w:lang w:eastAsia="pt-BR"/>
              </w:rPr>
              <w:t>s</w:t>
            </w:r>
            <w:r>
              <w:rPr>
                <w:rFonts w:eastAsia="Times New Roman"/>
                <w:sz w:val="20"/>
                <w:szCs w:val="20"/>
                <w:lang w:eastAsia="pt-BR"/>
              </w:rPr>
              <w:t xml:space="preserve"> apenas </w:t>
            </w:r>
            <w:r w:rsidR="009B0613">
              <w:rPr>
                <w:rFonts w:eastAsia="Times New Roman"/>
                <w:sz w:val="20"/>
                <w:szCs w:val="20"/>
                <w:lang w:eastAsia="pt-BR"/>
              </w:rPr>
              <w:t>03</w:t>
            </w:r>
            <w:r>
              <w:rPr>
                <w:rFonts w:eastAsia="Times New Roman"/>
                <w:sz w:val="20"/>
                <w:szCs w:val="20"/>
                <w:lang w:eastAsia="pt-BR"/>
              </w:rPr>
              <w:t xml:space="preserve"> tratamento</w:t>
            </w:r>
            <w:r w:rsidR="009B0613">
              <w:rPr>
                <w:rFonts w:eastAsia="Times New Roman"/>
                <w:sz w:val="20"/>
                <w:szCs w:val="20"/>
                <w:lang w:eastAsia="pt-BR"/>
              </w:rPr>
              <w:t>s</w:t>
            </w:r>
            <w:r>
              <w:rPr>
                <w:rFonts w:eastAsia="Times New Roman"/>
                <w:sz w:val="20"/>
                <w:szCs w:val="20"/>
                <w:lang w:eastAsia="pt-BR"/>
              </w:rPr>
              <w:t xml:space="preserve"> odontológico</w:t>
            </w:r>
            <w:r w:rsidR="009B0613">
              <w:rPr>
                <w:rFonts w:eastAsia="Times New Roman"/>
                <w:sz w:val="20"/>
                <w:szCs w:val="20"/>
                <w:lang w:eastAsia="pt-BR"/>
              </w:rPr>
              <w:t>s</w:t>
            </w:r>
            <w:r>
              <w:rPr>
                <w:rFonts w:eastAsia="Times New Roman"/>
                <w:sz w:val="20"/>
                <w:szCs w:val="20"/>
                <w:lang w:eastAsia="pt-BR"/>
              </w:rPr>
              <w:t xml:space="preserve"> para pacientes com necessidades especiais pediátrico, atingindo um percentual de </w:t>
            </w:r>
            <w:r w:rsidR="009B0613">
              <w:rPr>
                <w:rFonts w:eastAsia="Times New Roman"/>
                <w:sz w:val="20"/>
                <w:szCs w:val="20"/>
                <w:lang w:eastAsia="pt-BR"/>
              </w:rPr>
              <w:t>3</w:t>
            </w:r>
            <w:r>
              <w:rPr>
                <w:rFonts w:eastAsia="Times New Roman"/>
                <w:sz w:val="20"/>
                <w:szCs w:val="20"/>
                <w:lang w:eastAsia="pt-BR"/>
              </w:rPr>
              <w:t>0%. Como o retorno dos atendimentos ambulatoriais e liberação das cirurgias eletivas, aos poucos as cirurgias serão retomadas para cumprimento da meta no percentual contratado</w:t>
            </w:r>
          </w:p>
        </w:tc>
      </w:tr>
      <w:tr w:rsidR="00BE4371" w:rsidRPr="00CE5477" w14:paraId="43184BB9" w14:textId="77777777" w:rsidTr="00660CD8">
        <w:trPr>
          <w:trHeight w:val="2070"/>
        </w:trPr>
        <w:tc>
          <w:tcPr>
            <w:tcW w:w="846" w:type="dxa"/>
            <w:tcBorders>
              <w:top w:val="nil"/>
              <w:left w:val="single" w:sz="4" w:space="0" w:color="auto"/>
              <w:bottom w:val="single" w:sz="4" w:space="0" w:color="auto"/>
              <w:right w:val="single" w:sz="4" w:space="0" w:color="auto"/>
            </w:tcBorders>
            <w:vAlign w:val="center"/>
          </w:tcPr>
          <w:p w14:paraId="01347CD4" w14:textId="77777777" w:rsidR="00BE4371" w:rsidRPr="00CE5477" w:rsidRDefault="00BE4371" w:rsidP="00BE4371">
            <w:pPr>
              <w:jc w:val="center"/>
              <w:rPr>
                <w:rFonts w:eastAsia="Times New Roman"/>
                <w:sz w:val="20"/>
                <w:szCs w:val="20"/>
                <w:lang w:eastAsia="pt-BR"/>
              </w:rPr>
            </w:pPr>
            <w:r>
              <w:rPr>
                <w:rFonts w:eastAsia="Times New Roman"/>
                <w:sz w:val="20"/>
                <w:szCs w:val="20"/>
                <w:lang w:eastAsia="pt-BR"/>
              </w:rPr>
              <w:t>8</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55A58ADC" w14:textId="77777777" w:rsidR="00BE4371" w:rsidRPr="00CE5477" w:rsidRDefault="00BE4371" w:rsidP="00BE4371">
            <w:pPr>
              <w:jc w:val="left"/>
              <w:rPr>
                <w:rFonts w:eastAsia="Times New Roman"/>
                <w:sz w:val="20"/>
                <w:szCs w:val="20"/>
                <w:lang w:eastAsia="pt-BR"/>
              </w:rPr>
            </w:pPr>
            <w:r w:rsidRPr="00CE5477">
              <w:rPr>
                <w:rFonts w:eastAsia="Times New Roman"/>
                <w:sz w:val="20"/>
                <w:szCs w:val="20"/>
                <w:lang w:eastAsia="pt-BR"/>
              </w:rPr>
              <w:t>Cirurgias de Urgência - Adulto e Pediátrico</w:t>
            </w:r>
          </w:p>
        </w:tc>
        <w:tc>
          <w:tcPr>
            <w:tcW w:w="992" w:type="dxa"/>
            <w:tcBorders>
              <w:top w:val="nil"/>
              <w:left w:val="nil"/>
              <w:bottom w:val="single" w:sz="4" w:space="0" w:color="auto"/>
              <w:right w:val="single" w:sz="4" w:space="0" w:color="auto"/>
            </w:tcBorders>
            <w:shd w:val="clear" w:color="auto" w:fill="auto"/>
            <w:vAlign w:val="center"/>
            <w:hideMark/>
          </w:tcPr>
          <w:p w14:paraId="4ACCFC74" w14:textId="77777777" w:rsidR="00BE4371" w:rsidRPr="00CE5477" w:rsidRDefault="00BE4371" w:rsidP="00BE4371">
            <w:pPr>
              <w:jc w:val="center"/>
              <w:rPr>
                <w:rFonts w:eastAsia="Times New Roman"/>
                <w:sz w:val="20"/>
                <w:szCs w:val="20"/>
                <w:lang w:eastAsia="pt-BR"/>
              </w:rPr>
            </w:pPr>
            <w:r w:rsidRPr="00CE5477">
              <w:rPr>
                <w:rFonts w:eastAsia="Times New Roman"/>
                <w:sz w:val="20"/>
                <w:szCs w:val="20"/>
                <w:lang w:eastAsia="pt-BR"/>
              </w:rPr>
              <w:t>50</w:t>
            </w:r>
          </w:p>
        </w:tc>
        <w:tc>
          <w:tcPr>
            <w:tcW w:w="1560" w:type="dxa"/>
            <w:tcBorders>
              <w:top w:val="nil"/>
              <w:left w:val="nil"/>
              <w:bottom w:val="single" w:sz="4" w:space="0" w:color="auto"/>
              <w:right w:val="single" w:sz="4" w:space="0" w:color="auto"/>
            </w:tcBorders>
            <w:shd w:val="clear" w:color="auto" w:fill="auto"/>
            <w:noWrap/>
            <w:vAlign w:val="center"/>
          </w:tcPr>
          <w:p w14:paraId="34FDCDFA" w14:textId="271206AD" w:rsidR="00BE4371" w:rsidRPr="00CE5477" w:rsidRDefault="004B5657" w:rsidP="00BE4371">
            <w:pPr>
              <w:jc w:val="center"/>
              <w:rPr>
                <w:rFonts w:eastAsia="Times New Roman"/>
                <w:sz w:val="20"/>
                <w:szCs w:val="20"/>
                <w:lang w:eastAsia="pt-BR"/>
              </w:rPr>
            </w:pPr>
            <w:r>
              <w:rPr>
                <w:rFonts w:eastAsia="Times New Roman"/>
                <w:sz w:val="20"/>
                <w:szCs w:val="20"/>
                <w:lang w:eastAsia="pt-BR"/>
              </w:rPr>
              <w:t>125</w:t>
            </w:r>
          </w:p>
        </w:tc>
        <w:tc>
          <w:tcPr>
            <w:tcW w:w="850" w:type="dxa"/>
            <w:tcBorders>
              <w:top w:val="nil"/>
              <w:left w:val="nil"/>
              <w:bottom w:val="single" w:sz="4" w:space="0" w:color="auto"/>
              <w:right w:val="single" w:sz="4" w:space="0" w:color="auto"/>
            </w:tcBorders>
            <w:shd w:val="clear" w:color="auto" w:fill="auto"/>
            <w:noWrap/>
            <w:vAlign w:val="center"/>
          </w:tcPr>
          <w:p w14:paraId="07D3AF83" w14:textId="3F14FB65" w:rsidR="00BE4371" w:rsidRPr="00CE5477" w:rsidRDefault="009B0613" w:rsidP="00BE4371">
            <w:pPr>
              <w:jc w:val="center"/>
              <w:rPr>
                <w:rFonts w:eastAsia="Times New Roman"/>
                <w:sz w:val="20"/>
                <w:szCs w:val="20"/>
                <w:lang w:eastAsia="pt-BR"/>
              </w:rPr>
            </w:pPr>
            <w:r>
              <w:rPr>
                <w:rFonts w:eastAsia="Times New Roman"/>
                <w:sz w:val="20"/>
                <w:szCs w:val="20"/>
                <w:lang w:eastAsia="pt-BR"/>
              </w:rPr>
              <w:t>250,00%</w:t>
            </w:r>
          </w:p>
        </w:tc>
        <w:tc>
          <w:tcPr>
            <w:tcW w:w="5918" w:type="dxa"/>
            <w:tcBorders>
              <w:top w:val="nil"/>
              <w:left w:val="nil"/>
              <w:bottom w:val="single" w:sz="4" w:space="0" w:color="auto"/>
              <w:right w:val="single" w:sz="4" w:space="0" w:color="auto"/>
            </w:tcBorders>
            <w:shd w:val="clear" w:color="auto" w:fill="auto"/>
            <w:vAlign w:val="center"/>
          </w:tcPr>
          <w:p w14:paraId="5F00F733" w14:textId="0C391D61" w:rsidR="00BE4371" w:rsidRPr="00CE5477" w:rsidRDefault="009B0613" w:rsidP="00C5065B">
            <w:pPr>
              <w:rPr>
                <w:rFonts w:eastAsia="Times New Roman"/>
                <w:sz w:val="20"/>
                <w:szCs w:val="20"/>
                <w:lang w:eastAsia="pt-BR"/>
              </w:rPr>
            </w:pPr>
            <w:r>
              <w:rPr>
                <w:rFonts w:eastAsia="Times New Roman"/>
                <w:sz w:val="20"/>
                <w:szCs w:val="20"/>
                <w:lang w:eastAsia="pt-BR"/>
              </w:rPr>
              <w:t>Meta atingida acima do pactuado em contrato de gestão.</w:t>
            </w:r>
          </w:p>
        </w:tc>
      </w:tr>
      <w:tr w:rsidR="00BE4371" w:rsidRPr="00CE5477" w14:paraId="687EE844" w14:textId="77777777" w:rsidTr="00660CD8">
        <w:trPr>
          <w:trHeight w:val="2070"/>
        </w:trPr>
        <w:tc>
          <w:tcPr>
            <w:tcW w:w="4673" w:type="dxa"/>
            <w:gridSpan w:val="2"/>
            <w:tcBorders>
              <w:top w:val="nil"/>
              <w:left w:val="single" w:sz="4" w:space="0" w:color="auto"/>
              <w:bottom w:val="single" w:sz="4" w:space="0" w:color="auto"/>
              <w:right w:val="single" w:sz="4" w:space="0" w:color="auto"/>
            </w:tcBorders>
            <w:shd w:val="clear" w:color="000000" w:fill="D9D9D9"/>
            <w:vAlign w:val="center"/>
          </w:tcPr>
          <w:p w14:paraId="161DDD23" w14:textId="77777777" w:rsidR="00BE4371" w:rsidRPr="00CE5477" w:rsidRDefault="00BE4371" w:rsidP="00BE4371">
            <w:pPr>
              <w:jc w:val="center"/>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92" w:type="dxa"/>
            <w:tcBorders>
              <w:top w:val="nil"/>
              <w:left w:val="nil"/>
              <w:bottom w:val="single" w:sz="4" w:space="0" w:color="auto"/>
              <w:right w:val="single" w:sz="4" w:space="0" w:color="auto"/>
            </w:tcBorders>
            <w:shd w:val="clear" w:color="000000" w:fill="D9D9D9"/>
            <w:noWrap/>
            <w:vAlign w:val="center"/>
            <w:hideMark/>
          </w:tcPr>
          <w:p w14:paraId="12B954E5" w14:textId="77777777" w:rsidR="00BE4371" w:rsidRPr="00CE5477" w:rsidRDefault="00BE4371" w:rsidP="00BE4371">
            <w:pPr>
              <w:jc w:val="center"/>
              <w:rPr>
                <w:rFonts w:eastAsia="Times New Roman"/>
                <w:b/>
                <w:bCs/>
                <w:color w:val="000000"/>
                <w:sz w:val="20"/>
                <w:szCs w:val="20"/>
                <w:lang w:eastAsia="pt-BR"/>
              </w:rPr>
            </w:pPr>
            <w:r w:rsidRPr="00CE5477">
              <w:rPr>
                <w:rFonts w:eastAsia="Times New Roman"/>
                <w:b/>
                <w:bCs/>
                <w:color w:val="000000"/>
                <w:sz w:val="20"/>
                <w:szCs w:val="20"/>
                <w:lang w:eastAsia="pt-BR"/>
              </w:rPr>
              <w:t>290</w:t>
            </w:r>
          </w:p>
        </w:tc>
        <w:tc>
          <w:tcPr>
            <w:tcW w:w="1560" w:type="dxa"/>
            <w:tcBorders>
              <w:top w:val="nil"/>
              <w:left w:val="nil"/>
              <w:bottom w:val="single" w:sz="4" w:space="0" w:color="auto"/>
              <w:right w:val="single" w:sz="4" w:space="0" w:color="auto"/>
            </w:tcBorders>
            <w:shd w:val="clear" w:color="000000" w:fill="D9D9D9"/>
            <w:noWrap/>
            <w:vAlign w:val="center"/>
          </w:tcPr>
          <w:p w14:paraId="6AFA8C1D" w14:textId="1C1BA935" w:rsidR="00BE4371" w:rsidRPr="00CE5477" w:rsidRDefault="004B5657" w:rsidP="00BE4371">
            <w:pPr>
              <w:jc w:val="center"/>
              <w:rPr>
                <w:rFonts w:eastAsia="Times New Roman"/>
                <w:b/>
                <w:bCs/>
                <w:color w:val="000000"/>
                <w:sz w:val="20"/>
                <w:szCs w:val="20"/>
                <w:lang w:eastAsia="pt-BR"/>
              </w:rPr>
            </w:pPr>
            <w:r>
              <w:rPr>
                <w:rFonts w:eastAsia="Times New Roman"/>
                <w:b/>
                <w:bCs/>
                <w:color w:val="000000"/>
                <w:sz w:val="20"/>
                <w:szCs w:val="20"/>
                <w:lang w:eastAsia="pt-BR"/>
              </w:rPr>
              <w:t>178</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tcPr>
          <w:p w14:paraId="28DE13D8" w14:textId="255FF5EA" w:rsidR="00BE4371" w:rsidRPr="00CE5477" w:rsidRDefault="009B0613" w:rsidP="00BE4371">
            <w:pPr>
              <w:jc w:val="center"/>
              <w:rPr>
                <w:rFonts w:eastAsia="Times New Roman"/>
                <w:b/>
                <w:bCs/>
                <w:sz w:val="20"/>
                <w:szCs w:val="20"/>
                <w:lang w:eastAsia="pt-BR"/>
              </w:rPr>
            </w:pPr>
            <w:r>
              <w:rPr>
                <w:rFonts w:eastAsia="Times New Roman"/>
                <w:b/>
                <w:bCs/>
                <w:sz w:val="20"/>
                <w:szCs w:val="20"/>
                <w:lang w:eastAsia="pt-BR"/>
              </w:rPr>
              <w:t>61,38%</w:t>
            </w:r>
          </w:p>
        </w:tc>
        <w:tc>
          <w:tcPr>
            <w:tcW w:w="5918" w:type="dxa"/>
            <w:tcBorders>
              <w:top w:val="nil"/>
              <w:left w:val="nil"/>
              <w:bottom w:val="single" w:sz="4" w:space="0" w:color="auto"/>
              <w:right w:val="single" w:sz="4" w:space="0" w:color="auto"/>
            </w:tcBorders>
            <w:shd w:val="clear" w:color="000000" w:fill="D9D9D9"/>
            <w:vAlign w:val="center"/>
          </w:tcPr>
          <w:p w14:paraId="6AAC211B" w14:textId="128B4925" w:rsidR="00BE4371" w:rsidRPr="00CE5477" w:rsidRDefault="00A42C7E" w:rsidP="00BE4371">
            <w:pPr>
              <w:rPr>
                <w:rFonts w:eastAsia="Times New Roman"/>
                <w:b/>
                <w:bCs/>
                <w:color w:val="000000"/>
                <w:sz w:val="20"/>
                <w:szCs w:val="20"/>
                <w:lang w:eastAsia="pt-BR"/>
              </w:rPr>
            </w:pPr>
            <w:r>
              <w:rPr>
                <w:rFonts w:eastAsia="Times New Roman"/>
                <w:b/>
                <w:bCs/>
                <w:color w:val="000000"/>
                <w:sz w:val="20"/>
                <w:szCs w:val="20"/>
                <w:lang w:eastAsia="pt-BR"/>
              </w:rPr>
              <w:t xml:space="preserve">No mês de </w:t>
            </w:r>
            <w:r w:rsidR="009B0613">
              <w:rPr>
                <w:rFonts w:eastAsia="Times New Roman"/>
                <w:b/>
                <w:bCs/>
                <w:color w:val="000000"/>
                <w:sz w:val="20"/>
                <w:szCs w:val="20"/>
                <w:lang w:eastAsia="pt-BR"/>
              </w:rPr>
              <w:t>outubro</w:t>
            </w:r>
            <w:r>
              <w:rPr>
                <w:rFonts w:eastAsia="Times New Roman"/>
                <w:b/>
                <w:bCs/>
                <w:color w:val="000000"/>
                <w:sz w:val="20"/>
                <w:szCs w:val="20"/>
                <w:lang w:eastAsia="pt-BR"/>
              </w:rPr>
              <w:t xml:space="preserve">, nas internações cirúrgicas eletivas por especialidade, houve a realização de </w:t>
            </w:r>
            <w:r w:rsidR="009B0613">
              <w:rPr>
                <w:rFonts w:eastAsia="Times New Roman"/>
                <w:b/>
                <w:bCs/>
                <w:color w:val="000000"/>
                <w:sz w:val="20"/>
                <w:szCs w:val="20"/>
                <w:lang w:eastAsia="pt-BR"/>
              </w:rPr>
              <w:t>178</w:t>
            </w:r>
            <w:r>
              <w:rPr>
                <w:rFonts w:eastAsia="Times New Roman"/>
                <w:b/>
                <w:bCs/>
                <w:color w:val="000000"/>
                <w:sz w:val="20"/>
                <w:szCs w:val="20"/>
                <w:lang w:eastAsia="pt-BR"/>
              </w:rPr>
              <w:t xml:space="preserve"> procedimentos cirúrgicos, atingindo um percentual de </w:t>
            </w:r>
            <w:r w:rsidR="009B0613">
              <w:rPr>
                <w:rFonts w:eastAsia="Times New Roman"/>
                <w:b/>
                <w:bCs/>
                <w:color w:val="000000"/>
                <w:sz w:val="20"/>
                <w:szCs w:val="20"/>
                <w:lang w:eastAsia="pt-BR"/>
              </w:rPr>
              <w:t>61,38</w:t>
            </w:r>
            <w:r>
              <w:rPr>
                <w:rFonts w:eastAsia="Times New Roman"/>
                <w:b/>
                <w:bCs/>
                <w:color w:val="000000"/>
                <w:sz w:val="20"/>
                <w:szCs w:val="20"/>
                <w:lang w:eastAsia="pt-BR"/>
              </w:rPr>
              <w:t xml:space="preserve">%. Com o retorno dos atendimentos ambulatoriais e liberação das cirurgias eletivas, aos poucos os percentuais de alcance vão apresentando aumento. </w:t>
            </w:r>
          </w:p>
        </w:tc>
      </w:tr>
    </w:tbl>
    <w:p w14:paraId="67A16246" w14:textId="0BF90879" w:rsidR="00F865B1" w:rsidRPr="00B3572A" w:rsidRDefault="00F865B1" w:rsidP="00F865B1">
      <w:pPr>
        <w:pStyle w:val="Fonte"/>
        <w:rPr>
          <w:b w:val="0"/>
        </w:rPr>
      </w:pPr>
      <w:r w:rsidRPr="00CE5477">
        <w:t xml:space="preserve">Fonte: </w:t>
      </w:r>
      <w:r w:rsidRPr="00B3572A">
        <w:rPr>
          <w:b w:val="0"/>
        </w:rPr>
        <w:t>Sistema Celk, Relatório 578 – Planilha de Atendimentos</w:t>
      </w:r>
      <w:r>
        <w:rPr>
          <w:b w:val="0"/>
        </w:rPr>
        <w:t xml:space="preserve"> (2020).</w:t>
      </w:r>
    </w:p>
    <w:p w14:paraId="35441503" w14:textId="1A903E85" w:rsidR="00F865B1" w:rsidRPr="00CE5477" w:rsidRDefault="00F865B1" w:rsidP="00F865B1"/>
    <w:p w14:paraId="0FE6D80E" w14:textId="7013F6B0" w:rsidR="00F865B1" w:rsidRPr="00CE5477" w:rsidRDefault="00F865B1" w:rsidP="00F865B1">
      <w:pPr>
        <w:pStyle w:val="Ttulo4"/>
        <w:keepNext w:val="0"/>
        <w:numPr>
          <w:ilvl w:val="3"/>
          <w:numId w:val="1"/>
        </w:numPr>
        <w:spacing w:before="0" w:line="240" w:lineRule="auto"/>
        <w:ind w:left="993" w:hanging="993"/>
      </w:pPr>
      <w:r w:rsidRPr="00CE5477">
        <w:lastRenderedPageBreak/>
        <w:t>Alta Complexidade Hospitalar</w:t>
      </w:r>
    </w:p>
    <w:p w14:paraId="25FB3AE6" w14:textId="224BCB24" w:rsidR="00F865B1" w:rsidRPr="00CE5477" w:rsidRDefault="00F865B1" w:rsidP="00F865B1">
      <w:pPr>
        <w:pStyle w:val="Ttulo5"/>
        <w:keepNext w:val="0"/>
        <w:numPr>
          <w:ilvl w:val="4"/>
          <w:numId w:val="1"/>
        </w:numPr>
        <w:spacing w:before="0" w:line="240" w:lineRule="auto"/>
        <w:ind w:left="1276" w:hanging="1276"/>
      </w:pPr>
      <w:r w:rsidRPr="00CE5477">
        <w:t>Internação Leitos de Unidade Intensiva Neonatal:</w:t>
      </w:r>
    </w:p>
    <w:p w14:paraId="320F4AAB" w14:textId="5B15DC77" w:rsidR="00F865B1" w:rsidRPr="00CE5477" w:rsidRDefault="00F865B1" w:rsidP="00F865B1">
      <w:pPr>
        <w:pStyle w:val="PargrafodaLista"/>
      </w:pPr>
      <w:r w:rsidRPr="00CE5477">
        <w:t xml:space="preserve">No setor de Alta Complexidade Hospitalar, contamos com 13 leitos de UTI Neonatal e 10 Leitos de UCI Neonatal. As saídas hospitalares neste setor, geralmente são extremamente baixas, a média de permanência dos pacientes gira </w:t>
      </w:r>
      <w:r w:rsidR="00660CD8">
        <w:t xml:space="preserve">em torno de 15 dias, porém </w:t>
      </w:r>
      <w:r w:rsidR="00660CD8" w:rsidRPr="0037227B">
        <w:t>n</w:t>
      </w:r>
      <w:r w:rsidRPr="0037227B">
        <w:t>o</w:t>
      </w:r>
      <w:r>
        <w:t xml:space="preserve"> mês de</w:t>
      </w:r>
      <w:r w:rsidR="00BE4371">
        <w:t xml:space="preserve"> </w:t>
      </w:r>
      <w:r w:rsidR="009B0613">
        <w:t>outubro</w:t>
      </w:r>
      <w:r>
        <w:t xml:space="preserve">, o percentual </w:t>
      </w:r>
      <w:r w:rsidR="00660CD8">
        <w:t>de alcance desta meta foi</w:t>
      </w:r>
      <w:r w:rsidR="00A06653">
        <w:t xml:space="preserve"> </w:t>
      </w:r>
      <w:r w:rsidR="00A42C7E">
        <w:t>9</w:t>
      </w:r>
      <w:r w:rsidR="009B0613">
        <w:t>8</w:t>
      </w:r>
      <w:r w:rsidR="00660CD8">
        <w:t>%</w:t>
      </w:r>
      <w:r w:rsidR="00A42C7E">
        <w:t>, sendo 27 saídas na UCI e 2</w:t>
      </w:r>
      <w:r w:rsidR="009B0613">
        <w:t>2</w:t>
      </w:r>
      <w:r w:rsidR="00A06653">
        <w:t xml:space="preserve"> procedimentos na UTI Neonatal.</w:t>
      </w:r>
    </w:p>
    <w:p w14:paraId="7AE1A841" w14:textId="268A32C8" w:rsidR="00F865B1" w:rsidRPr="00CE5477" w:rsidRDefault="00F865B1" w:rsidP="00F865B1">
      <w:pPr>
        <w:pStyle w:val="PargrafodaLista"/>
        <w:spacing w:after="0"/>
        <w:ind w:firstLine="0"/>
        <w:rPr>
          <w:sz w:val="20"/>
          <w:szCs w:val="20"/>
        </w:rPr>
      </w:pPr>
      <w:r>
        <w:rPr>
          <w:b/>
          <w:sz w:val="20"/>
          <w:szCs w:val="20"/>
        </w:rPr>
        <w:t>Tabela 7</w:t>
      </w:r>
      <w:r w:rsidRPr="00CE5477">
        <w:rPr>
          <w:b/>
          <w:sz w:val="20"/>
          <w:szCs w:val="20"/>
        </w:rPr>
        <w:t>:</w:t>
      </w:r>
      <w:r w:rsidRPr="00CE5477">
        <w:rPr>
          <w:sz w:val="20"/>
          <w:szCs w:val="20"/>
        </w:rPr>
        <w:t xml:space="preserve"> Internação de Leitos de Unidade Intensiva Neonatal</w:t>
      </w:r>
    </w:p>
    <w:tbl>
      <w:tblPr>
        <w:tblW w:w="13993" w:type="dxa"/>
        <w:tblCellMar>
          <w:left w:w="70" w:type="dxa"/>
          <w:right w:w="70" w:type="dxa"/>
        </w:tblCellMar>
        <w:tblLook w:val="04A0" w:firstRow="1" w:lastRow="0" w:firstColumn="1" w:lastColumn="0" w:noHBand="0" w:noVBand="1"/>
      </w:tblPr>
      <w:tblGrid>
        <w:gridCol w:w="846"/>
        <w:gridCol w:w="4800"/>
        <w:gridCol w:w="993"/>
        <w:gridCol w:w="1417"/>
        <w:gridCol w:w="992"/>
        <w:gridCol w:w="4945"/>
      </w:tblGrid>
      <w:tr w:rsidR="00F865B1" w:rsidRPr="00CE5477" w14:paraId="6833C5EB" w14:textId="77777777" w:rsidTr="00FE1A1B">
        <w:trPr>
          <w:trHeight w:val="1380"/>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3E00B1A9" w14:textId="76E421F0" w:rsidR="00F865B1" w:rsidRPr="00CE5477" w:rsidRDefault="00A42C7E" w:rsidP="00FE1A1B">
            <w:pPr>
              <w:jc w:val="center"/>
              <w:rPr>
                <w:rFonts w:eastAsia="Times New Roman"/>
                <w:b/>
                <w:bCs/>
                <w:sz w:val="20"/>
                <w:szCs w:val="20"/>
                <w:lang w:eastAsia="pt-BR"/>
              </w:rPr>
            </w:pPr>
            <w:r>
              <w:rPr>
                <w:rFonts w:eastAsia="Times New Roman"/>
                <w:b/>
                <w:bCs/>
                <w:sz w:val="20"/>
                <w:szCs w:val="20"/>
                <w:lang w:eastAsia="pt-BR"/>
              </w:rPr>
              <w:t>I</w:t>
            </w:r>
            <w:r w:rsidR="00F865B1">
              <w:rPr>
                <w:rFonts w:eastAsia="Times New Roman"/>
                <w:b/>
                <w:bCs/>
                <w:sz w:val="20"/>
                <w:szCs w:val="20"/>
                <w:lang w:eastAsia="pt-BR"/>
              </w:rPr>
              <w:t>TEM</w:t>
            </w:r>
          </w:p>
        </w:tc>
        <w:tc>
          <w:tcPr>
            <w:tcW w:w="48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AC7789"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14:paraId="6272A61F"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35BEDEB" w14:textId="0DDEF1C4" w:rsidR="00F865B1" w:rsidRPr="00CE5477" w:rsidRDefault="00F865B1" w:rsidP="00A42C7E">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9B0613">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58C33779"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4945" w:type="dxa"/>
            <w:tcBorders>
              <w:top w:val="single" w:sz="4" w:space="0" w:color="auto"/>
              <w:left w:val="nil"/>
              <w:bottom w:val="single" w:sz="4" w:space="0" w:color="auto"/>
              <w:right w:val="single" w:sz="4" w:space="0" w:color="auto"/>
            </w:tcBorders>
            <w:shd w:val="clear" w:color="000000" w:fill="D9D9D9"/>
            <w:vAlign w:val="center"/>
            <w:hideMark/>
          </w:tcPr>
          <w:p w14:paraId="5433F466"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F865B1" w:rsidRPr="00CE5477" w14:paraId="3897E80B" w14:textId="77777777" w:rsidTr="00FE1A1B">
        <w:trPr>
          <w:trHeight w:val="1380"/>
        </w:trPr>
        <w:tc>
          <w:tcPr>
            <w:tcW w:w="846" w:type="dxa"/>
            <w:tcBorders>
              <w:top w:val="nil"/>
              <w:left w:val="single" w:sz="4" w:space="0" w:color="auto"/>
              <w:bottom w:val="single" w:sz="4" w:space="0" w:color="auto"/>
              <w:right w:val="single" w:sz="4" w:space="0" w:color="auto"/>
            </w:tcBorders>
            <w:vAlign w:val="center"/>
          </w:tcPr>
          <w:p w14:paraId="253CB28C" w14:textId="025E0D48" w:rsidR="00F865B1" w:rsidRPr="00CE5477" w:rsidRDefault="00497B32" w:rsidP="00FE1A1B">
            <w:pPr>
              <w:jc w:val="center"/>
              <w:rPr>
                <w:rFonts w:eastAsia="Times New Roman"/>
                <w:sz w:val="20"/>
                <w:szCs w:val="20"/>
                <w:lang w:eastAsia="pt-BR"/>
              </w:rPr>
            </w:pPr>
            <w:r>
              <w:rPr>
                <w:rFonts w:eastAsia="Times New Roman"/>
                <w:sz w:val="20"/>
                <w:szCs w:val="20"/>
                <w:lang w:eastAsia="pt-BR"/>
              </w:rPr>
              <w:t>1</w:t>
            </w:r>
          </w:p>
        </w:tc>
        <w:tc>
          <w:tcPr>
            <w:tcW w:w="4800" w:type="dxa"/>
            <w:tcBorders>
              <w:top w:val="nil"/>
              <w:left w:val="single" w:sz="4" w:space="0" w:color="auto"/>
              <w:bottom w:val="single" w:sz="4" w:space="0" w:color="auto"/>
              <w:right w:val="single" w:sz="4" w:space="0" w:color="auto"/>
            </w:tcBorders>
            <w:shd w:val="clear" w:color="auto" w:fill="auto"/>
            <w:vAlign w:val="center"/>
            <w:hideMark/>
          </w:tcPr>
          <w:p w14:paraId="249A6719"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Internação Neonatologia UTI                          Internação Neonatologia UCI                        Internação Neonatologia Leito Canguru</w:t>
            </w:r>
          </w:p>
          <w:p w14:paraId="5271F370"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 xml:space="preserve">(03.03 Procedimentos e Tratamentos Clínicos)  </w:t>
            </w:r>
          </w:p>
        </w:tc>
        <w:tc>
          <w:tcPr>
            <w:tcW w:w="993" w:type="dxa"/>
            <w:tcBorders>
              <w:top w:val="nil"/>
              <w:left w:val="nil"/>
              <w:bottom w:val="single" w:sz="4" w:space="0" w:color="auto"/>
              <w:right w:val="single" w:sz="4" w:space="0" w:color="auto"/>
            </w:tcBorders>
            <w:shd w:val="clear" w:color="auto" w:fill="auto"/>
            <w:vAlign w:val="center"/>
            <w:hideMark/>
          </w:tcPr>
          <w:p w14:paraId="7894E2DB"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50</w:t>
            </w:r>
          </w:p>
        </w:tc>
        <w:tc>
          <w:tcPr>
            <w:tcW w:w="1417" w:type="dxa"/>
            <w:tcBorders>
              <w:top w:val="nil"/>
              <w:left w:val="nil"/>
              <w:bottom w:val="single" w:sz="4" w:space="0" w:color="auto"/>
              <w:right w:val="single" w:sz="4" w:space="0" w:color="auto"/>
            </w:tcBorders>
            <w:shd w:val="clear" w:color="auto" w:fill="auto"/>
            <w:noWrap/>
            <w:vAlign w:val="center"/>
          </w:tcPr>
          <w:p w14:paraId="02CFDD3B" w14:textId="05442EAB" w:rsidR="00F865B1" w:rsidRPr="00CE5477" w:rsidRDefault="00A42C7E" w:rsidP="00FE1A1B">
            <w:pPr>
              <w:jc w:val="center"/>
              <w:rPr>
                <w:rFonts w:eastAsia="Times New Roman"/>
                <w:sz w:val="20"/>
                <w:szCs w:val="20"/>
                <w:lang w:eastAsia="pt-BR"/>
              </w:rPr>
            </w:pPr>
            <w:r>
              <w:rPr>
                <w:rFonts w:eastAsia="Times New Roman"/>
                <w:sz w:val="20"/>
                <w:szCs w:val="20"/>
                <w:lang w:eastAsia="pt-BR"/>
              </w:rPr>
              <w:t>4</w:t>
            </w:r>
            <w:r w:rsidR="009B0613">
              <w:rPr>
                <w:rFonts w:eastAsia="Times New Roman"/>
                <w:sz w:val="20"/>
                <w:szCs w:val="20"/>
                <w:lang w:eastAsia="pt-BR"/>
              </w:rPr>
              <w:t>9</w:t>
            </w:r>
          </w:p>
        </w:tc>
        <w:tc>
          <w:tcPr>
            <w:tcW w:w="992" w:type="dxa"/>
            <w:tcBorders>
              <w:top w:val="nil"/>
              <w:left w:val="nil"/>
              <w:bottom w:val="single" w:sz="4" w:space="0" w:color="auto"/>
              <w:right w:val="single" w:sz="4" w:space="0" w:color="auto"/>
            </w:tcBorders>
            <w:shd w:val="clear" w:color="auto" w:fill="auto"/>
            <w:noWrap/>
            <w:vAlign w:val="center"/>
          </w:tcPr>
          <w:p w14:paraId="7B66C2AC" w14:textId="22C58800" w:rsidR="00F865B1" w:rsidRPr="00CE5477" w:rsidRDefault="00A42C7E" w:rsidP="00FE1A1B">
            <w:pPr>
              <w:jc w:val="center"/>
              <w:rPr>
                <w:rFonts w:eastAsia="Times New Roman"/>
                <w:sz w:val="20"/>
                <w:szCs w:val="20"/>
                <w:lang w:eastAsia="pt-BR"/>
              </w:rPr>
            </w:pPr>
            <w:r>
              <w:rPr>
                <w:rFonts w:eastAsia="Times New Roman"/>
                <w:sz w:val="20"/>
                <w:szCs w:val="20"/>
                <w:lang w:eastAsia="pt-BR"/>
              </w:rPr>
              <w:t>9</w:t>
            </w:r>
            <w:r w:rsidR="009B0613">
              <w:rPr>
                <w:rFonts w:eastAsia="Times New Roman"/>
                <w:sz w:val="20"/>
                <w:szCs w:val="20"/>
                <w:lang w:eastAsia="pt-BR"/>
              </w:rPr>
              <w:t>8</w:t>
            </w:r>
            <w:r>
              <w:rPr>
                <w:rFonts w:eastAsia="Times New Roman"/>
                <w:sz w:val="20"/>
                <w:szCs w:val="20"/>
                <w:lang w:eastAsia="pt-BR"/>
              </w:rPr>
              <w:t>,00%</w:t>
            </w:r>
          </w:p>
        </w:tc>
        <w:tc>
          <w:tcPr>
            <w:tcW w:w="4945" w:type="dxa"/>
            <w:tcBorders>
              <w:top w:val="nil"/>
              <w:left w:val="nil"/>
              <w:bottom w:val="single" w:sz="4" w:space="0" w:color="auto"/>
              <w:right w:val="single" w:sz="4" w:space="0" w:color="auto"/>
            </w:tcBorders>
            <w:shd w:val="clear" w:color="auto" w:fill="auto"/>
            <w:vAlign w:val="center"/>
          </w:tcPr>
          <w:p w14:paraId="30474111" w14:textId="1DF32BE2" w:rsidR="00F865B1" w:rsidRPr="00660CD8" w:rsidRDefault="00A42C7E" w:rsidP="00BE4371">
            <w:pPr>
              <w:rPr>
                <w:rFonts w:eastAsia="Times New Roman"/>
                <w:sz w:val="20"/>
                <w:szCs w:val="20"/>
                <w:lang w:eastAsia="pt-BR"/>
              </w:rPr>
            </w:pPr>
            <w:r>
              <w:rPr>
                <w:rFonts w:eastAsia="Times New Roman"/>
                <w:sz w:val="20"/>
                <w:szCs w:val="20"/>
                <w:lang w:eastAsia="pt-BR"/>
              </w:rPr>
              <w:t>Apesar da meta não te</w:t>
            </w:r>
            <w:r w:rsidR="005B78FE">
              <w:rPr>
                <w:rFonts w:eastAsia="Times New Roman"/>
                <w:sz w:val="20"/>
                <w:szCs w:val="20"/>
                <w:lang w:eastAsia="pt-BR"/>
              </w:rPr>
              <w:t>r</w:t>
            </w:r>
            <w:r>
              <w:rPr>
                <w:rFonts w:eastAsia="Times New Roman"/>
                <w:sz w:val="20"/>
                <w:szCs w:val="20"/>
                <w:lang w:eastAsia="pt-BR"/>
              </w:rPr>
              <w:t xml:space="preserve"> sido atingida em sua totalidade, o percentual de alcance foi considerado satisfatório.</w:t>
            </w:r>
          </w:p>
        </w:tc>
      </w:tr>
      <w:tr w:rsidR="00F865B1" w:rsidRPr="00CE5477" w14:paraId="61045C2E" w14:textId="77777777" w:rsidTr="00FE1A1B">
        <w:trPr>
          <w:trHeight w:val="1380"/>
        </w:trPr>
        <w:tc>
          <w:tcPr>
            <w:tcW w:w="5646" w:type="dxa"/>
            <w:gridSpan w:val="2"/>
            <w:tcBorders>
              <w:top w:val="nil"/>
              <w:left w:val="single" w:sz="4" w:space="0" w:color="auto"/>
              <w:bottom w:val="single" w:sz="4" w:space="0" w:color="auto"/>
              <w:right w:val="single" w:sz="4" w:space="0" w:color="auto"/>
            </w:tcBorders>
            <w:shd w:val="clear" w:color="000000" w:fill="D9D9D9"/>
            <w:vAlign w:val="center"/>
          </w:tcPr>
          <w:p w14:paraId="36ADB0AF" w14:textId="460EFFE1" w:rsidR="00F865B1" w:rsidRPr="00CE5477" w:rsidRDefault="00F865B1" w:rsidP="00FE1A1B">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93" w:type="dxa"/>
            <w:tcBorders>
              <w:top w:val="nil"/>
              <w:left w:val="nil"/>
              <w:bottom w:val="single" w:sz="4" w:space="0" w:color="auto"/>
              <w:right w:val="single" w:sz="4" w:space="0" w:color="auto"/>
            </w:tcBorders>
            <w:shd w:val="clear" w:color="000000" w:fill="D9D9D9"/>
            <w:noWrap/>
            <w:vAlign w:val="center"/>
            <w:hideMark/>
          </w:tcPr>
          <w:p w14:paraId="405FF660" w14:textId="77777777" w:rsidR="00F865B1" w:rsidRPr="00CE5477" w:rsidRDefault="00F865B1" w:rsidP="00FE1A1B">
            <w:pPr>
              <w:jc w:val="center"/>
              <w:rPr>
                <w:rFonts w:eastAsia="Times New Roman"/>
                <w:b/>
                <w:bCs/>
                <w:color w:val="000000"/>
                <w:sz w:val="20"/>
                <w:szCs w:val="20"/>
                <w:lang w:eastAsia="pt-BR"/>
              </w:rPr>
            </w:pPr>
            <w:r w:rsidRPr="00CE5477">
              <w:rPr>
                <w:rFonts w:eastAsia="Times New Roman"/>
                <w:b/>
                <w:bCs/>
                <w:color w:val="000000"/>
                <w:sz w:val="20"/>
                <w:szCs w:val="20"/>
                <w:lang w:eastAsia="pt-BR"/>
              </w:rPr>
              <w:t>50</w:t>
            </w:r>
          </w:p>
        </w:tc>
        <w:tc>
          <w:tcPr>
            <w:tcW w:w="1417" w:type="dxa"/>
            <w:tcBorders>
              <w:top w:val="nil"/>
              <w:left w:val="nil"/>
              <w:bottom w:val="single" w:sz="4" w:space="0" w:color="auto"/>
              <w:right w:val="single" w:sz="4" w:space="0" w:color="auto"/>
            </w:tcBorders>
            <w:shd w:val="clear" w:color="000000" w:fill="D9D9D9"/>
            <w:noWrap/>
            <w:vAlign w:val="center"/>
          </w:tcPr>
          <w:p w14:paraId="3C7BA1AF" w14:textId="731C6189" w:rsidR="00F865B1" w:rsidRPr="00CE5477" w:rsidRDefault="00A42C7E" w:rsidP="00FE1A1B">
            <w:pPr>
              <w:jc w:val="center"/>
              <w:rPr>
                <w:rFonts w:eastAsia="Times New Roman"/>
                <w:b/>
                <w:bCs/>
                <w:color w:val="000000"/>
                <w:sz w:val="20"/>
                <w:szCs w:val="20"/>
                <w:lang w:eastAsia="pt-BR"/>
              </w:rPr>
            </w:pPr>
            <w:r>
              <w:rPr>
                <w:rFonts w:eastAsia="Times New Roman"/>
                <w:b/>
                <w:bCs/>
                <w:color w:val="000000"/>
                <w:sz w:val="20"/>
                <w:szCs w:val="20"/>
                <w:lang w:eastAsia="pt-BR"/>
              </w:rPr>
              <w:t>4</w:t>
            </w:r>
            <w:r w:rsidR="009B0613">
              <w:rPr>
                <w:rFonts w:eastAsia="Times New Roman"/>
                <w:b/>
                <w:bCs/>
                <w:color w:val="000000"/>
                <w:sz w:val="20"/>
                <w:szCs w:val="20"/>
                <w:lang w:eastAsia="pt-BR"/>
              </w:rPr>
              <w:t>9</w:t>
            </w:r>
          </w:p>
        </w:tc>
        <w:tc>
          <w:tcPr>
            <w:tcW w:w="992" w:type="dxa"/>
            <w:tcBorders>
              <w:top w:val="nil"/>
              <w:left w:val="nil"/>
              <w:bottom w:val="single" w:sz="4" w:space="0" w:color="auto"/>
              <w:right w:val="single" w:sz="4" w:space="0" w:color="auto"/>
            </w:tcBorders>
            <w:shd w:val="clear" w:color="000000" w:fill="D9D9D9"/>
            <w:noWrap/>
            <w:vAlign w:val="center"/>
          </w:tcPr>
          <w:p w14:paraId="6DF6841F" w14:textId="6C328477" w:rsidR="00F865B1" w:rsidRPr="00CE5477" w:rsidRDefault="00A42C7E" w:rsidP="00FE1A1B">
            <w:pPr>
              <w:jc w:val="center"/>
              <w:rPr>
                <w:rFonts w:eastAsia="Times New Roman"/>
                <w:b/>
                <w:bCs/>
                <w:sz w:val="20"/>
                <w:szCs w:val="20"/>
                <w:lang w:eastAsia="pt-BR"/>
              </w:rPr>
            </w:pPr>
            <w:r>
              <w:rPr>
                <w:rFonts w:eastAsia="Times New Roman"/>
                <w:b/>
                <w:bCs/>
                <w:sz w:val="20"/>
                <w:szCs w:val="20"/>
                <w:lang w:eastAsia="pt-BR"/>
              </w:rPr>
              <w:t>9</w:t>
            </w:r>
            <w:r w:rsidR="009B0613">
              <w:rPr>
                <w:rFonts w:eastAsia="Times New Roman"/>
                <w:b/>
                <w:bCs/>
                <w:sz w:val="20"/>
                <w:szCs w:val="20"/>
                <w:lang w:eastAsia="pt-BR"/>
              </w:rPr>
              <w:t>8</w:t>
            </w:r>
            <w:r>
              <w:rPr>
                <w:rFonts w:eastAsia="Times New Roman"/>
                <w:b/>
                <w:bCs/>
                <w:sz w:val="20"/>
                <w:szCs w:val="20"/>
                <w:lang w:eastAsia="pt-BR"/>
              </w:rPr>
              <w:t>,00%</w:t>
            </w:r>
          </w:p>
        </w:tc>
        <w:tc>
          <w:tcPr>
            <w:tcW w:w="4945" w:type="dxa"/>
            <w:tcBorders>
              <w:top w:val="nil"/>
              <w:left w:val="nil"/>
              <w:bottom w:val="single" w:sz="4" w:space="0" w:color="auto"/>
              <w:right w:val="single" w:sz="4" w:space="0" w:color="auto"/>
            </w:tcBorders>
            <w:shd w:val="clear" w:color="000000" w:fill="D9D9D9"/>
            <w:vAlign w:val="center"/>
          </w:tcPr>
          <w:p w14:paraId="25379964" w14:textId="2F171BB2" w:rsidR="00F865B1" w:rsidRPr="00A42C7E" w:rsidRDefault="00A42C7E" w:rsidP="00FE1A1B">
            <w:pPr>
              <w:jc w:val="left"/>
              <w:rPr>
                <w:rFonts w:eastAsia="Times New Roman"/>
                <w:b/>
                <w:bCs/>
                <w:color w:val="000000"/>
                <w:sz w:val="20"/>
                <w:szCs w:val="20"/>
                <w:lang w:eastAsia="pt-BR"/>
              </w:rPr>
            </w:pPr>
            <w:r w:rsidRPr="00A42C7E">
              <w:rPr>
                <w:rFonts w:eastAsia="Times New Roman"/>
                <w:b/>
                <w:sz w:val="20"/>
                <w:szCs w:val="20"/>
                <w:lang w:eastAsia="pt-BR"/>
              </w:rPr>
              <w:t>Apesar da meta não tem sido atingida em sua totalidade, o percentual de alcance foi considerado satisfatório.</w:t>
            </w:r>
          </w:p>
        </w:tc>
      </w:tr>
    </w:tbl>
    <w:p w14:paraId="7F513C28" w14:textId="77777777" w:rsidR="00F865B1" w:rsidRPr="00CE5477" w:rsidRDefault="00F865B1" w:rsidP="00F865B1">
      <w:pPr>
        <w:pStyle w:val="Fonte"/>
      </w:pPr>
      <w:r w:rsidRPr="00CE5477">
        <w:t xml:space="preserve">Fonte: </w:t>
      </w:r>
      <w:r w:rsidRPr="0027124F">
        <w:rPr>
          <w:b w:val="0"/>
        </w:rPr>
        <w:t>Sistema Celk, Relatório 578 – Planilha de Atendimentos</w:t>
      </w:r>
      <w:r>
        <w:rPr>
          <w:b w:val="0"/>
        </w:rPr>
        <w:t xml:space="preserve"> (2020).</w:t>
      </w:r>
    </w:p>
    <w:p w14:paraId="6A7DB680" w14:textId="77777777" w:rsidR="00F865B1" w:rsidRPr="00D5548D" w:rsidRDefault="00F865B1" w:rsidP="00F865B1">
      <w:pPr>
        <w:rPr>
          <w:sz w:val="22"/>
          <w:szCs w:val="22"/>
        </w:rPr>
      </w:pPr>
    </w:p>
    <w:p w14:paraId="73CF42F5" w14:textId="77777777" w:rsidR="00F865B1" w:rsidRPr="00CE5477" w:rsidRDefault="00F865B1" w:rsidP="00F865B1">
      <w:pPr>
        <w:ind w:firstLine="851"/>
      </w:pPr>
      <w:r w:rsidRPr="00766C2C">
        <w:t xml:space="preserve">Nas internações de leitos de Unidade Intensiva Neonatal, é realizado também o controle de </w:t>
      </w:r>
      <w:proofErr w:type="spellStart"/>
      <w:r w:rsidRPr="00766C2C">
        <w:t>Sadt</w:t>
      </w:r>
      <w:proofErr w:type="spellEnd"/>
      <w:r w:rsidRPr="00766C2C">
        <w:t xml:space="preserve"> Interno, onde são apresentados todos os exames realizados neste tipo de internação, conforme demonstramos no quadro abaixo:</w:t>
      </w:r>
    </w:p>
    <w:p w14:paraId="7148B7DF" w14:textId="77777777" w:rsidR="00F865B1" w:rsidRPr="00CE5477" w:rsidRDefault="00F865B1" w:rsidP="00F865B1">
      <w:pPr>
        <w:ind w:firstLine="851"/>
      </w:pPr>
    </w:p>
    <w:p w14:paraId="0DC2E46B" w14:textId="77777777" w:rsidR="00F865B1" w:rsidRPr="00CE5477" w:rsidRDefault="00F865B1" w:rsidP="00F865B1">
      <w:pPr>
        <w:pStyle w:val="Legendas"/>
      </w:pPr>
      <w:r>
        <w:lastRenderedPageBreak/>
        <w:t>Tabela 8</w:t>
      </w:r>
      <w:r w:rsidRPr="00CE5477">
        <w:t xml:space="preserve">: </w:t>
      </w:r>
      <w:proofErr w:type="spellStart"/>
      <w:r>
        <w:rPr>
          <w:b w:val="0"/>
        </w:rPr>
        <w:t>Sadt</w:t>
      </w:r>
      <w:proofErr w:type="spellEnd"/>
      <w:r>
        <w:rPr>
          <w:b w:val="0"/>
        </w:rPr>
        <w:t xml:space="preserve"> Interno UTI </w:t>
      </w:r>
      <w:proofErr w:type="spellStart"/>
      <w:r>
        <w:rPr>
          <w:b w:val="0"/>
        </w:rPr>
        <w:t>Neo</w:t>
      </w:r>
      <w:proofErr w:type="spellEnd"/>
      <w:r>
        <w:rPr>
          <w:b w:val="0"/>
        </w:rPr>
        <w:t xml:space="preserve"> Natal e UCI</w:t>
      </w:r>
    </w:p>
    <w:tbl>
      <w:tblPr>
        <w:tblW w:w="13887" w:type="dxa"/>
        <w:tblCellMar>
          <w:left w:w="70" w:type="dxa"/>
          <w:right w:w="70" w:type="dxa"/>
        </w:tblCellMar>
        <w:tblLook w:val="04A0" w:firstRow="1" w:lastRow="0" w:firstColumn="1" w:lastColumn="0" w:noHBand="0" w:noVBand="1"/>
      </w:tblPr>
      <w:tblGrid>
        <w:gridCol w:w="2263"/>
        <w:gridCol w:w="8931"/>
        <w:gridCol w:w="2693"/>
      </w:tblGrid>
      <w:tr w:rsidR="00F865B1" w:rsidRPr="00CE5477" w14:paraId="35AA81F3" w14:textId="77777777" w:rsidTr="00FE1A1B">
        <w:trPr>
          <w:trHeight w:val="454"/>
          <w:tblHeader/>
        </w:trPr>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tcPr>
          <w:p w14:paraId="08C1A0D6"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89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43DB8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514A97B3" w14:textId="07551AC7" w:rsidR="00F865B1" w:rsidRPr="00CE5477" w:rsidRDefault="00F865B1" w:rsidP="00A42C7E">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9B0613">
              <w:rPr>
                <w:rFonts w:eastAsia="Times New Roman"/>
                <w:b/>
                <w:bCs/>
                <w:sz w:val="20"/>
                <w:szCs w:val="20"/>
                <w:lang w:eastAsia="pt-BR"/>
              </w:rPr>
              <w:t>OUT</w:t>
            </w:r>
            <w:r w:rsidRPr="00CE5477">
              <w:rPr>
                <w:rFonts w:eastAsia="Times New Roman"/>
                <w:b/>
                <w:bCs/>
                <w:sz w:val="20"/>
                <w:szCs w:val="20"/>
                <w:lang w:eastAsia="pt-BR"/>
              </w:rPr>
              <w:t>/2020</w:t>
            </w:r>
          </w:p>
        </w:tc>
      </w:tr>
      <w:tr w:rsidR="00AF0FC7" w:rsidRPr="00CE5477" w14:paraId="03FDB2DD"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3EAE7543" w14:textId="4A7F6404" w:rsidR="00AF0FC7" w:rsidRDefault="00AF0FC7" w:rsidP="00FE1A1B">
            <w:pPr>
              <w:jc w:val="center"/>
              <w:rPr>
                <w:rFonts w:eastAsia="Times New Roman"/>
                <w:sz w:val="20"/>
                <w:szCs w:val="20"/>
                <w:lang w:eastAsia="pt-BR"/>
              </w:rPr>
            </w:pPr>
            <w:r>
              <w:rPr>
                <w:rFonts w:eastAsia="Times New Roman"/>
                <w:sz w:val="20"/>
                <w:szCs w:val="20"/>
                <w:lang w:eastAsia="pt-BR"/>
              </w:rPr>
              <w:t>1</w:t>
            </w:r>
          </w:p>
        </w:tc>
        <w:tc>
          <w:tcPr>
            <w:tcW w:w="8931" w:type="dxa"/>
            <w:tcBorders>
              <w:top w:val="nil"/>
              <w:left w:val="single" w:sz="4" w:space="0" w:color="auto"/>
              <w:bottom w:val="single" w:sz="4" w:space="0" w:color="auto"/>
              <w:right w:val="single" w:sz="4" w:space="0" w:color="auto"/>
            </w:tcBorders>
            <w:shd w:val="clear" w:color="auto" w:fill="auto"/>
            <w:vAlign w:val="center"/>
          </w:tcPr>
          <w:p w14:paraId="45D55AFD" w14:textId="1D4B474A" w:rsidR="00AF0FC7" w:rsidRPr="00CE5477" w:rsidRDefault="00AF0FC7" w:rsidP="00FE1A1B">
            <w:pPr>
              <w:jc w:val="left"/>
              <w:rPr>
                <w:rFonts w:eastAsia="Times New Roman"/>
                <w:sz w:val="20"/>
                <w:szCs w:val="20"/>
                <w:lang w:eastAsia="pt-BR"/>
              </w:rPr>
            </w:pPr>
            <w:r>
              <w:rPr>
                <w:rFonts w:eastAsia="Times New Roman"/>
                <w:sz w:val="20"/>
                <w:szCs w:val="20"/>
                <w:lang w:eastAsia="pt-BR"/>
              </w:rPr>
              <w:t>Anatomopatológico</w:t>
            </w:r>
          </w:p>
        </w:tc>
        <w:tc>
          <w:tcPr>
            <w:tcW w:w="2693" w:type="dxa"/>
            <w:tcBorders>
              <w:top w:val="nil"/>
              <w:left w:val="nil"/>
              <w:bottom w:val="single" w:sz="4" w:space="0" w:color="auto"/>
              <w:right w:val="single" w:sz="4" w:space="0" w:color="auto"/>
            </w:tcBorders>
            <w:shd w:val="clear" w:color="auto" w:fill="auto"/>
            <w:noWrap/>
            <w:vAlign w:val="center"/>
          </w:tcPr>
          <w:p w14:paraId="251078F9" w14:textId="4635A88A" w:rsidR="00AF0FC7" w:rsidRPr="00CE5477" w:rsidRDefault="009B0613" w:rsidP="00FE1A1B">
            <w:pPr>
              <w:jc w:val="center"/>
              <w:rPr>
                <w:rFonts w:eastAsia="Times New Roman"/>
                <w:sz w:val="20"/>
                <w:szCs w:val="20"/>
                <w:lang w:eastAsia="pt-BR"/>
              </w:rPr>
            </w:pPr>
            <w:r>
              <w:rPr>
                <w:rFonts w:eastAsia="Times New Roman"/>
                <w:sz w:val="20"/>
                <w:szCs w:val="20"/>
                <w:lang w:eastAsia="pt-BR"/>
              </w:rPr>
              <w:t>1</w:t>
            </w:r>
          </w:p>
        </w:tc>
      </w:tr>
      <w:tr w:rsidR="00F865B1" w:rsidRPr="00CE5477" w14:paraId="3C5516CA"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69480B89" w14:textId="6688372D" w:rsidR="00F865B1" w:rsidRPr="00CE5477" w:rsidRDefault="00AF0FC7" w:rsidP="00FE1A1B">
            <w:pPr>
              <w:jc w:val="center"/>
              <w:rPr>
                <w:rFonts w:eastAsia="Times New Roman"/>
                <w:sz w:val="20"/>
                <w:szCs w:val="20"/>
                <w:lang w:eastAsia="pt-BR"/>
              </w:rPr>
            </w:pPr>
            <w:r>
              <w:rPr>
                <w:rFonts w:eastAsia="Times New Roman"/>
                <w:sz w:val="20"/>
                <w:szCs w:val="20"/>
                <w:lang w:eastAsia="pt-BR"/>
              </w:rPr>
              <w:t>2</w:t>
            </w:r>
          </w:p>
        </w:tc>
        <w:tc>
          <w:tcPr>
            <w:tcW w:w="8931" w:type="dxa"/>
            <w:tcBorders>
              <w:top w:val="nil"/>
              <w:left w:val="single" w:sz="4" w:space="0" w:color="auto"/>
              <w:bottom w:val="single" w:sz="4" w:space="0" w:color="auto"/>
              <w:right w:val="single" w:sz="4" w:space="0" w:color="auto"/>
            </w:tcBorders>
            <w:shd w:val="clear" w:color="auto" w:fill="auto"/>
            <w:vAlign w:val="center"/>
          </w:tcPr>
          <w:p w14:paraId="0BEF72D2"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Ecocardiografia</w:t>
            </w:r>
          </w:p>
        </w:tc>
        <w:tc>
          <w:tcPr>
            <w:tcW w:w="2693" w:type="dxa"/>
            <w:tcBorders>
              <w:top w:val="nil"/>
              <w:left w:val="nil"/>
              <w:bottom w:val="single" w:sz="4" w:space="0" w:color="auto"/>
              <w:right w:val="single" w:sz="4" w:space="0" w:color="auto"/>
            </w:tcBorders>
            <w:shd w:val="clear" w:color="auto" w:fill="auto"/>
            <w:noWrap/>
            <w:vAlign w:val="center"/>
          </w:tcPr>
          <w:p w14:paraId="7C1492EA" w14:textId="1388E19B" w:rsidR="00F865B1" w:rsidRPr="00CE5477" w:rsidRDefault="008704AB" w:rsidP="00FE1A1B">
            <w:pPr>
              <w:jc w:val="center"/>
              <w:rPr>
                <w:rFonts w:eastAsia="Times New Roman"/>
                <w:sz w:val="20"/>
                <w:szCs w:val="20"/>
                <w:lang w:eastAsia="pt-BR"/>
              </w:rPr>
            </w:pPr>
            <w:r>
              <w:rPr>
                <w:rFonts w:eastAsia="Times New Roman"/>
                <w:sz w:val="20"/>
                <w:szCs w:val="20"/>
                <w:lang w:eastAsia="pt-BR"/>
              </w:rPr>
              <w:t>15</w:t>
            </w:r>
          </w:p>
        </w:tc>
      </w:tr>
      <w:tr w:rsidR="00490051" w:rsidRPr="00CE5477" w14:paraId="5F344092"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6E110D71" w14:textId="67F8DC45" w:rsidR="00490051" w:rsidRDefault="00490051" w:rsidP="00FE1A1B">
            <w:pPr>
              <w:jc w:val="center"/>
              <w:rPr>
                <w:rFonts w:eastAsia="Times New Roman"/>
                <w:sz w:val="20"/>
                <w:szCs w:val="20"/>
                <w:lang w:eastAsia="pt-BR"/>
              </w:rPr>
            </w:pPr>
            <w:r>
              <w:rPr>
                <w:rFonts w:eastAsia="Times New Roman"/>
                <w:sz w:val="20"/>
                <w:szCs w:val="20"/>
                <w:lang w:eastAsia="pt-BR"/>
              </w:rPr>
              <w:t>3</w:t>
            </w:r>
          </w:p>
        </w:tc>
        <w:tc>
          <w:tcPr>
            <w:tcW w:w="8931" w:type="dxa"/>
            <w:tcBorders>
              <w:top w:val="nil"/>
              <w:left w:val="single" w:sz="4" w:space="0" w:color="auto"/>
              <w:bottom w:val="single" w:sz="4" w:space="0" w:color="auto"/>
              <w:right w:val="single" w:sz="4" w:space="0" w:color="auto"/>
            </w:tcBorders>
            <w:shd w:val="clear" w:color="auto" w:fill="auto"/>
            <w:vAlign w:val="center"/>
          </w:tcPr>
          <w:p w14:paraId="1F3DA9AE" w14:textId="567249C1" w:rsidR="00490051" w:rsidRDefault="00490051" w:rsidP="00FE1A1B">
            <w:pPr>
              <w:jc w:val="left"/>
              <w:rPr>
                <w:rFonts w:eastAsia="Times New Roman"/>
                <w:sz w:val="20"/>
                <w:szCs w:val="20"/>
                <w:lang w:eastAsia="pt-BR"/>
              </w:rPr>
            </w:pPr>
            <w:r>
              <w:rPr>
                <w:rFonts w:eastAsia="Times New Roman"/>
                <w:sz w:val="20"/>
                <w:szCs w:val="20"/>
                <w:lang w:eastAsia="pt-BR"/>
              </w:rPr>
              <w:t>Eletroencefalograma</w:t>
            </w:r>
          </w:p>
        </w:tc>
        <w:tc>
          <w:tcPr>
            <w:tcW w:w="2693" w:type="dxa"/>
            <w:tcBorders>
              <w:top w:val="nil"/>
              <w:left w:val="nil"/>
              <w:bottom w:val="single" w:sz="4" w:space="0" w:color="auto"/>
              <w:right w:val="single" w:sz="4" w:space="0" w:color="auto"/>
            </w:tcBorders>
            <w:shd w:val="clear" w:color="auto" w:fill="auto"/>
            <w:noWrap/>
            <w:vAlign w:val="center"/>
          </w:tcPr>
          <w:p w14:paraId="1BA334FB" w14:textId="13A7A868" w:rsidR="00490051" w:rsidRPr="00CE5477" w:rsidRDefault="008704AB" w:rsidP="00FE1A1B">
            <w:pPr>
              <w:jc w:val="center"/>
              <w:rPr>
                <w:rFonts w:eastAsia="Times New Roman"/>
                <w:sz w:val="20"/>
                <w:szCs w:val="20"/>
                <w:lang w:eastAsia="pt-BR"/>
              </w:rPr>
            </w:pPr>
            <w:r>
              <w:rPr>
                <w:rFonts w:eastAsia="Times New Roman"/>
                <w:sz w:val="20"/>
                <w:szCs w:val="20"/>
                <w:lang w:eastAsia="pt-BR"/>
              </w:rPr>
              <w:t>1</w:t>
            </w:r>
          </w:p>
        </w:tc>
      </w:tr>
      <w:tr w:rsidR="00F865B1" w:rsidRPr="00CE5477" w14:paraId="2A709D17"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27581FEC" w14:textId="2846A94E" w:rsidR="00F865B1" w:rsidRDefault="00490051" w:rsidP="00FE1A1B">
            <w:pPr>
              <w:jc w:val="center"/>
              <w:rPr>
                <w:rFonts w:eastAsia="Times New Roman"/>
                <w:sz w:val="20"/>
                <w:szCs w:val="20"/>
                <w:lang w:eastAsia="pt-BR"/>
              </w:rPr>
            </w:pPr>
            <w:r>
              <w:rPr>
                <w:rFonts w:eastAsia="Times New Roman"/>
                <w:sz w:val="20"/>
                <w:szCs w:val="20"/>
                <w:lang w:eastAsia="pt-BR"/>
              </w:rPr>
              <w:t>4</w:t>
            </w:r>
          </w:p>
        </w:tc>
        <w:tc>
          <w:tcPr>
            <w:tcW w:w="8931" w:type="dxa"/>
            <w:tcBorders>
              <w:top w:val="nil"/>
              <w:left w:val="single" w:sz="4" w:space="0" w:color="auto"/>
              <w:bottom w:val="single" w:sz="4" w:space="0" w:color="auto"/>
              <w:right w:val="single" w:sz="4" w:space="0" w:color="auto"/>
            </w:tcBorders>
            <w:shd w:val="clear" w:color="auto" w:fill="auto"/>
            <w:vAlign w:val="center"/>
          </w:tcPr>
          <w:p w14:paraId="7ACD60B8" w14:textId="77777777" w:rsidR="00F865B1" w:rsidRPr="00CE5477" w:rsidRDefault="00F865B1" w:rsidP="00FE1A1B">
            <w:pPr>
              <w:jc w:val="left"/>
              <w:rPr>
                <w:rFonts w:eastAsia="Times New Roman"/>
                <w:sz w:val="20"/>
                <w:szCs w:val="20"/>
                <w:lang w:eastAsia="pt-BR"/>
              </w:rPr>
            </w:pPr>
            <w:r>
              <w:rPr>
                <w:rFonts w:eastAsia="Times New Roman"/>
                <w:sz w:val="20"/>
                <w:szCs w:val="20"/>
                <w:lang w:eastAsia="pt-BR"/>
              </w:rPr>
              <w:t>Exames Laboratoriais</w:t>
            </w:r>
          </w:p>
        </w:tc>
        <w:tc>
          <w:tcPr>
            <w:tcW w:w="2693" w:type="dxa"/>
            <w:tcBorders>
              <w:top w:val="nil"/>
              <w:left w:val="nil"/>
              <w:bottom w:val="single" w:sz="4" w:space="0" w:color="auto"/>
              <w:right w:val="single" w:sz="4" w:space="0" w:color="auto"/>
            </w:tcBorders>
            <w:shd w:val="clear" w:color="auto" w:fill="auto"/>
            <w:noWrap/>
            <w:vAlign w:val="center"/>
          </w:tcPr>
          <w:p w14:paraId="340477B1" w14:textId="06AA237F" w:rsidR="00F865B1" w:rsidRPr="00CE5477" w:rsidRDefault="008704AB" w:rsidP="00FE1A1B">
            <w:pPr>
              <w:jc w:val="center"/>
              <w:rPr>
                <w:rFonts w:eastAsia="Times New Roman"/>
                <w:sz w:val="20"/>
                <w:szCs w:val="20"/>
                <w:lang w:eastAsia="pt-BR"/>
              </w:rPr>
            </w:pPr>
            <w:r>
              <w:rPr>
                <w:rFonts w:eastAsia="Times New Roman"/>
                <w:sz w:val="20"/>
                <w:szCs w:val="20"/>
                <w:lang w:eastAsia="pt-BR"/>
              </w:rPr>
              <w:t>766</w:t>
            </w:r>
          </w:p>
        </w:tc>
      </w:tr>
      <w:tr w:rsidR="00F865B1" w:rsidRPr="00CE5477" w14:paraId="178452D6"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3D474263" w14:textId="51E75A82" w:rsidR="00F865B1" w:rsidRDefault="00490051" w:rsidP="00FE1A1B">
            <w:pPr>
              <w:jc w:val="center"/>
              <w:rPr>
                <w:rFonts w:eastAsia="Times New Roman"/>
                <w:sz w:val="20"/>
                <w:szCs w:val="20"/>
                <w:lang w:eastAsia="pt-BR"/>
              </w:rPr>
            </w:pPr>
            <w:r>
              <w:rPr>
                <w:rFonts w:eastAsia="Times New Roman"/>
                <w:sz w:val="20"/>
                <w:szCs w:val="20"/>
                <w:lang w:eastAsia="pt-BR"/>
              </w:rPr>
              <w:t>5</w:t>
            </w:r>
          </w:p>
        </w:tc>
        <w:tc>
          <w:tcPr>
            <w:tcW w:w="8931" w:type="dxa"/>
            <w:tcBorders>
              <w:top w:val="nil"/>
              <w:left w:val="single" w:sz="4" w:space="0" w:color="auto"/>
              <w:bottom w:val="single" w:sz="4" w:space="0" w:color="auto"/>
              <w:right w:val="single" w:sz="4" w:space="0" w:color="auto"/>
            </w:tcBorders>
            <w:shd w:val="clear" w:color="auto" w:fill="auto"/>
            <w:vAlign w:val="center"/>
          </w:tcPr>
          <w:p w14:paraId="71CAB14B" w14:textId="77777777" w:rsidR="00F865B1" w:rsidRPr="00CE5477" w:rsidRDefault="00F865B1" w:rsidP="00FE1A1B">
            <w:pPr>
              <w:jc w:val="left"/>
              <w:rPr>
                <w:rFonts w:eastAsia="Times New Roman"/>
                <w:sz w:val="20"/>
                <w:szCs w:val="20"/>
                <w:lang w:eastAsia="pt-BR"/>
              </w:rPr>
            </w:pPr>
            <w:r>
              <w:rPr>
                <w:rFonts w:eastAsia="Times New Roman"/>
                <w:sz w:val="20"/>
                <w:szCs w:val="20"/>
                <w:lang w:eastAsia="pt-BR"/>
              </w:rPr>
              <w:t>Radiografia</w:t>
            </w:r>
          </w:p>
        </w:tc>
        <w:tc>
          <w:tcPr>
            <w:tcW w:w="2693" w:type="dxa"/>
            <w:tcBorders>
              <w:top w:val="nil"/>
              <w:left w:val="nil"/>
              <w:bottom w:val="single" w:sz="4" w:space="0" w:color="auto"/>
              <w:right w:val="single" w:sz="4" w:space="0" w:color="auto"/>
            </w:tcBorders>
            <w:shd w:val="clear" w:color="auto" w:fill="auto"/>
            <w:noWrap/>
            <w:vAlign w:val="center"/>
          </w:tcPr>
          <w:p w14:paraId="08008894" w14:textId="69B54047" w:rsidR="00F865B1" w:rsidRPr="00CE5477" w:rsidRDefault="008704AB" w:rsidP="00FE1A1B">
            <w:pPr>
              <w:jc w:val="center"/>
              <w:rPr>
                <w:rFonts w:eastAsia="Times New Roman"/>
                <w:sz w:val="20"/>
                <w:szCs w:val="20"/>
                <w:lang w:eastAsia="pt-BR"/>
              </w:rPr>
            </w:pPr>
            <w:r>
              <w:rPr>
                <w:rFonts w:eastAsia="Times New Roman"/>
                <w:sz w:val="20"/>
                <w:szCs w:val="20"/>
                <w:lang w:eastAsia="pt-BR"/>
              </w:rPr>
              <w:t>132</w:t>
            </w:r>
          </w:p>
        </w:tc>
      </w:tr>
      <w:tr w:rsidR="00F865B1" w:rsidRPr="00CE5477" w14:paraId="73F7BB8B" w14:textId="77777777" w:rsidTr="00FE1A1B">
        <w:trPr>
          <w:trHeight w:val="454"/>
        </w:trPr>
        <w:tc>
          <w:tcPr>
            <w:tcW w:w="2263" w:type="dxa"/>
            <w:tcBorders>
              <w:top w:val="nil"/>
              <w:left w:val="single" w:sz="4" w:space="0" w:color="auto"/>
              <w:bottom w:val="single" w:sz="4" w:space="0" w:color="auto"/>
              <w:right w:val="single" w:sz="4" w:space="0" w:color="auto"/>
            </w:tcBorders>
            <w:vAlign w:val="center"/>
          </w:tcPr>
          <w:p w14:paraId="4A6A90A4" w14:textId="6004D43F" w:rsidR="00F865B1" w:rsidRDefault="00490051" w:rsidP="00FE1A1B">
            <w:pPr>
              <w:jc w:val="center"/>
              <w:rPr>
                <w:rFonts w:eastAsia="Times New Roman"/>
                <w:sz w:val="20"/>
                <w:szCs w:val="20"/>
                <w:lang w:eastAsia="pt-BR"/>
              </w:rPr>
            </w:pPr>
            <w:r>
              <w:rPr>
                <w:rFonts w:eastAsia="Times New Roman"/>
                <w:sz w:val="20"/>
                <w:szCs w:val="20"/>
                <w:lang w:eastAsia="pt-BR"/>
              </w:rPr>
              <w:t>6</w:t>
            </w:r>
          </w:p>
        </w:tc>
        <w:tc>
          <w:tcPr>
            <w:tcW w:w="8931" w:type="dxa"/>
            <w:tcBorders>
              <w:top w:val="nil"/>
              <w:left w:val="single" w:sz="4" w:space="0" w:color="auto"/>
              <w:bottom w:val="single" w:sz="4" w:space="0" w:color="auto"/>
              <w:right w:val="single" w:sz="4" w:space="0" w:color="auto"/>
            </w:tcBorders>
            <w:shd w:val="clear" w:color="auto" w:fill="auto"/>
            <w:vAlign w:val="center"/>
          </w:tcPr>
          <w:p w14:paraId="753BC68E" w14:textId="77777777" w:rsidR="00F865B1" w:rsidRPr="00CE5477" w:rsidRDefault="00F865B1" w:rsidP="00FE1A1B">
            <w:pPr>
              <w:jc w:val="left"/>
              <w:rPr>
                <w:rFonts w:eastAsia="Times New Roman"/>
                <w:sz w:val="20"/>
                <w:szCs w:val="20"/>
                <w:lang w:eastAsia="pt-BR"/>
              </w:rPr>
            </w:pPr>
            <w:r>
              <w:rPr>
                <w:rFonts w:eastAsia="Times New Roman"/>
                <w:sz w:val="20"/>
                <w:szCs w:val="20"/>
                <w:lang w:eastAsia="pt-BR"/>
              </w:rPr>
              <w:t>Ultrassonografia</w:t>
            </w:r>
          </w:p>
        </w:tc>
        <w:tc>
          <w:tcPr>
            <w:tcW w:w="2693" w:type="dxa"/>
            <w:tcBorders>
              <w:top w:val="nil"/>
              <w:left w:val="nil"/>
              <w:bottom w:val="single" w:sz="4" w:space="0" w:color="auto"/>
              <w:right w:val="single" w:sz="4" w:space="0" w:color="auto"/>
            </w:tcBorders>
            <w:shd w:val="clear" w:color="auto" w:fill="auto"/>
            <w:noWrap/>
            <w:vAlign w:val="center"/>
          </w:tcPr>
          <w:p w14:paraId="113D33C5" w14:textId="40EC9579" w:rsidR="00F865B1" w:rsidRPr="00CE5477" w:rsidRDefault="008704AB" w:rsidP="00FE1A1B">
            <w:pPr>
              <w:jc w:val="center"/>
              <w:rPr>
                <w:rFonts w:eastAsia="Times New Roman"/>
                <w:sz w:val="20"/>
                <w:szCs w:val="20"/>
                <w:lang w:eastAsia="pt-BR"/>
              </w:rPr>
            </w:pPr>
            <w:r>
              <w:rPr>
                <w:rFonts w:eastAsia="Times New Roman"/>
                <w:sz w:val="20"/>
                <w:szCs w:val="20"/>
                <w:lang w:eastAsia="pt-BR"/>
              </w:rPr>
              <w:t>34</w:t>
            </w:r>
          </w:p>
        </w:tc>
      </w:tr>
      <w:tr w:rsidR="00F865B1" w:rsidRPr="00CE5477" w14:paraId="2F408765" w14:textId="77777777" w:rsidTr="00FE1A1B">
        <w:trPr>
          <w:trHeight w:val="454"/>
        </w:trPr>
        <w:tc>
          <w:tcPr>
            <w:tcW w:w="11194" w:type="dxa"/>
            <w:gridSpan w:val="2"/>
            <w:tcBorders>
              <w:top w:val="nil"/>
              <w:left w:val="single" w:sz="4" w:space="0" w:color="auto"/>
              <w:bottom w:val="single" w:sz="4" w:space="0" w:color="auto"/>
              <w:right w:val="single" w:sz="4" w:space="0" w:color="auto"/>
            </w:tcBorders>
            <w:shd w:val="clear" w:color="000000" w:fill="D9D9D9"/>
            <w:vAlign w:val="center"/>
          </w:tcPr>
          <w:p w14:paraId="01E2BF6E" w14:textId="77777777" w:rsidR="00F865B1" w:rsidRPr="00CE5477" w:rsidRDefault="00F865B1" w:rsidP="00FE1A1B">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2693" w:type="dxa"/>
            <w:tcBorders>
              <w:top w:val="nil"/>
              <w:left w:val="nil"/>
              <w:bottom w:val="single" w:sz="4" w:space="0" w:color="auto"/>
              <w:right w:val="single" w:sz="4" w:space="0" w:color="auto"/>
            </w:tcBorders>
            <w:shd w:val="clear" w:color="000000" w:fill="D9D9D9"/>
            <w:noWrap/>
            <w:vAlign w:val="center"/>
          </w:tcPr>
          <w:p w14:paraId="72D6A338" w14:textId="0FD81624" w:rsidR="00F865B1" w:rsidRPr="00CE5477" w:rsidRDefault="008704AB" w:rsidP="00FE1A1B">
            <w:pPr>
              <w:jc w:val="center"/>
              <w:rPr>
                <w:rFonts w:eastAsia="Times New Roman"/>
                <w:b/>
                <w:bCs/>
                <w:color w:val="000000"/>
                <w:sz w:val="20"/>
                <w:szCs w:val="20"/>
                <w:lang w:eastAsia="pt-BR"/>
              </w:rPr>
            </w:pPr>
            <w:r>
              <w:rPr>
                <w:rFonts w:eastAsia="Times New Roman"/>
                <w:b/>
                <w:bCs/>
                <w:color w:val="000000"/>
                <w:sz w:val="20"/>
                <w:szCs w:val="20"/>
                <w:lang w:eastAsia="pt-BR"/>
              </w:rPr>
              <w:t>949</w:t>
            </w:r>
          </w:p>
        </w:tc>
      </w:tr>
    </w:tbl>
    <w:p w14:paraId="5996F566" w14:textId="77777777" w:rsidR="00F865B1" w:rsidRDefault="00F865B1" w:rsidP="00F865B1">
      <w:pPr>
        <w:pStyle w:val="Fonte"/>
        <w:rPr>
          <w:b w:val="0"/>
        </w:rPr>
      </w:pPr>
      <w:r w:rsidRPr="00CE5477">
        <w:t xml:space="preserve">Fonte: </w:t>
      </w:r>
      <w:r w:rsidRPr="0027124F">
        <w:rPr>
          <w:b w:val="0"/>
        </w:rPr>
        <w:t>Sistema Celk, Relatório 578 – Planilha de Atendimentos</w:t>
      </w:r>
      <w:r>
        <w:rPr>
          <w:b w:val="0"/>
        </w:rPr>
        <w:t xml:space="preserve"> (2020).</w:t>
      </w:r>
    </w:p>
    <w:p w14:paraId="0F511D61" w14:textId="77777777" w:rsidR="00F865B1" w:rsidRPr="00CE5477" w:rsidRDefault="00F865B1" w:rsidP="00F865B1">
      <w:pPr>
        <w:pStyle w:val="Fonte"/>
      </w:pPr>
    </w:p>
    <w:p w14:paraId="35E0C51E" w14:textId="77777777" w:rsidR="00F865B1" w:rsidRPr="00CE5477" w:rsidRDefault="00F865B1" w:rsidP="00F865B1">
      <w:pPr>
        <w:pStyle w:val="Ttulo5"/>
        <w:keepNext w:val="0"/>
        <w:numPr>
          <w:ilvl w:val="4"/>
          <w:numId w:val="1"/>
        </w:numPr>
        <w:spacing w:before="0" w:line="240" w:lineRule="auto"/>
        <w:ind w:left="1276" w:hanging="1276"/>
      </w:pPr>
      <w:r w:rsidRPr="00CE5477">
        <w:t>Internação Leitos de UTI Pediátrica:</w:t>
      </w:r>
    </w:p>
    <w:p w14:paraId="0AF6D031" w14:textId="77E8EAE6" w:rsidR="00F865B1" w:rsidRDefault="00F865B1" w:rsidP="00F865B1">
      <w:pPr>
        <w:pStyle w:val="PargrafodaLista"/>
      </w:pPr>
      <w:r w:rsidRPr="00CE5477">
        <w:t>Na UTI Pediátrica, contamos com 03 (três) leitos disponíveis para atender pacientes que necessitam de tratamento pediátric</w:t>
      </w:r>
      <w:r w:rsidR="00490051">
        <w:t xml:space="preserve">o intensivo. No mês de </w:t>
      </w:r>
      <w:r w:rsidR="008704AB">
        <w:t>outubro</w:t>
      </w:r>
      <w:r w:rsidR="00490051">
        <w:t xml:space="preserve"> foi obtido um total de 0</w:t>
      </w:r>
      <w:r w:rsidR="008704AB">
        <w:t>4</w:t>
      </w:r>
      <w:r w:rsidR="003B4279">
        <w:t xml:space="preserve"> transferências </w:t>
      </w:r>
      <w:r w:rsidR="00031078">
        <w:t>internas</w:t>
      </w:r>
      <w:r w:rsidR="003B4279">
        <w:t xml:space="preserve"> </w:t>
      </w:r>
      <w:r w:rsidR="00490051">
        <w:t>na UTI Pediátri</w:t>
      </w:r>
      <w:r w:rsidR="00474D03">
        <w:t>ca</w:t>
      </w:r>
      <w:r w:rsidR="00031078">
        <w:t xml:space="preserve"> e </w:t>
      </w:r>
      <w:r w:rsidR="008704AB">
        <w:t>02</w:t>
      </w:r>
      <w:r w:rsidR="00031078">
        <w:t xml:space="preserve"> saída</w:t>
      </w:r>
      <w:r w:rsidR="008704AB">
        <w:t>s</w:t>
      </w:r>
      <w:r w:rsidR="00474D03">
        <w:t>, atingindo um percentua</w:t>
      </w:r>
      <w:r w:rsidR="00031078">
        <w:t xml:space="preserve">l de </w:t>
      </w:r>
      <w:r w:rsidR="008704AB">
        <w:t>120</w:t>
      </w:r>
      <w:r w:rsidR="00490051">
        <w:t>% de alcance da meta pactuada em contrato de gestão.</w:t>
      </w:r>
    </w:p>
    <w:p w14:paraId="46D59962" w14:textId="2D2B5D54" w:rsidR="003B4279" w:rsidRDefault="003B4279" w:rsidP="00F865B1">
      <w:pPr>
        <w:pStyle w:val="PargrafodaLista"/>
      </w:pPr>
    </w:p>
    <w:p w14:paraId="73A822CC" w14:textId="19603EA3" w:rsidR="003B4279" w:rsidRDefault="003B4279" w:rsidP="00F865B1">
      <w:pPr>
        <w:pStyle w:val="PargrafodaLista"/>
      </w:pPr>
    </w:p>
    <w:p w14:paraId="1C4FB647" w14:textId="77777777" w:rsidR="003B4279" w:rsidRDefault="003B4279" w:rsidP="00F865B1">
      <w:pPr>
        <w:pStyle w:val="PargrafodaLista"/>
      </w:pPr>
    </w:p>
    <w:p w14:paraId="399D956F" w14:textId="77777777" w:rsidR="00F865B1" w:rsidRPr="00CE5477" w:rsidRDefault="00F865B1" w:rsidP="00F865B1">
      <w:pPr>
        <w:pStyle w:val="Legendas"/>
      </w:pPr>
      <w:r>
        <w:lastRenderedPageBreak/>
        <w:t>Tabela 9</w:t>
      </w:r>
      <w:r w:rsidRPr="00CE5477">
        <w:t xml:space="preserve">: </w:t>
      </w:r>
      <w:r w:rsidRPr="00B85313">
        <w:rPr>
          <w:b w:val="0"/>
        </w:rPr>
        <w:t>Internação Leitos de UTI Pediátrica</w:t>
      </w:r>
    </w:p>
    <w:tbl>
      <w:tblPr>
        <w:tblW w:w="13993" w:type="dxa"/>
        <w:tblCellMar>
          <w:left w:w="70" w:type="dxa"/>
          <w:right w:w="70" w:type="dxa"/>
        </w:tblCellMar>
        <w:tblLook w:val="04A0" w:firstRow="1" w:lastRow="0" w:firstColumn="1" w:lastColumn="0" w:noHBand="0" w:noVBand="1"/>
      </w:tblPr>
      <w:tblGrid>
        <w:gridCol w:w="988"/>
        <w:gridCol w:w="4321"/>
        <w:gridCol w:w="993"/>
        <w:gridCol w:w="1417"/>
        <w:gridCol w:w="992"/>
        <w:gridCol w:w="5282"/>
      </w:tblGrid>
      <w:tr w:rsidR="00F865B1" w:rsidRPr="00CE5477" w14:paraId="6122FA98" w14:textId="77777777" w:rsidTr="00474D03">
        <w:trPr>
          <w:trHeight w:val="1150"/>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6D7A8E8D"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43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BB9F27"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14:paraId="65D54C3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2DAE5C0" w14:textId="2DA422FE" w:rsidR="00F865B1" w:rsidRPr="00CE5477" w:rsidRDefault="00F865B1" w:rsidP="00031078">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8704AB">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62ACE0EC"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282" w:type="dxa"/>
            <w:tcBorders>
              <w:top w:val="single" w:sz="4" w:space="0" w:color="auto"/>
              <w:left w:val="nil"/>
              <w:bottom w:val="single" w:sz="4" w:space="0" w:color="auto"/>
              <w:right w:val="single" w:sz="4" w:space="0" w:color="auto"/>
            </w:tcBorders>
            <w:shd w:val="clear" w:color="000000" w:fill="D9D9D9"/>
            <w:vAlign w:val="center"/>
            <w:hideMark/>
          </w:tcPr>
          <w:p w14:paraId="1D3DA656"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 </w:t>
            </w:r>
          </w:p>
        </w:tc>
      </w:tr>
      <w:tr w:rsidR="00F865B1" w:rsidRPr="00CE5477" w14:paraId="0842F60D" w14:textId="77777777" w:rsidTr="00474D03">
        <w:trPr>
          <w:trHeight w:val="1150"/>
        </w:trPr>
        <w:tc>
          <w:tcPr>
            <w:tcW w:w="988" w:type="dxa"/>
            <w:tcBorders>
              <w:top w:val="nil"/>
              <w:left w:val="single" w:sz="4" w:space="0" w:color="auto"/>
              <w:bottom w:val="single" w:sz="4" w:space="0" w:color="auto"/>
              <w:right w:val="single" w:sz="4" w:space="0" w:color="auto"/>
            </w:tcBorders>
            <w:vAlign w:val="center"/>
          </w:tcPr>
          <w:p w14:paraId="15F492C1"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4321" w:type="dxa"/>
            <w:tcBorders>
              <w:top w:val="nil"/>
              <w:left w:val="single" w:sz="4" w:space="0" w:color="auto"/>
              <w:bottom w:val="single" w:sz="4" w:space="0" w:color="auto"/>
              <w:right w:val="single" w:sz="4" w:space="0" w:color="auto"/>
            </w:tcBorders>
            <w:shd w:val="clear" w:color="auto" w:fill="auto"/>
            <w:vAlign w:val="center"/>
            <w:hideMark/>
          </w:tcPr>
          <w:p w14:paraId="62AEC16A"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Internação Pediátrica 03.03 Procedimentos e Tratamentos Clínicos</w:t>
            </w:r>
          </w:p>
        </w:tc>
        <w:tc>
          <w:tcPr>
            <w:tcW w:w="993" w:type="dxa"/>
            <w:tcBorders>
              <w:top w:val="nil"/>
              <w:left w:val="nil"/>
              <w:bottom w:val="single" w:sz="4" w:space="0" w:color="auto"/>
              <w:right w:val="single" w:sz="4" w:space="0" w:color="auto"/>
            </w:tcBorders>
            <w:shd w:val="clear" w:color="auto" w:fill="auto"/>
            <w:vAlign w:val="center"/>
            <w:hideMark/>
          </w:tcPr>
          <w:p w14:paraId="653EEE66"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5</w:t>
            </w:r>
          </w:p>
        </w:tc>
        <w:tc>
          <w:tcPr>
            <w:tcW w:w="1417" w:type="dxa"/>
            <w:tcBorders>
              <w:top w:val="nil"/>
              <w:left w:val="nil"/>
              <w:bottom w:val="single" w:sz="4" w:space="0" w:color="auto"/>
              <w:right w:val="single" w:sz="4" w:space="0" w:color="auto"/>
            </w:tcBorders>
            <w:shd w:val="clear" w:color="auto" w:fill="auto"/>
            <w:noWrap/>
            <w:vAlign w:val="center"/>
          </w:tcPr>
          <w:p w14:paraId="3A4CB8AA" w14:textId="6AE90DDA" w:rsidR="00F865B1" w:rsidRPr="00CE5477" w:rsidRDefault="008704AB" w:rsidP="00FE1A1B">
            <w:pPr>
              <w:jc w:val="center"/>
              <w:rPr>
                <w:rFonts w:eastAsia="Times New Roman"/>
                <w:sz w:val="20"/>
                <w:szCs w:val="20"/>
                <w:lang w:eastAsia="pt-BR"/>
              </w:rPr>
            </w:pPr>
            <w:r>
              <w:rPr>
                <w:rFonts w:eastAsia="Times New Roman"/>
                <w:sz w:val="20"/>
                <w:szCs w:val="20"/>
                <w:lang w:eastAsia="pt-BR"/>
              </w:rPr>
              <w:t>6</w:t>
            </w:r>
          </w:p>
        </w:tc>
        <w:tc>
          <w:tcPr>
            <w:tcW w:w="992" w:type="dxa"/>
            <w:tcBorders>
              <w:top w:val="nil"/>
              <w:left w:val="nil"/>
              <w:bottom w:val="single" w:sz="4" w:space="0" w:color="auto"/>
              <w:right w:val="single" w:sz="4" w:space="0" w:color="auto"/>
            </w:tcBorders>
            <w:shd w:val="clear" w:color="auto" w:fill="auto"/>
            <w:noWrap/>
            <w:vAlign w:val="center"/>
          </w:tcPr>
          <w:p w14:paraId="2C552408" w14:textId="479D35CD" w:rsidR="00F865B1" w:rsidRPr="00CE5477" w:rsidRDefault="008704AB" w:rsidP="00FE1A1B">
            <w:pPr>
              <w:jc w:val="center"/>
              <w:rPr>
                <w:rFonts w:eastAsia="Times New Roman"/>
                <w:sz w:val="20"/>
                <w:szCs w:val="20"/>
                <w:lang w:eastAsia="pt-BR"/>
              </w:rPr>
            </w:pPr>
            <w:r>
              <w:rPr>
                <w:rFonts w:eastAsia="Times New Roman"/>
                <w:sz w:val="20"/>
                <w:szCs w:val="20"/>
                <w:lang w:eastAsia="pt-BR"/>
              </w:rPr>
              <w:t>120,00</w:t>
            </w:r>
            <w:r w:rsidR="00474D03">
              <w:rPr>
                <w:rFonts w:eastAsia="Times New Roman"/>
                <w:sz w:val="20"/>
                <w:szCs w:val="20"/>
                <w:lang w:eastAsia="pt-BR"/>
              </w:rPr>
              <w:t>%</w:t>
            </w:r>
          </w:p>
        </w:tc>
        <w:tc>
          <w:tcPr>
            <w:tcW w:w="5282" w:type="dxa"/>
            <w:tcBorders>
              <w:top w:val="nil"/>
              <w:left w:val="nil"/>
              <w:bottom w:val="single" w:sz="4" w:space="0" w:color="auto"/>
              <w:right w:val="single" w:sz="4" w:space="0" w:color="auto"/>
            </w:tcBorders>
            <w:shd w:val="clear" w:color="auto" w:fill="auto"/>
            <w:vAlign w:val="center"/>
          </w:tcPr>
          <w:p w14:paraId="59540B51" w14:textId="00A8CDDB" w:rsidR="00F865B1" w:rsidRPr="00CE5477" w:rsidRDefault="008704AB" w:rsidP="00A27EBC">
            <w:pPr>
              <w:rPr>
                <w:rFonts w:eastAsia="Times New Roman"/>
                <w:sz w:val="20"/>
                <w:szCs w:val="20"/>
                <w:lang w:eastAsia="pt-BR"/>
              </w:rPr>
            </w:pPr>
            <w:r>
              <w:rPr>
                <w:rFonts w:eastAsia="Times New Roman"/>
                <w:sz w:val="20"/>
                <w:szCs w:val="20"/>
                <w:lang w:eastAsia="pt-BR"/>
              </w:rPr>
              <w:t>Meta atingida 20% acima do pactuado em contrato de gestão.</w:t>
            </w:r>
          </w:p>
        </w:tc>
      </w:tr>
      <w:tr w:rsidR="008704AB" w:rsidRPr="00CE5477" w14:paraId="3EEE9E11" w14:textId="77777777" w:rsidTr="00474D03">
        <w:trPr>
          <w:trHeight w:val="1150"/>
        </w:trPr>
        <w:tc>
          <w:tcPr>
            <w:tcW w:w="5309" w:type="dxa"/>
            <w:gridSpan w:val="2"/>
            <w:tcBorders>
              <w:top w:val="nil"/>
              <w:left w:val="single" w:sz="4" w:space="0" w:color="auto"/>
              <w:bottom w:val="single" w:sz="4" w:space="0" w:color="auto"/>
              <w:right w:val="single" w:sz="4" w:space="0" w:color="auto"/>
            </w:tcBorders>
            <w:shd w:val="clear" w:color="000000" w:fill="D9D9D9"/>
            <w:vAlign w:val="center"/>
          </w:tcPr>
          <w:p w14:paraId="0BE5F91D" w14:textId="77777777" w:rsidR="008704AB" w:rsidRPr="00CE5477" w:rsidRDefault="008704AB" w:rsidP="008704AB">
            <w:pPr>
              <w:jc w:val="left"/>
              <w:rPr>
                <w:rFonts w:eastAsia="Times New Roman"/>
                <w:b/>
                <w:bCs/>
                <w:sz w:val="20"/>
                <w:szCs w:val="20"/>
                <w:lang w:eastAsia="pt-BR"/>
              </w:rPr>
            </w:pPr>
            <w:r w:rsidRPr="00CE5477">
              <w:rPr>
                <w:rFonts w:eastAsia="Times New Roman"/>
                <w:b/>
                <w:bCs/>
                <w:sz w:val="20"/>
                <w:szCs w:val="20"/>
                <w:lang w:eastAsia="pt-BR"/>
              </w:rPr>
              <w:t>TOTAL</w:t>
            </w:r>
          </w:p>
        </w:tc>
        <w:tc>
          <w:tcPr>
            <w:tcW w:w="993" w:type="dxa"/>
            <w:tcBorders>
              <w:top w:val="nil"/>
              <w:left w:val="nil"/>
              <w:bottom w:val="single" w:sz="4" w:space="0" w:color="auto"/>
              <w:right w:val="single" w:sz="4" w:space="0" w:color="auto"/>
            </w:tcBorders>
            <w:shd w:val="clear" w:color="000000" w:fill="D9D9D9"/>
            <w:noWrap/>
            <w:vAlign w:val="center"/>
            <w:hideMark/>
          </w:tcPr>
          <w:p w14:paraId="10927D58" w14:textId="77777777" w:rsidR="008704AB" w:rsidRPr="00CE5477" w:rsidRDefault="008704AB" w:rsidP="008704AB">
            <w:pPr>
              <w:jc w:val="center"/>
              <w:rPr>
                <w:rFonts w:eastAsia="Times New Roman"/>
                <w:b/>
                <w:bCs/>
                <w:sz w:val="20"/>
                <w:szCs w:val="20"/>
                <w:lang w:eastAsia="pt-BR"/>
              </w:rPr>
            </w:pPr>
            <w:r w:rsidRPr="00CE5477">
              <w:rPr>
                <w:rFonts w:eastAsia="Times New Roman"/>
                <w:b/>
                <w:bCs/>
                <w:sz w:val="20"/>
                <w:szCs w:val="20"/>
                <w:lang w:eastAsia="pt-BR"/>
              </w:rPr>
              <w:t>5</w:t>
            </w:r>
          </w:p>
        </w:tc>
        <w:tc>
          <w:tcPr>
            <w:tcW w:w="1417" w:type="dxa"/>
            <w:tcBorders>
              <w:top w:val="nil"/>
              <w:left w:val="nil"/>
              <w:bottom w:val="single" w:sz="4" w:space="0" w:color="auto"/>
              <w:right w:val="single" w:sz="4" w:space="0" w:color="auto"/>
            </w:tcBorders>
            <w:shd w:val="clear" w:color="000000" w:fill="D9D9D9"/>
            <w:noWrap/>
            <w:vAlign w:val="center"/>
          </w:tcPr>
          <w:p w14:paraId="5EDF4819" w14:textId="74954FA1" w:rsidR="008704AB" w:rsidRPr="00CE5477" w:rsidRDefault="008704AB" w:rsidP="008704AB">
            <w:pPr>
              <w:jc w:val="center"/>
              <w:rPr>
                <w:rFonts w:eastAsia="Times New Roman"/>
                <w:b/>
                <w:bCs/>
                <w:sz w:val="20"/>
                <w:szCs w:val="20"/>
                <w:lang w:eastAsia="pt-BR"/>
              </w:rPr>
            </w:pPr>
            <w:r>
              <w:rPr>
                <w:rFonts w:eastAsia="Times New Roman"/>
                <w:b/>
                <w:bCs/>
                <w:sz w:val="20"/>
                <w:szCs w:val="20"/>
                <w:lang w:eastAsia="pt-BR"/>
              </w:rPr>
              <w:t>6</w:t>
            </w:r>
          </w:p>
        </w:tc>
        <w:tc>
          <w:tcPr>
            <w:tcW w:w="992" w:type="dxa"/>
            <w:tcBorders>
              <w:top w:val="nil"/>
              <w:left w:val="nil"/>
              <w:bottom w:val="single" w:sz="4" w:space="0" w:color="auto"/>
              <w:right w:val="single" w:sz="4" w:space="0" w:color="auto"/>
            </w:tcBorders>
            <w:shd w:val="clear" w:color="000000" w:fill="D9D9D9"/>
            <w:noWrap/>
            <w:vAlign w:val="center"/>
          </w:tcPr>
          <w:p w14:paraId="36DDCA96" w14:textId="1B7CB1C0" w:rsidR="008704AB" w:rsidRPr="00CE5477" w:rsidRDefault="008704AB" w:rsidP="008704AB">
            <w:pPr>
              <w:jc w:val="center"/>
              <w:rPr>
                <w:rFonts w:eastAsia="Times New Roman"/>
                <w:b/>
                <w:bCs/>
                <w:sz w:val="20"/>
                <w:szCs w:val="20"/>
                <w:lang w:eastAsia="pt-BR"/>
              </w:rPr>
            </w:pPr>
            <w:r>
              <w:rPr>
                <w:rFonts w:eastAsia="Times New Roman"/>
                <w:b/>
                <w:bCs/>
                <w:sz w:val="20"/>
                <w:szCs w:val="20"/>
                <w:lang w:eastAsia="pt-BR"/>
              </w:rPr>
              <w:t>120,00%</w:t>
            </w:r>
          </w:p>
        </w:tc>
        <w:tc>
          <w:tcPr>
            <w:tcW w:w="5282" w:type="dxa"/>
            <w:tcBorders>
              <w:top w:val="nil"/>
              <w:left w:val="nil"/>
              <w:bottom w:val="single" w:sz="4" w:space="0" w:color="auto"/>
              <w:right w:val="single" w:sz="4" w:space="0" w:color="auto"/>
            </w:tcBorders>
            <w:shd w:val="clear" w:color="000000" w:fill="D9D9D9"/>
            <w:vAlign w:val="center"/>
          </w:tcPr>
          <w:p w14:paraId="75B1BEB8" w14:textId="42B98660" w:rsidR="008704AB" w:rsidRPr="008704AB" w:rsidRDefault="008704AB" w:rsidP="008704AB">
            <w:pPr>
              <w:rPr>
                <w:rFonts w:eastAsia="Times New Roman"/>
                <w:b/>
                <w:bCs/>
                <w:sz w:val="20"/>
                <w:szCs w:val="20"/>
                <w:lang w:eastAsia="pt-BR"/>
              </w:rPr>
            </w:pPr>
            <w:r w:rsidRPr="008704AB">
              <w:rPr>
                <w:rFonts w:eastAsia="Times New Roman"/>
                <w:b/>
                <w:bCs/>
                <w:sz w:val="20"/>
                <w:szCs w:val="20"/>
                <w:lang w:eastAsia="pt-BR"/>
              </w:rPr>
              <w:t>Meta atingida 20% acima do pactuado em contrato de gestão.</w:t>
            </w:r>
          </w:p>
        </w:tc>
      </w:tr>
    </w:tbl>
    <w:p w14:paraId="6332CA84" w14:textId="77777777" w:rsidR="00F865B1" w:rsidRPr="00CE5477" w:rsidRDefault="00F865B1" w:rsidP="00F865B1">
      <w:pPr>
        <w:pStyle w:val="Fonte"/>
      </w:pPr>
      <w:r w:rsidRPr="00CE5477">
        <w:t xml:space="preserve">Fonte: </w:t>
      </w:r>
      <w:r w:rsidRPr="00B85313">
        <w:rPr>
          <w:b w:val="0"/>
        </w:rPr>
        <w:t>Sistema Celk, Relatório 578 – Planilha de Atendimentos</w:t>
      </w:r>
      <w:r>
        <w:rPr>
          <w:b w:val="0"/>
        </w:rPr>
        <w:t xml:space="preserve"> (2020).</w:t>
      </w:r>
    </w:p>
    <w:p w14:paraId="2E9009B6" w14:textId="77777777" w:rsidR="00F865B1" w:rsidRPr="00CE5477" w:rsidRDefault="00F865B1" w:rsidP="00F865B1">
      <w:pPr>
        <w:rPr>
          <w:sz w:val="20"/>
          <w:szCs w:val="20"/>
        </w:rPr>
      </w:pPr>
    </w:p>
    <w:p w14:paraId="66D16A33" w14:textId="77777777" w:rsidR="00F865B1" w:rsidRPr="00CE5477" w:rsidRDefault="00F865B1" w:rsidP="00F865B1">
      <w:pPr>
        <w:pStyle w:val="Ttulo5"/>
        <w:keepNext w:val="0"/>
        <w:numPr>
          <w:ilvl w:val="4"/>
          <w:numId w:val="1"/>
        </w:numPr>
        <w:spacing w:before="0" w:line="240" w:lineRule="auto"/>
        <w:ind w:left="1276" w:hanging="1276"/>
      </w:pPr>
      <w:r w:rsidRPr="00CE5477">
        <w:t>Internação Gestação de Alto Risco</w:t>
      </w:r>
    </w:p>
    <w:p w14:paraId="0AE413A0" w14:textId="121894C7" w:rsidR="00F865B1" w:rsidRDefault="00F865B1" w:rsidP="00F865B1">
      <w:pPr>
        <w:pStyle w:val="PargrafodaLista"/>
      </w:pPr>
      <w:r w:rsidRPr="00CE5477">
        <w:t xml:space="preserve">O Hospital ainda não possui habilitação para atendimento em Gestação de Alto Risco, mas de qualquer forma, mesmo não tendo toda a habilitação finalizada, a Gerência de Enfermagem elaborou junto ao Corpo Clínico, um questionário (encaminhado na Prestação de Contas de Outubro de 2019) realizado na Triagem, onde é classificado por meio de uma pontuação, os riscos da gestação. Através desta pontuação, é realizada a classificação de risco gestacional. </w:t>
      </w:r>
      <w:r w:rsidRPr="00EA2E7F">
        <w:t>Como podemos observar abaixo</w:t>
      </w:r>
      <w:r>
        <w:t xml:space="preserve"> na Tabela 10</w:t>
      </w:r>
      <w:r w:rsidRPr="00EA2E7F">
        <w:t>, no mês d</w:t>
      </w:r>
      <w:r w:rsidR="007518A6">
        <w:t>e</w:t>
      </w:r>
      <w:r w:rsidR="003B4279">
        <w:t xml:space="preserve"> </w:t>
      </w:r>
      <w:r w:rsidR="008704AB">
        <w:t xml:space="preserve">outubro </w:t>
      </w:r>
      <w:r w:rsidR="007518A6">
        <w:t>foram realiz</w:t>
      </w:r>
      <w:r w:rsidR="003B4279">
        <w:t xml:space="preserve">adas </w:t>
      </w:r>
      <w:r w:rsidR="008704AB">
        <w:t>102</w:t>
      </w:r>
      <w:r w:rsidR="007518A6">
        <w:t xml:space="preserve"> </w:t>
      </w:r>
      <w:r w:rsidR="003B4279">
        <w:t>saídas</w:t>
      </w:r>
      <w:r w:rsidR="007518A6">
        <w:t xml:space="preserve"> de Alto Risco em pacientes gestantes, puérperas e parto</w:t>
      </w:r>
      <w:r w:rsidR="003B4279">
        <w:t xml:space="preserve">s, atingindo um percentual de </w:t>
      </w:r>
      <w:r w:rsidR="008704AB">
        <w:t>95,33</w:t>
      </w:r>
      <w:r w:rsidR="007518A6">
        <w:t>%</w:t>
      </w:r>
      <w:r w:rsidR="00F42666">
        <w:t xml:space="preserve"> </w:t>
      </w:r>
      <w:r w:rsidR="007518A6">
        <w:t>da meta pactuada em contrato de gestão.</w:t>
      </w:r>
    </w:p>
    <w:p w14:paraId="42D05444" w14:textId="67BCAC98" w:rsidR="003B4279" w:rsidRDefault="003B4279" w:rsidP="00F865B1">
      <w:pPr>
        <w:pStyle w:val="PargrafodaLista"/>
      </w:pPr>
    </w:p>
    <w:p w14:paraId="4C364046" w14:textId="77777777" w:rsidR="003B4279" w:rsidRDefault="003B4279" w:rsidP="00F865B1">
      <w:pPr>
        <w:pStyle w:val="PargrafodaLista"/>
      </w:pPr>
    </w:p>
    <w:p w14:paraId="6AD1A695" w14:textId="77777777" w:rsidR="00F865B1" w:rsidRPr="00CE5477" w:rsidRDefault="00F865B1" w:rsidP="00F865B1">
      <w:pPr>
        <w:pStyle w:val="Legendas"/>
      </w:pPr>
      <w:r>
        <w:lastRenderedPageBreak/>
        <w:t>Tabela 10</w:t>
      </w:r>
      <w:r w:rsidRPr="00CE5477">
        <w:t xml:space="preserve">: </w:t>
      </w:r>
      <w:r w:rsidRPr="00B85313">
        <w:rPr>
          <w:b w:val="0"/>
        </w:rPr>
        <w:t>Internação Gestação de Alto Risco</w:t>
      </w:r>
    </w:p>
    <w:tbl>
      <w:tblPr>
        <w:tblW w:w="13993" w:type="dxa"/>
        <w:tblCellMar>
          <w:left w:w="70" w:type="dxa"/>
          <w:right w:w="70" w:type="dxa"/>
        </w:tblCellMar>
        <w:tblLook w:val="04A0" w:firstRow="1" w:lastRow="0" w:firstColumn="1" w:lastColumn="0" w:noHBand="0" w:noVBand="1"/>
      </w:tblPr>
      <w:tblGrid>
        <w:gridCol w:w="846"/>
        <w:gridCol w:w="3827"/>
        <w:gridCol w:w="992"/>
        <w:gridCol w:w="1418"/>
        <w:gridCol w:w="992"/>
        <w:gridCol w:w="5918"/>
      </w:tblGrid>
      <w:tr w:rsidR="00F865B1" w:rsidRPr="00CE5477" w14:paraId="1EC1F14A" w14:textId="77777777" w:rsidTr="00FE1A1B">
        <w:trPr>
          <w:trHeight w:val="1150"/>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07F08A95"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8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0131B3"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72DC6303"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0BCF52C5" w14:textId="0362609E" w:rsidR="00F865B1" w:rsidRPr="00CE5477" w:rsidRDefault="00474D03" w:rsidP="00C55B30">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8704AB">
              <w:rPr>
                <w:rFonts w:eastAsia="Times New Roman"/>
                <w:b/>
                <w:bCs/>
                <w:sz w:val="20"/>
                <w:szCs w:val="20"/>
                <w:lang w:eastAsia="pt-BR"/>
              </w:rPr>
              <w:t>OU</w:t>
            </w:r>
            <w:r w:rsidR="00C55B30">
              <w:rPr>
                <w:rFonts w:eastAsia="Times New Roman"/>
                <w:b/>
                <w:bCs/>
                <w:sz w:val="20"/>
                <w:szCs w:val="20"/>
                <w:lang w:eastAsia="pt-BR"/>
              </w:rPr>
              <w:t>T</w:t>
            </w:r>
            <w:r w:rsidR="00F865B1"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2BA6F99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918" w:type="dxa"/>
            <w:tcBorders>
              <w:top w:val="single" w:sz="4" w:space="0" w:color="auto"/>
              <w:left w:val="nil"/>
              <w:bottom w:val="nil"/>
              <w:right w:val="single" w:sz="4" w:space="0" w:color="auto"/>
            </w:tcBorders>
            <w:shd w:val="clear" w:color="000000" w:fill="D9D9D9"/>
            <w:vAlign w:val="center"/>
            <w:hideMark/>
          </w:tcPr>
          <w:p w14:paraId="3FC25EF7"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8D689B" w:rsidRPr="00CE5477" w14:paraId="5F03B525" w14:textId="77777777" w:rsidTr="00535E33">
        <w:trPr>
          <w:trHeight w:val="1150"/>
        </w:trPr>
        <w:tc>
          <w:tcPr>
            <w:tcW w:w="846" w:type="dxa"/>
            <w:tcBorders>
              <w:top w:val="nil"/>
              <w:left w:val="single" w:sz="4" w:space="0" w:color="auto"/>
              <w:bottom w:val="single" w:sz="4" w:space="0" w:color="auto"/>
              <w:right w:val="single" w:sz="4" w:space="0" w:color="auto"/>
            </w:tcBorders>
            <w:vAlign w:val="center"/>
          </w:tcPr>
          <w:p w14:paraId="11526945" w14:textId="77777777" w:rsidR="008D689B" w:rsidRPr="00CE5477" w:rsidRDefault="008D689B" w:rsidP="00FE1A1B">
            <w:pPr>
              <w:jc w:val="center"/>
              <w:rPr>
                <w:rFonts w:eastAsia="Times New Roman"/>
                <w:sz w:val="20"/>
                <w:szCs w:val="20"/>
                <w:lang w:eastAsia="pt-BR"/>
              </w:rPr>
            </w:pPr>
            <w:r>
              <w:rPr>
                <w:rFonts w:eastAsia="Times New Roman"/>
                <w:sz w:val="20"/>
                <w:szCs w:val="20"/>
                <w:lang w:eastAsia="pt-BR"/>
              </w:rPr>
              <w:t>1</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219D3730" w14:textId="77777777" w:rsidR="008D689B" w:rsidRPr="00CE5477" w:rsidRDefault="008D689B" w:rsidP="00FE1A1B">
            <w:pPr>
              <w:jc w:val="left"/>
              <w:rPr>
                <w:rFonts w:eastAsia="Times New Roman"/>
                <w:sz w:val="20"/>
                <w:szCs w:val="20"/>
                <w:lang w:eastAsia="pt-BR"/>
              </w:rPr>
            </w:pPr>
            <w:r w:rsidRPr="00CE5477">
              <w:rPr>
                <w:rFonts w:eastAsia="Times New Roman"/>
                <w:sz w:val="20"/>
                <w:szCs w:val="20"/>
                <w:lang w:eastAsia="pt-BR"/>
              </w:rPr>
              <w:t>Partos· Gestação de Alto Risco</w:t>
            </w:r>
          </w:p>
        </w:tc>
        <w:tc>
          <w:tcPr>
            <w:tcW w:w="992" w:type="dxa"/>
            <w:tcBorders>
              <w:top w:val="nil"/>
              <w:left w:val="nil"/>
              <w:bottom w:val="single" w:sz="4" w:space="0" w:color="auto"/>
              <w:right w:val="single" w:sz="4" w:space="0" w:color="auto"/>
            </w:tcBorders>
            <w:shd w:val="clear" w:color="auto" w:fill="auto"/>
            <w:vAlign w:val="center"/>
            <w:hideMark/>
          </w:tcPr>
          <w:p w14:paraId="275AEBFB" w14:textId="77777777" w:rsidR="008D689B" w:rsidRPr="00CE5477" w:rsidRDefault="008D689B" w:rsidP="00FE1A1B">
            <w:pPr>
              <w:jc w:val="center"/>
              <w:rPr>
                <w:rFonts w:eastAsia="Times New Roman"/>
                <w:sz w:val="20"/>
                <w:szCs w:val="20"/>
                <w:lang w:eastAsia="pt-BR"/>
              </w:rPr>
            </w:pPr>
            <w:r w:rsidRPr="00CE5477">
              <w:rPr>
                <w:rFonts w:eastAsia="Times New Roman"/>
                <w:sz w:val="20"/>
                <w:szCs w:val="20"/>
                <w:lang w:eastAsia="pt-BR"/>
              </w:rPr>
              <w:t>77</w:t>
            </w:r>
          </w:p>
        </w:tc>
        <w:tc>
          <w:tcPr>
            <w:tcW w:w="1418" w:type="dxa"/>
            <w:tcBorders>
              <w:top w:val="nil"/>
              <w:left w:val="nil"/>
              <w:bottom w:val="single" w:sz="4" w:space="0" w:color="auto"/>
              <w:right w:val="single" w:sz="4" w:space="0" w:color="auto"/>
            </w:tcBorders>
            <w:shd w:val="clear" w:color="auto" w:fill="auto"/>
            <w:noWrap/>
            <w:vAlign w:val="center"/>
          </w:tcPr>
          <w:p w14:paraId="661BB0DB" w14:textId="459055E7" w:rsidR="008D689B" w:rsidRPr="00CE5477" w:rsidRDefault="008704AB" w:rsidP="00FE1A1B">
            <w:pPr>
              <w:jc w:val="center"/>
              <w:rPr>
                <w:rFonts w:eastAsia="Times New Roman"/>
                <w:sz w:val="20"/>
                <w:szCs w:val="20"/>
                <w:lang w:eastAsia="pt-BR"/>
              </w:rPr>
            </w:pPr>
            <w:r>
              <w:rPr>
                <w:rFonts w:eastAsia="Times New Roman"/>
                <w:sz w:val="20"/>
                <w:szCs w:val="20"/>
                <w:lang w:eastAsia="pt-BR"/>
              </w:rPr>
              <w:t>94</w:t>
            </w:r>
          </w:p>
        </w:tc>
        <w:tc>
          <w:tcPr>
            <w:tcW w:w="992" w:type="dxa"/>
            <w:tcBorders>
              <w:top w:val="nil"/>
              <w:left w:val="nil"/>
              <w:bottom w:val="single" w:sz="4" w:space="0" w:color="auto"/>
              <w:right w:val="nil"/>
            </w:tcBorders>
            <w:shd w:val="clear" w:color="auto" w:fill="auto"/>
            <w:noWrap/>
            <w:vAlign w:val="center"/>
          </w:tcPr>
          <w:p w14:paraId="4F5CB5FF" w14:textId="5CA18652" w:rsidR="008D689B" w:rsidRPr="00CE5477" w:rsidRDefault="008704AB" w:rsidP="00FE1A1B">
            <w:pPr>
              <w:jc w:val="center"/>
              <w:rPr>
                <w:rFonts w:eastAsia="Times New Roman"/>
                <w:sz w:val="20"/>
                <w:szCs w:val="20"/>
                <w:lang w:eastAsia="pt-BR"/>
              </w:rPr>
            </w:pPr>
            <w:r>
              <w:rPr>
                <w:rFonts w:eastAsia="Times New Roman"/>
                <w:sz w:val="20"/>
                <w:szCs w:val="20"/>
                <w:lang w:eastAsia="pt-BR"/>
              </w:rPr>
              <w:t>122,07%</w:t>
            </w:r>
          </w:p>
        </w:tc>
        <w:tc>
          <w:tcPr>
            <w:tcW w:w="5918" w:type="dxa"/>
            <w:vMerge w:val="restart"/>
            <w:tcBorders>
              <w:top w:val="single" w:sz="4" w:space="0" w:color="auto"/>
              <w:left w:val="single" w:sz="4" w:space="0" w:color="auto"/>
              <w:right w:val="single" w:sz="4" w:space="0" w:color="auto"/>
            </w:tcBorders>
            <w:shd w:val="clear" w:color="auto" w:fill="auto"/>
            <w:vAlign w:val="center"/>
          </w:tcPr>
          <w:p w14:paraId="32BEDBD1" w14:textId="77E80EF3" w:rsidR="008D689B" w:rsidRPr="00CE5477" w:rsidRDefault="006A1AFE" w:rsidP="008D689B">
            <w:pPr>
              <w:rPr>
                <w:rFonts w:eastAsia="Times New Roman"/>
                <w:color w:val="000000"/>
                <w:sz w:val="20"/>
                <w:szCs w:val="20"/>
                <w:lang w:eastAsia="pt-BR"/>
              </w:rPr>
            </w:pPr>
            <w:r>
              <w:rPr>
                <w:rFonts w:eastAsia="Times New Roman"/>
                <w:color w:val="000000"/>
                <w:sz w:val="20"/>
                <w:szCs w:val="20"/>
                <w:lang w:eastAsia="pt-BR"/>
              </w:rPr>
              <w:t>Apesar da unidade ainda estar em processo de habilitação, os controles internos nos permitem avaliar os quantitativos recebidos na internação de Alto Risco, cabe ressaltar, que toda documentação já foi encaminhada e o hospital está aguardando parecer do Conselho Municipal de Saúde.</w:t>
            </w:r>
          </w:p>
        </w:tc>
      </w:tr>
      <w:tr w:rsidR="008D689B" w:rsidRPr="00CE5477" w14:paraId="14495241" w14:textId="77777777" w:rsidTr="00535E33">
        <w:trPr>
          <w:trHeight w:val="1150"/>
        </w:trPr>
        <w:tc>
          <w:tcPr>
            <w:tcW w:w="846" w:type="dxa"/>
            <w:tcBorders>
              <w:top w:val="nil"/>
              <w:left w:val="single" w:sz="4" w:space="0" w:color="auto"/>
              <w:bottom w:val="single" w:sz="4" w:space="0" w:color="auto"/>
              <w:right w:val="single" w:sz="4" w:space="0" w:color="auto"/>
            </w:tcBorders>
            <w:vAlign w:val="center"/>
          </w:tcPr>
          <w:p w14:paraId="2C492C93" w14:textId="77777777" w:rsidR="008D689B" w:rsidRPr="00CE5477" w:rsidRDefault="008D689B" w:rsidP="00FE1A1B">
            <w:pPr>
              <w:jc w:val="center"/>
              <w:rPr>
                <w:rFonts w:eastAsia="Times New Roman"/>
                <w:sz w:val="20"/>
                <w:szCs w:val="20"/>
                <w:lang w:eastAsia="pt-BR"/>
              </w:rPr>
            </w:pPr>
            <w:r>
              <w:rPr>
                <w:rFonts w:eastAsia="Times New Roman"/>
                <w:sz w:val="20"/>
                <w:szCs w:val="20"/>
                <w:lang w:eastAsia="pt-BR"/>
              </w:rPr>
              <w:t>2</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0E3FDEF8" w14:textId="77777777" w:rsidR="008D689B" w:rsidRPr="00CE5477" w:rsidRDefault="008D689B" w:rsidP="00FE1A1B">
            <w:pPr>
              <w:jc w:val="left"/>
              <w:rPr>
                <w:rFonts w:eastAsia="Times New Roman"/>
                <w:sz w:val="20"/>
                <w:szCs w:val="20"/>
                <w:lang w:eastAsia="pt-BR"/>
              </w:rPr>
            </w:pPr>
            <w:r w:rsidRPr="00CE5477">
              <w:rPr>
                <w:rFonts w:eastAsia="Times New Roman"/>
                <w:sz w:val="20"/>
                <w:szCs w:val="20"/>
                <w:lang w:eastAsia="pt-BR"/>
              </w:rPr>
              <w:t>Tratamento clinico na gestação, puerpério</w:t>
            </w:r>
          </w:p>
        </w:tc>
        <w:tc>
          <w:tcPr>
            <w:tcW w:w="992" w:type="dxa"/>
            <w:tcBorders>
              <w:top w:val="nil"/>
              <w:left w:val="nil"/>
              <w:bottom w:val="single" w:sz="4" w:space="0" w:color="auto"/>
              <w:right w:val="single" w:sz="4" w:space="0" w:color="auto"/>
            </w:tcBorders>
            <w:shd w:val="clear" w:color="auto" w:fill="auto"/>
            <w:vAlign w:val="center"/>
            <w:hideMark/>
          </w:tcPr>
          <w:p w14:paraId="43598239" w14:textId="77777777" w:rsidR="008D689B" w:rsidRPr="00CE5477" w:rsidRDefault="008D689B" w:rsidP="00FE1A1B">
            <w:pPr>
              <w:jc w:val="center"/>
              <w:rPr>
                <w:rFonts w:eastAsia="Times New Roman"/>
                <w:sz w:val="20"/>
                <w:szCs w:val="20"/>
                <w:lang w:eastAsia="pt-BR"/>
              </w:rPr>
            </w:pPr>
            <w:r w:rsidRPr="00CE5477">
              <w:rPr>
                <w:rFonts w:eastAsia="Times New Roman"/>
                <w:sz w:val="20"/>
                <w:szCs w:val="20"/>
                <w:lang w:eastAsia="pt-BR"/>
              </w:rPr>
              <w:t>30</w:t>
            </w:r>
          </w:p>
        </w:tc>
        <w:tc>
          <w:tcPr>
            <w:tcW w:w="1418" w:type="dxa"/>
            <w:tcBorders>
              <w:top w:val="nil"/>
              <w:left w:val="nil"/>
              <w:bottom w:val="single" w:sz="4" w:space="0" w:color="auto"/>
              <w:right w:val="single" w:sz="4" w:space="0" w:color="auto"/>
            </w:tcBorders>
            <w:shd w:val="clear" w:color="auto" w:fill="auto"/>
            <w:noWrap/>
            <w:vAlign w:val="center"/>
          </w:tcPr>
          <w:p w14:paraId="5BE58C0A" w14:textId="1D5710F9" w:rsidR="008D689B" w:rsidRPr="00CE5477" w:rsidRDefault="008704AB" w:rsidP="00FE1A1B">
            <w:pPr>
              <w:jc w:val="center"/>
              <w:rPr>
                <w:rFonts w:eastAsia="Times New Roman"/>
                <w:sz w:val="20"/>
                <w:szCs w:val="20"/>
                <w:lang w:eastAsia="pt-BR"/>
              </w:rPr>
            </w:pPr>
            <w:r>
              <w:rPr>
                <w:rFonts w:eastAsia="Times New Roman"/>
                <w:sz w:val="20"/>
                <w:szCs w:val="20"/>
                <w:lang w:eastAsia="pt-BR"/>
              </w:rPr>
              <w:t>8</w:t>
            </w:r>
          </w:p>
        </w:tc>
        <w:tc>
          <w:tcPr>
            <w:tcW w:w="992" w:type="dxa"/>
            <w:tcBorders>
              <w:top w:val="nil"/>
              <w:left w:val="nil"/>
              <w:bottom w:val="single" w:sz="4" w:space="0" w:color="auto"/>
              <w:right w:val="single" w:sz="4" w:space="0" w:color="auto"/>
            </w:tcBorders>
            <w:shd w:val="clear" w:color="auto" w:fill="auto"/>
            <w:noWrap/>
            <w:vAlign w:val="center"/>
          </w:tcPr>
          <w:p w14:paraId="103A327A" w14:textId="700A1D7A" w:rsidR="008D689B" w:rsidRPr="00CE5477" w:rsidRDefault="008704AB" w:rsidP="00FE1A1B">
            <w:pPr>
              <w:jc w:val="center"/>
              <w:rPr>
                <w:rFonts w:eastAsia="Times New Roman"/>
                <w:sz w:val="20"/>
                <w:szCs w:val="20"/>
                <w:lang w:eastAsia="pt-BR"/>
              </w:rPr>
            </w:pPr>
            <w:r>
              <w:rPr>
                <w:rFonts w:eastAsia="Times New Roman"/>
                <w:sz w:val="20"/>
                <w:szCs w:val="20"/>
                <w:lang w:eastAsia="pt-BR"/>
              </w:rPr>
              <w:t>26,67%</w:t>
            </w:r>
          </w:p>
        </w:tc>
        <w:tc>
          <w:tcPr>
            <w:tcW w:w="5918" w:type="dxa"/>
            <w:vMerge/>
            <w:tcBorders>
              <w:left w:val="single" w:sz="4" w:space="0" w:color="auto"/>
              <w:bottom w:val="single" w:sz="4" w:space="0" w:color="auto"/>
              <w:right w:val="single" w:sz="4" w:space="0" w:color="auto"/>
            </w:tcBorders>
            <w:shd w:val="clear" w:color="auto" w:fill="auto"/>
            <w:vAlign w:val="center"/>
          </w:tcPr>
          <w:p w14:paraId="23AF39CE" w14:textId="79863A40" w:rsidR="008D689B" w:rsidRPr="00CE5477" w:rsidRDefault="008D689B" w:rsidP="00FE1A1B">
            <w:pPr>
              <w:jc w:val="left"/>
              <w:rPr>
                <w:rFonts w:eastAsia="Times New Roman"/>
                <w:color w:val="000000"/>
                <w:sz w:val="20"/>
                <w:szCs w:val="20"/>
                <w:lang w:eastAsia="pt-BR"/>
              </w:rPr>
            </w:pPr>
          </w:p>
        </w:tc>
      </w:tr>
      <w:tr w:rsidR="00F865B1" w:rsidRPr="00CE5477" w14:paraId="2F51959C" w14:textId="77777777" w:rsidTr="006A1AFE">
        <w:trPr>
          <w:trHeight w:val="1150"/>
        </w:trPr>
        <w:tc>
          <w:tcPr>
            <w:tcW w:w="4673"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14:paraId="5BE546DA" w14:textId="77777777" w:rsidR="00F865B1" w:rsidRPr="00CE5477" w:rsidRDefault="00F865B1" w:rsidP="00FE1A1B">
            <w:pPr>
              <w:jc w:val="left"/>
              <w:rPr>
                <w:rFonts w:eastAsia="Times New Roman"/>
                <w:b/>
                <w:bCs/>
                <w:sz w:val="20"/>
                <w:szCs w:val="20"/>
                <w:lang w:eastAsia="pt-BR"/>
              </w:rPr>
            </w:pPr>
            <w:r w:rsidRPr="00CE5477">
              <w:rPr>
                <w:rFonts w:eastAsia="Times New Roman"/>
                <w:b/>
                <w:bCs/>
                <w:sz w:val="20"/>
                <w:szCs w:val="20"/>
                <w:lang w:eastAsia="pt-BR"/>
              </w:rPr>
              <w:t>TOTAL</w:t>
            </w:r>
          </w:p>
        </w:tc>
        <w:tc>
          <w:tcPr>
            <w:tcW w:w="992" w:type="dxa"/>
            <w:tcBorders>
              <w:top w:val="nil"/>
              <w:left w:val="nil"/>
              <w:bottom w:val="single" w:sz="4" w:space="0" w:color="auto"/>
              <w:right w:val="single" w:sz="4" w:space="0" w:color="auto"/>
            </w:tcBorders>
            <w:shd w:val="clear" w:color="auto" w:fill="BFBFBF" w:themeFill="background1" w:themeFillShade="BF"/>
            <w:noWrap/>
            <w:vAlign w:val="center"/>
            <w:hideMark/>
          </w:tcPr>
          <w:p w14:paraId="05DBFEB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107</w:t>
            </w:r>
          </w:p>
        </w:tc>
        <w:tc>
          <w:tcPr>
            <w:tcW w:w="1418" w:type="dxa"/>
            <w:tcBorders>
              <w:top w:val="nil"/>
              <w:left w:val="nil"/>
              <w:bottom w:val="single" w:sz="4" w:space="0" w:color="auto"/>
              <w:right w:val="single" w:sz="4" w:space="0" w:color="auto"/>
            </w:tcBorders>
            <w:shd w:val="clear" w:color="auto" w:fill="BFBFBF" w:themeFill="background1" w:themeFillShade="BF"/>
            <w:noWrap/>
            <w:vAlign w:val="center"/>
          </w:tcPr>
          <w:p w14:paraId="63C7DDC4" w14:textId="746760AB" w:rsidR="00F865B1" w:rsidRPr="00CE5477" w:rsidRDefault="008704AB" w:rsidP="00FE1A1B">
            <w:pPr>
              <w:jc w:val="center"/>
              <w:rPr>
                <w:rFonts w:eastAsia="Times New Roman"/>
                <w:b/>
                <w:bCs/>
                <w:sz w:val="20"/>
                <w:szCs w:val="20"/>
                <w:lang w:eastAsia="pt-BR"/>
              </w:rPr>
            </w:pPr>
            <w:r>
              <w:rPr>
                <w:rFonts w:eastAsia="Times New Roman"/>
                <w:b/>
                <w:bCs/>
                <w:sz w:val="20"/>
                <w:szCs w:val="20"/>
                <w:lang w:eastAsia="pt-BR"/>
              </w:rPr>
              <w:t>102</w:t>
            </w:r>
          </w:p>
        </w:tc>
        <w:tc>
          <w:tcPr>
            <w:tcW w:w="992" w:type="dxa"/>
            <w:tcBorders>
              <w:top w:val="nil"/>
              <w:left w:val="nil"/>
              <w:bottom w:val="single" w:sz="4" w:space="0" w:color="auto"/>
              <w:right w:val="single" w:sz="4" w:space="0" w:color="auto"/>
            </w:tcBorders>
            <w:shd w:val="clear" w:color="auto" w:fill="BFBFBF" w:themeFill="background1" w:themeFillShade="BF"/>
            <w:noWrap/>
            <w:vAlign w:val="center"/>
          </w:tcPr>
          <w:p w14:paraId="05938AE3" w14:textId="422FCC37" w:rsidR="00F865B1" w:rsidRPr="00CE5477" w:rsidRDefault="008704AB" w:rsidP="00FE1A1B">
            <w:pPr>
              <w:jc w:val="center"/>
              <w:rPr>
                <w:rFonts w:eastAsia="Times New Roman"/>
                <w:b/>
                <w:bCs/>
                <w:sz w:val="20"/>
                <w:szCs w:val="20"/>
                <w:lang w:eastAsia="pt-BR"/>
              </w:rPr>
            </w:pPr>
            <w:r>
              <w:rPr>
                <w:rFonts w:eastAsia="Times New Roman"/>
                <w:b/>
                <w:bCs/>
                <w:sz w:val="20"/>
                <w:szCs w:val="20"/>
                <w:lang w:eastAsia="pt-BR"/>
              </w:rPr>
              <w:t>95,33%</w:t>
            </w:r>
          </w:p>
        </w:tc>
        <w:tc>
          <w:tcPr>
            <w:tcW w:w="5918" w:type="dxa"/>
            <w:tcBorders>
              <w:top w:val="nil"/>
              <w:left w:val="nil"/>
              <w:bottom w:val="single" w:sz="4" w:space="0" w:color="auto"/>
              <w:right w:val="single" w:sz="4" w:space="0" w:color="auto"/>
            </w:tcBorders>
            <w:shd w:val="clear" w:color="auto" w:fill="BFBFBF" w:themeFill="background1" w:themeFillShade="BF"/>
            <w:vAlign w:val="center"/>
          </w:tcPr>
          <w:p w14:paraId="0843E269" w14:textId="60535639" w:rsidR="008D689B" w:rsidRPr="00660CD8" w:rsidRDefault="008704AB" w:rsidP="00C55B30">
            <w:pPr>
              <w:rPr>
                <w:rFonts w:eastAsia="Times New Roman"/>
                <w:b/>
                <w:bCs/>
                <w:sz w:val="20"/>
                <w:szCs w:val="20"/>
                <w:lang w:eastAsia="pt-BR"/>
              </w:rPr>
            </w:pPr>
            <w:r>
              <w:rPr>
                <w:rFonts w:eastAsia="Times New Roman"/>
                <w:b/>
                <w:bCs/>
                <w:sz w:val="20"/>
                <w:szCs w:val="20"/>
                <w:lang w:eastAsia="pt-BR"/>
              </w:rPr>
              <w:t>Meta considerada satisfatória.</w:t>
            </w:r>
          </w:p>
        </w:tc>
      </w:tr>
    </w:tbl>
    <w:p w14:paraId="67E555BD" w14:textId="77777777" w:rsidR="00F865B1" w:rsidRPr="00B85313" w:rsidRDefault="00F865B1" w:rsidP="00F865B1">
      <w:pPr>
        <w:pStyle w:val="Fonte"/>
        <w:rPr>
          <w:b w:val="0"/>
        </w:rPr>
      </w:pPr>
      <w:r w:rsidRPr="00CE5477">
        <w:t xml:space="preserve">Fonte: </w:t>
      </w:r>
      <w:r w:rsidRPr="00B85313">
        <w:rPr>
          <w:b w:val="0"/>
        </w:rPr>
        <w:t>Sistema Celk, Relatório 578 – Planilha de Atendimentos</w:t>
      </w:r>
      <w:r>
        <w:rPr>
          <w:b w:val="0"/>
        </w:rPr>
        <w:t xml:space="preserve"> (2020).</w:t>
      </w:r>
    </w:p>
    <w:p w14:paraId="0A417109" w14:textId="3BD5DD39" w:rsidR="0008293A" w:rsidRDefault="0008293A" w:rsidP="00F865B1"/>
    <w:p w14:paraId="1694ADC6" w14:textId="77777777" w:rsidR="0008293A" w:rsidRPr="00CE5477" w:rsidRDefault="0008293A" w:rsidP="00F865B1"/>
    <w:p w14:paraId="202B3D8C" w14:textId="77777777" w:rsidR="00F865B1" w:rsidRPr="00CE5477" w:rsidRDefault="00F865B1" w:rsidP="00F865B1">
      <w:pPr>
        <w:pStyle w:val="Ttulo4"/>
        <w:keepNext w:val="0"/>
        <w:numPr>
          <w:ilvl w:val="3"/>
          <w:numId w:val="1"/>
        </w:numPr>
        <w:spacing w:before="0" w:line="240" w:lineRule="auto"/>
        <w:ind w:left="993" w:hanging="993"/>
      </w:pPr>
      <w:r w:rsidRPr="00CE5477">
        <w:t>Resumo Geral de Internações</w:t>
      </w:r>
    </w:p>
    <w:p w14:paraId="35E4F23C" w14:textId="637286DA" w:rsidR="00F865B1" w:rsidRDefault="00F865B1" w:rsidP="00F865B1">
      <w:pPr>
        <w:ind w:firstLine="851"/>
      </w:pPr>
      <w:r w:rsidRPr="00CE5477">
        <w:t xml:space="preserve">Considerando as 747 (setecentos e quarenta e sete) </w:t>
      </w:r>
      <w:r>
        <w:t xml:space="preserve">saídas </w:t>
      </w:r>
      <w:r w:rsidRPr="00CE5477">
        <w:t xml:space="preserve">o percentual de alcance total foi de </w:t>
      </w:r>
      <w:r w:rsidR="008704AB">
        <w:t>69,08</w:t>
      </w:r>
      <w:r w:rsidR="008B2AAC">
        <w:t>%</w:t>
      </w:r>
      <w:r>
        <w:t xml:space="preserve">, </w:t>
      </w:r>
      <w:r w:rsidRPr="00CE5477">
        <w:t>os q</w:t>
      </w:r>
      <w:r>
        <w:t>uantitativos apresentados tenderiam</w:t>
      </w:r>
      <w:r w:rsidRPr="00CE5477">
        <w:t xml:space="preserve"> a melhorar visto que o período de férias escola</w:t>
      </w:r>
      <w:r>
        <w:t>res</w:t>
      </w:r>
      <w:r w:rsidRPr="00CE5477">
        <w:t xml:space="preserve"> </w:t>
      </w:r>
      <w:r>
        <w:t>findou, porém, relevante salientar que com a pandemia do C</w:t>
      </w:r>
      <w:r w:rsidR="0008293A">
        <w:t>ovid</w:t>
      </w:r>
      <w:r>
        <w:t>-19 os atendimentos caíram, impossibilitando que o aumento previsto de fato ocorresse.</w:t>
      </w:r>
      <w:r w:rsidRPr="00CE5477">
        <w:t xml:space="preserve"> N</w:t>
      </w:r>
      <w:r>
        <w:t>a Tabela 11</w:t>
      </w:r>
      <w:r w:rsidRPr="00CE5477">
        <w:t xml:space="preserve"> podemos observar o percentual de alcance das metas relacionadas a internação em geral, tan</w:t>
      </w:r>
      <w:r>
        <w:t xml:space="preserve">to infantil, materna como nas </w:t>
      </w:r>
      <w:proofErr w:type="spellStart"/>
      <w:r>
        <w:t>UTI</w:t>
      </w:r>
      <w:r w:rsidRPr="00CE5477">
        <w:t>’s</w:t>
      </w:r>
      <w:proofErr w:type="spellEnd"/>
      <w:r w:rsidRPr="00CE5477">
        <w:t xml:space="preserve">. </w:t>
      </w:r>
    </w:p>
    <w:p w14:paraId="2B2DC17D" w14:textId="77777777" w:rsidR="00F865B1" w:rsidRDefault="00F865B1" w:rsidP="00F865B1">
      <w:pPr>
        <w:ind w:firstLine="851"/>
      </w:pPr>
    </w:p>
    <w:p w14:paraId="5FE96718" w14:textId="77777777" w:rsidR="00F865B1" w:rsidRPr="00CE5477" w:rsidRDefault="00F865B1" w:rsidP="00F865B1">
      <w:pPr>
        <w:pStyle w:val="Legendas"/>
      </w:pPr>
      <w:r>
        <w:lastRenderedPageBreak/>
        <w:t>Tabela 11</w:t>
      </w:r>
      <w:r w:rsidRPr="00CE5477">
        <w:t xml:space="preserve">: </w:t>
      </w:r>
      <w:r w:rsidRPr="00B85313">
        <w:rPr>
          <w:b w:val="0"/>
        </w:rPr>
        <w:t>Resumo Geral de Internações</w:t>
      </w:r>
    </w:p>
    <w:tbl>
      <w:tblPr>
        <w:tblW w:w="1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3837"/>
        <w:gridCol w:w="1116"/>
        <w:gridCol w:w="1383"/>
        <w:gridCol w:w="2035"/>
        <w:gridCol w:w="4887"/>
      </w:tblGrid>
      <w:tr w:rsidR="00F865B1" w:rsidRPr="00CE5477" w14:paraId="324FC1E1" w14:textId="77777777" w:rsidTr="008D689B">
        <w:trPr>
          <w:trHeight w:val="925"/>
          <w:tblHeader/>
        </w:trPr>
        <w:tc>
          <w:tcPr>
            <w:tcW w:w="838" w:type="dxa"/>
            <w:shd w:val="clear" w:color="auto" w:fill="D9D9D9" w:themeFill="background1" w:themeFillShade="D9"/>
            <w:vAlign w:val="center"/>
          </w:tcPr>
          <w:p w14:paraId="1824E0DB" w14:textId="77777777" w:rsidR="00F865B1" w:rsidRPr="00CE5477" w:rsidRDefault="00F865B1" w:rsidP="00FE1A1B">
            <w:pPr>
              <w:jc w:val="center"/>
              <w:rPr>
                <w:b/>
                <w:sz w:val="20"/>
                <w:szCs w:val="20"/>
              </w:rPr>
            </w:pPr>
            <w:r>
              <w:rPr>
                <w:b/>
                <w:sz w:val="20"/>
                <w:szCs w:val="20"/>
              </w:rPr>
              <w:t>ITEM</w:t>
            </w:r>
          </w:p>
        </w:tc>
        <w:tc>
          <w:tcPr>
            <w:tcW w:w="3837" w:type="dxa"/>
            <w:shd w:val="clear" w:color="auto" w:fill="D9D9D9" w:themeFill="background1" w:themeFillShade="D9"/>
            <w:vAlign w:val="center"/>
          </w:tcPr>
          <w:p w14:paraId="59D302EE" w14:textId="77777777" w:rsidR="00F865B1" w:rsidRPr="00CE5477" w:rsidRDefault="00F865B1" w:rsidP="00FE1A1B">
            <w:pPr>
              <w:jc w:val="center"/>
              <w:rPr>
                <w:b/>
                <w:sz w:val="20"/>
                <w:szCs w:val="20"/>
              </w:rPr>
            </w:pPr>
            <w:r w:rsidRPr="00CE5477">
              <w:rPr>
                <w:b/>
                <w:sz w:val="20"/>
                <w:szCs w:val="20"/>
              </w:rPr>
              <w:t>DESCRIÇÃO</w:t>
            </w:r>
          </w:p>
        </w:tc>
        <w:tc>
          <w:tcPr>
            <w:tcW w:w="1116" w:type="dxa"/>
            <w:shd w:val="clear" w:color="auto" w:fill="D9D9D9" w:themeFill="background1" w:themeFillShade="D9"/>
            <w:vAlign w:val="center"/>
          </w:tcPr>
          <w:p w14:paraId="0F244858" w14:textId="77777777" w:rsidR="00F865B1" w:rsidRPr="00CE5477" w:rsidRDefault="00F865B1" w:rsidP="00FE1A1B">
            <w:pPr>
              <w:jc w:val="center"/>
              <w:rPr>
                <w:b/>
                <w:sz w:val="20"/>
                <w:szCs w:val="20"/>
              </w:rPr>
            </w:pPr>
            <w:r w:rsidRPr="00CE5477">
              <w:rPr>
                <w:b/>
                <w:sz w:val="20"/>
                <w:szCs w:val="20"/>
              </w:rPr>
              <w:t>META</w:t>
            </w:r>
          </w:p>
        </w:tc>
        <w:tc>
          <w:tcPr>
            <w:tcW w:w="1383" w:type="dxa"/>
            <w:shd w:val="clear" w:color="auto" w:fill="D9D9D9" w:themeFill="background1" w:themeFillShade="D9"/>
            <w:vAlign w:val="center"/>
          </w:tcPr>
          <w:p w14:paraId="7DF81050" w14:textId="77777777" w:rsidR="00F865B1" w:rsidRPr="00CE5477" w:rsidRDefault="00F865B1" w:rsidP="00FE1A1B">
            <w:pPr>
              <w:jc w:val="center"/>
              <w:rPr>
                <w:b/>
                <w:sz w:val="20"/>
                <w:szCs w:val="20"/>
              </w:rPr>
            </w:pPr>
            <w:r w:rsidRPr="00CE5477">
              <w:rPr>
                <w:b/>
                <w:sz w:val="20"/>
                <w:szCs w:val="20"/>
              </w:rPr>
              <w:t>REALIZADO</w:t>
            </w:r>
          </w:p>
        </w:tc>
        <w:tc>
          <w:tcPr>
            <w:tcW w:w="2035" w:type="dxa"/>
            <w:shd w:val="clear" w:color="auto" w:fill="D9D9D9" w:themeFill="background1" w:themeFillShade="D9"/>
            <w:vAlign w:val="center"/>
          </w:tcPr>
          <w:p w14:paraId="3096BDAE" w14:textId="77777777" w:rsidR="00F865B1" w:rsidRPr="00CE5477" w:rsidRDefault="00F865B1" w:rsidP="00FE1A1B">
            <w:pPr>
              <w:jc w:val="center"/>
              <w:rPr>
                <w:b/>
                <w:sz w:val="20"/>
                <w:szCs w:val="20"/>
              </w:rPr>
            </w:pPr>
            <w:r w:rsidRPr="00CE5477">
              <w:rPr>
                <w:b/>
                <w:sz w:val="20"/>
                <w:szCs w:val="20"/>
              </w:rPr>
              <w:t>% CUMPRIMENTO</w:t>
            </w:r>
          </w:p>
        </w:tc>
        <w:tc>
          <w:tcPr>
            <w:tcW w:w="4887" w:type="dxa"/>
            <w:shd w:val="clear" w:color="auto" w:fill="D9D9D9" w:themeFill="background1" w:themeFillShade="D9"/>
            <w:vAlign w:val="center"/>
          </w:tcPr>
          <w:p w14:paraId="21F7965A" w14:textId="77777777" w:rsidR="00F865B1" w:rsidRPr="00CE5477" w:rsidRDefault="00F865B1" w:rsidP="00FE1A1B">
            <w:pPr>
              <w:jc w:val="center"/>
              <w:rPr>
                <w:b/>
                <w:sz w:val="20"/>
                <w:szCs w:val="20"/>
              </w:rPr>
            </w:pPr>
            <w:r w:rsidRPr="00CE5477">
              <w:rPr>
                <w:b/>
                <w:sz w:val="20"/>
                <w:szCs w:val="20"/>
              </w:rPr>
              <w:t>JUSTIFICATIVA</w:t>
            </w:r>
          </w:p>
        </w:tc>
      </w:tr>
      <w:tr w:rsidR="00F865B1" w:rsidRPr="00CE5477" w14:paraId="5EF9326D" w14:textId="77777777" w:rsidTr="00C55B30">
        <w:trPr>
          <w:trHeight w:val="1840"/>
        </w:trPr>
        <w:tc>
          <w:tcPr>
            <w:tcW w:w="838" w:type="dxa"/>
            <w:vAlign w:val="center"/>
          </w:tcPr>
          <w:p w14:paraId="38CD9DA5" w14:textId="77777777" w:rsidR="00F865B1" w:rsidRPr="00CE5477" w:rsidRDefault="00F865B1" w:rsidP="00FE1A1B">
            <w:pPr>
              <w:jc w:val="center"/>
              <w:rPr>
                <w:sz w:val="20"/>
                <w:szCs w:val="20"/>
              </w:rPr>
            </w:pPr>
            <w:r>
              <w:rPr>
                <w:sz w:val="20"/>
                <w:szCs w:val="20"/>
              </w:rPr>
              <w:t>1</w:t>
            </w:r>
          </w:p>
        </w:tc>
        <w:tc>
          <w:tcPr>
            <w:tcW w:w="3837" w:type="dxa"/>
            <w:vAlign w:val="center"/>
          </w:tcPr>
          <w:p w14:paraId="432592AA" w14:textId="77777777" w:rsidR="00F865B1" w:rsidRPr="00CE5477" w:rsidRDefault="00F865B1" w:rsidP="00FE1A1B">
            <w:pPr>
              <w:jc w:val="left"/>
              <w:rPr>
                <w:sz w:val="20"/>
                <w:szCs w:val="20"/>
              </w:rPr>
            </w:pPr>
            <w:r w:rsidRPr="00CE5477">
              <w:rPr>
                <w:sz w:val="20"/>
                <w:szCs w:val="20"/>
              </w:rPr>
              <w:t>Internação de Média Complexidade</w:t>
            </w:r>
          </w:p>
          <w:p w14:paraId="137867CA" w14:textId="77777777" w:rsidR="00F865B1" w:rsidRPr="00CE5477" w:rsidRDefault="00F865B1" w:rsidP="00FE1A1B">
            <w:pPr>
              <w:jc w:val="left"/>
              <w:rPr>
                <w:sz w:val="20"/>
                <w:szCs w:val="20"/>
              </w:rPr>
            </w:pPr>
            <w:r w:rsidRPr="00CE5477">
              <w:rPr>
                <w:sz w:val="20"/>
                <w:szCs w:val="20"/>
              </w:rPr>
              <w:t xml:space="preserve">   - Cirurgias eletivas;</w:t>
            </w:r>
          </w:p>
          <w:p w14:paraId="0D3276AB" w14:textId="77777777" w:rsidR="00F865B1" w:rsidRPr="00CE5477" w:rsidRDefault="00F865B1" w:rsidP="00FE1A1B">
            <w:pPr>
              <w:jc w:val="left"/>
              <w:rPr>
                <w:sz w:val="20"/>
                <w:szCs w:val="20"/>
              </w:rPr>
            </w:pPr>
            <w:r w:rsidRPr="00CE5477">
              <w:rPr>
                <w:sz w:val="20"/>
                <w:szCs w:val="20"/>
              </w:rPr>
              <w:t xml:space="preserve">   - </w:t>
            </w:r>
            <w:proofErr w:type="spellStart"/>
            <w:r w:rsidRPr="00CE5477">
              <w:rPr>
                <w:sz w:val="20"/>
                <w:szCs w:val="20"/>
              </w:rPr>
              <w:t>Amiu</w:t>
            </w:r>
            <w:proofErr w:type="spellEnd"/>
            <w:r w:rsidRPr="00CE5477">
              <w:rPr>
                <w:sz w:val="20"/>
                <w:szCs w:val="20"/>
              </w:rPr>
              <w:t>;</w:t>
            </w:r>
          </w:p>
          <w:p w14:paraId="63FF4022" w14:textId="77777777" w:rsidR="00F865B1" w:rsidRPr="00CE5477" w:rsidRDefault="00F865B1" w:rsidP="00FE1A1B">
            <w:pPr>
              <w:jc w:val="left"/>
              <w:rPr>
                <w:sz w:val="20"/>
                <w:szCs w:val="20"/>
              </w:rPr>
            </w:pPr>
            <w:r w:rsidRPr="00CE5477">
              <w:rPr>
                <w:sz w:val="20"/>
                <w:szCs w:val="20"/>
              </w:rPr>
              <w:t xml:space="preserve">   - Obstetrícia (partos cesarianos e vaginais);</w:t>
            </w:r>
          </w:p>
          <w:p w14:paraId="524C332A" w14:textId="77777777" w:rsidR="00F865B1" w:rsidRPr="00CE5477" w:rsidRDefault="00F865B1" w:rsidP="00FE1A1B">
            <w:pPr>
              <w:jc w:val="left"/>
              <w:rPr>
                <w:sz w:val="20"/>
                <w:szCs w:val="20"/>
              </w:rPr>
            </w:pPr>
            <w:r w:rsidRPr="00CE5477">
              <w:rPr>
                <w:sz w:val="20"/>
                <w:szCs w:val="20"/>
              </w:rPr>
              <w:t xml:space="preserve">   - Parto cesariano com laqueadura tubária;</w:t>
            </w:r>
          </w:p>
          <w:p w14:paraId="5053B1CA" w14:textId="77777777" w:rsidR="00F865B1" w:rsidRPr="00CE5477" w:rsidRDefault="00F865B1" w:rsidP="00FE1A1B">
            <w:pPr>
              <w:jc w:val="left"/>
              <w:rPr>
                <w:sz w:val="20"/>
                <w:szCs w:val="20"/>
              </w:rPr>
            </w:pPr>
            <w:r w:rsidRPr="00CE5477">
              <w:rPr>
                <w:sz w:val="20"/>
                <w:szCs w:val="20"/>
              </w:rPr>
              <w:t xml:space="preserve">   - Pediatria Clínica;</w:t>
            </w:r>
          </w:p>
          <w:p w14:paraId="35D882ED" w14:textId="77777777" w:rsidR="00F865B1" w:rsidRPr="00CE5477" w:rsidRDefault="00F865B1" w:rsidP="00FE1A1B">
            <w:pPr>
              <w:jc w:val="left"/>
              <w:rPr>
                <w:sz w:val="20"/>
                <w:szCs w:val="20"/>
              </w:rPr>
            </w:pPr>
            <w:r w:rsidRPr="00CE5477">
              <w:rPr>
                <w:sz w:val="20"/>
                <w:szCs w:val="20"/>
              </w:rPr>
              <w:t xml:space="preserve">   - Tratamento durante a gestação, parto e puerpério</w:t>
            </w:r>
          </w:p>
        </w:tc>
        <w:tc>
          <w:tcPr>
            <w:tcW w:w="1116" w:type="dxa"/>
            <w:vAlign w:val="center"/>
          </w:tcPr>
          <w:p w14:paraId="4E239131" w14:textId="77777777" w:rsidR="00F865B1" w:rsidRPr="00CE5477" w:rsidRDefault="00F865B1" w:rsidP="00FE1A1B">
            <w:pPr>
              <w:jc w:val="center"/>
              <w:rPr>
                <w:sz w:val="20"/>
                <w:szCs w:val="20"/>
              </w:rPr>
            </w:pPr>
            <w:r w:rsidRPr="00CE5477">
              <w:rPr>
                <w:sz w:val="20"/>
                <w:szCs w:val="20"/>
              </w:rPr>
              <w:t>585</w:t>
            </w:r>
          </w:p>
        </w:tc>
        <w:tc>
          <w:tcPr>
            <w:tcW w:w="1383" w:type="dxa"/>
            <w:vAlign w:val="center"/>
          </w:tcPr>
          <w:p w14:paraId="4585EF80" w14:textId="6457D9C1" w:rsidR="00F865B1" w:rsidRPr="00CE5477" w:rsidRDefault="008704AB" w:rsidP="00FE1A1B">
            <w:pPr>
              <w:jc w:val="center"/>
              <w:rPr>
                <w:sz w:val="20"/>
                <w:szCs w:val="20"/>
              </w:rPr>
            </w:pPr>
            <w:r>
              <w:rPr>
                <w:sz w:val="20"/>
                <w:szCs w:val="20"/>
              </w:rPr>
              <w:t>359</w:t>
            </w:r>
          </w:p>
        </w:tc>
        <w:tc>
          <w:tcPr>
            <w:tcW w:w="2035" w:type="dxa"/>
            <w:vAlign w:val="center"/>
          </w:tcPr>
          <w:p w14:paraId="336014B4" w14:textId="4618826B" w:rsidR="00F865B1" w:rsidRPr="008B2AAC" w:rsidRDefault="008704AB" w:rsidP="00C55B30">
            <w:pPr>
              <w:jc w:val="center"/>
              <w:rPr>
                <w:sz w:val="20"/>
                <w:szCs w:val="20"/>
              </w:rPr>
            </w:pPr>
            <w:r>
              <w:rPr>
                <w:sz w:val="20"/>
                <w:szCs w:val="20"/>
              </w:rPr>
              <w:t>61,37%</w:t>
            </w:r>
          </w:p>
        </w:tc>
        <w:tc>
          <w:tcPr>
            <w:tcW w:w="4887" w:type="dxa"/>
            <w:vMerge w:val="restart"/>
            <w:vAlign w:val="center"/>
          </w:tcPr>
          <w:p w14:paraId="7D8E8109" w14:textId="1CFB524B" w:rsidR="00F865B1" w:rsidRPr="00CE5477" w:rsidRDefault="00E5354A" w:rsidP="00C55B30">
            <w:pPr>
              <w:rPr>
                <w:sz w:val="20"/>
                <w:szCs w:val="20"/>
              </w:rPr>
            </w:pPr>
            <w:r>
              <w:rPr>
                <w:sz w:val="20"/>
                <w:szCs w:val="20"/>
              </w:rPr>
              <w:t>Com as medidas protetivas relacionadas ao Coronavirus houve uma queda significativa nas internações nos últimos meses, fazendo com que a meta não seja cumprida em sua totalidade. Através da CI encaminhada pela Secretaria de Estado da Saúde, onde consta que durante o período de pandemia o cumprimento da meta deverá ser de pelo menos 50%, o cumprimento deste grupo de metas foi considerado satisfatório,</w:t>
            </w:r>
          </w:p>
        </w:tc>
      </w:tr>
      <w:tr w:rsidR="00F865B1" w:rsidRPr="00CE5477" w14:paraId="1B8ABC41" w14:textId="77777777" w:rsidTr="00C55B30">
        <w:trPr>
          <w:trHeight w:val="1084"/>
        </w:trPr>
        <w:tc>
          <w:tcPr>
            <w:tcW w:w="838" w:type="dxa"/>
            <w:vAlign w:val="center"/>
          </w:tcPr>
          <w:p w14:paraId="191058B1" w14:textId="77777777" w:rsidR="00F865B1" w:rsidRPr="00CE5477" w:rsidRDefault="00F865B1" w:rsidP="00FE1A1B">
            <w:pPr>
              <w:jc w:val="center"/>
              <w:rPr>
                <w:sz w:val="20"/>
                <w:szCs w:val="20"/>
              </w:rPr>
            </w:pPr>
            <w:r>
              <w:rPr>
                <w:sz w:val="20"/>
                <w:szCs w:val="20"/>
              </w:rPr>
              <w:t>2</w:t>
            </w:r>
          </w:p>
        </w:tc>
        <w:tc>
          <w:tcPr>
            <w:tcW w:w="3837" w:type="dxa"/>
            <w:vAlign w:val="center"/>
          </w:tcPr>
          <w:p w14:paraId="232730A8" w14:textId="77777777" w:rsidR="00F865B1" w:rsidRPr="00CE5477" w:rsidRDefault="00F865B1" w:rsidP="00FE1A1B">
            <w:pPr>
              <w:jc w:val="left"/>
              <w:rPr>
                <w:sz w:val="20"/>
                <w:szCs w:val="20"/>
              </w:rPr>
            </w:pPr>
            <w:r w:rsidRPr="00CE5477">
              <w:rPr>
                <w:sz w:val="20"/>
                <w:szCs w:val="20"/>
              </w:rPr>
              <w:t>Alta Complexidade</w:t>
            </w:r>
          </w:p>
          <w:p w14:paraId="318252E8" w14:textId="77777777" w:rsidR="00F865B1" w:rsidRPr="00CE5477" w:rsidRDefault="00F865B1" w:rsidP="00FE1A1B">
            <w:pPr>
              <w:jc w:val="left"/>
              <w:rPr>
                <w:sz w:val="20"/>
                <w:szCs w:val="20"/>
              </w:rPr>
            </w:pPr>
            <w:r w:rsidRPr="00CE5477">
              <w:rPr>
                <w:sz w:val="20"/>
                <w:szCs w:val="20"/>
              </w:rPr>
              <w:t xml:space="preserve">   - UTI Neonatal/UCI Neonatal;</w:t>
            </w:r>
          </w:p>
        </w:tc>
        <w:tc>
          <w:tcPr>
            <w:tcW w:w="1116" w:type="dxa"/>
            <w:vAlign w:val="center"/>
          </w:tcPr>
          <w:p w14:paraId="6FB358C2" w14:textId="77777777" w:rsidR="00F865B1" w:rsidRPr="00CE5477" w:rsidRDefault="00F865B1" w:rsidP="00FE1A1B">
            <w:pPr>
              <w:jc w:val="center"/>
              <w:rPr>
                <w:sz w:val="20"/>
                <w:szCs w:val="20"/>
              </w:rPr>
            </w:pPr>
            <w:r w:rsidRPr="00CE5477">
              <w:rPr>
                <w:sz w:val="20"/>
                <w:szCs w:val="20"/>
              </w:rPr>
              <w:t>50</w:t>
            </w:r>
          </w:p>
        </w:tc>
        <w:tc>
          <w:tcPr>
            <w:tcW w:w="1383" w:type="dxa"/>
            <w:vAlign w:val="center"/>
          </w:tcPr>
          <w:p w14:paraId="4E60F972" w14:textId="393763E4" w:rsidR="00F865B1" w:rsidRPr="00CE5477" w:rsidRDefault="008704AB" w:rsidP="00FE1A1B">
            <w:pPr>
              <w:jc w:val="center"/>
              <w:rPr>
                <w:sz w:val="20"/>
                <w:szCs w:val="20"/>
              </w:rPr>
            </w:pPr>
            <w:r>
              <w:rPr>
                <w:sz w:val="20"/>
                <w:szCs w:val="20"/>
              </w:rPr>
              <w:t>49</w:t>
            </w:r>
          </w:p>
        </w:tc>
        <w:tc>
          <w:tcPr>
            <w:tcW w:w="2035" w:type="dxa"/>
            <w:vAlign w:val="center"/>
          </w:tcPr>
          <w:p w14:paraId="794E64B3" w14:textId="7A29E358" w:rsidR="00F865B1" w:rsidRPr="00CE5477" w:rsidRDefault="008704AB" w:rsidP="00C55B30">
            <w:pPr>
              <w:jc w:val="center"/>
              <w:rPr>
                <w:sz w:val="20"/>
                <w:szCs w:val="20"/>
              </w:rPr>
            </w:pPr>
            <w:r>
              <w:rPr>
                <w:sz w:val="20"/>
                <w:szCs w:val="20"/>
              </w:rPr>
              <w:t>98,00%</w:t>
            </w:r>
          </w:p>
        </w:tc>
        <w:tc>
          <w:tcPr>
            <w:tcW w:w="4887" w:type="dxa"/>
            <w:vMerge/>
            <w:vAlign w:val="center"/>
          </w:tcPr>
          <w:p w14:paraId="4F7A2282" w14:textId="77777777" w:rsidR="00F865B1" w:rsidRPr="00CE5477" w:rsidRDefault="00F865B1" w:rsidP="00C55B30">
            <w:pPr>
              <w:jc w:val="center"/>
              <w:rPr>
                <w:sz w:val="20"/>
                <w:szCs w:val="20"/>
              </w:rPr>
            </w:pPr>
          </w:p>
        </w:tc>
      </w:tr>
      <w:tr w:rsidR="00F865B1" w:rsidRPr="00CE5477" w14:paraId="4C4D0650" w14:textId="77777777" w:rsidTr="00C55B30">
        <w:trPr>
          <w:trHeight w:val="1114"/>
        </w:trPr>
        <w:tc>
          <w:tcPr>
            <w:tcW w:w="838" w:type="dxa"/>
            <w:vAlign w:val="center"/>
          </w:tcPr>
          <w:p w14:paraId="3464DA16" w14:textId="77777777" w:rsidR="00F865B1" w:rsidRPr="00CE5477" w:rsidRDefault="00F865B1" w:rsidP="00FE1A1B">
            <w:pPr>
              <w:jc w:val="center"/>
              <w:rPr>
                <w:sz w:val="20"/>
                <w:szCs w:val="20"/>
              </w:rPr>
            </w:pPr>
            <w:r>
              <w:rPr>
                <w:sz w:val="20"/>
                <w:szCs w:val="20"/>
              </w:rPr>
              <w:t>3</w:t>
            </w:r>
          </w:p>
        </w:tc>
        <w:tc>
          <w:tcPr>
            <w:tcW w:w="3837" w:type="dxa"/>
            <w:vAlign w:val="center"/>
          </w:tcPr>
          <w:p w14:paraId="1C0F5AFB" w14:textId="77777777" w:rsidR="00F865B1" w:rsidRPr="00CE5477" w:rsidRDefault="00F865B1" w:rsidP="00FE1A1B">
            <w:pPr>
              <w:jc w:val="left"/>
              <w:rPr>
                <w:sz w:val="20"/>
                <w:szCs w:val="20"/>
              </w:rPr>
            </w:pPr>
            <w:r w:rsidRPr="00CE5477">
              <w:rPr>
                <w:sz w:val="20"/>
                <w:szCs w:val="20"/>
              </w:rPr>
              <w:t>Alta Complexidade</w:t>
            </w:r>
          </w:p>
          <w:p w14:paraId="1422129F" w14:textId="77777777" w:rsidR="00F865B1" w:rsidRPr="00CE5477" w:rsidRDefault="00F865B1" w:rsidP="00FE1A1B">
            <w:pPr>
              <w:jc w:val="left"/>
              <w:rPr>
                <w:sz w:val="20"/>
                <w:szCs w:val="20"/>
              </w:rPr>
            </w:pPr>
            <w:r w:rsidRPr="00CE5477">
              <w:rPr>
                <w:sz w:val="20"/>
                <w:szCs w:val="20"/>
              </w:rPr>
              <w:t xml:space="preserve">   - UTI Pediátrica;</w:t>
            </w:r>
          </w:p>
        </w:tc>
        <w:tc>
          <w:tcPr>
            <w:tcW w:w="1116" w:type="dxa"/>
            <w:vAlign w:val="center"/>
          </w:tcPr>
          <w:p w14:paraId="7A312384" w14:textId="77777777" w:rsidR="00F865B1" w:rsidRPr="00CE5477" w:rsidRDefault="00F865B1" w:rsidP="00FE1A1B">
            <w:pPr>
              <w:jc w:val="center"/>
              <w:rPr>
                <w:sz w:val="20"/>
                <w:szCs w:val="20"/>
              </w:rPr>
            </w:pPr>
            <w:r w:rsidRPr="00CE5477">
              <w:rPr>
                <w:sz w:val="20"/>
                <w:szCs w:val="20"/>
              </w:rPr>
              <w:t>5</w:t>
            </w:r>
          </w:p>
        </w:tc>
        <w:tc>
          <w:tcPr>
            <w:tcW w:w="1383" w:type="dxa"/>
            <w:vAlign w:val="center"/>
          </w:tcPr>
          <w:p w14:paraId="4A2C8347" w14:textId="1FA3AC1F" w:rsidR="00F865B1" w:rsidRPr="00CE5477" w:rsidRDefault="008704AB" w:rsidP="00FE1A1B">
            <w:pPr>
              <w:jc w:val="center"/>
              <w:rPr>
                <w:sz w:val="20"/>
                <w:szCs w:val="20"/>
              </w:rPr>
            </w:pPr>
            <w:r>
              <w:rPr>
                <w:sz w:val="20"/>
                <w:szCs w:val="20"/>
              </w:rPr>
              <w:t>06</w:t>
            </w:r>
          </w:p>
        </w:tc>
        <w:tc>
          <w:tcPr>
            <w:tcW w:w="2035" w:type="dxa"/>
            <w:vAlign w:val="center"/>
          </w:tcPr>
          <w:p w14:paraId="28B50C3E" w14:textId="56975F11" w:rsidR="00F865B1" w:rsidRPr="00CE5477" w:rsidRDefault="008704AB" w:rsidP="00C55B30">
            <w:pPr>
              <w:jc w:val="center"/>
              <w:rPr>
                <w:sz w:val="20"/>
                <w:szCs w:val="20"/>
              </w:rPr>
            </w:pPr>
            <w:r>
              <w:rPr>
                <w:sz w:val="20"/>
                <w:szCs w:val="20"/>
              </w:rPr>
              <w:t>120,00%</w:t>
            </w:r>
          </w:p>
        </w:tc>
        <w:tc>
          <w:tcPr>
            <w:tcW w:w="4887" w:type="dxa"/>
            <w:vMerge/>
            <w:vAlign w:val="center"/>
          </w:tcPr>
          <w:p w14:paraId="44A36B02" w14:textId="77777777" w:rsidR="00F865B1" w:rsidRPr="00CE5477" w:rsidRDefault="00F865B1" w:rsidP="00C55B30">
            <w:pPr>
              <w:jc w:val="center"/>
              <w:rPr>
                <w:sz w:val="20"/>
                <w:szCs w:val="20"/>
              </w:rPr>
            </w:pPr>
          </w:p>
        </w:tc>
      </w:tr>
      <w:tr w:rsidR="00F865B1" w:rsidRPr="00CE5477" w14:paraId="32E26AFE" w14:textId="77777777" w:rsidTr="00C55B30">
        <w:trPr>
          <w:trHeight w:val="1840"/>
        </w:trPr>
        <w:tc>
          <w:tcPr>
            <w:tcW w:w="838" w:type="dxa"/>
            <w:vAlign w:val="center"/>
          </w:tcPr>
          <w:p w14:paraId="41F81C0E" w14:textId="77777777" w:rsidR="00F865B1" w:rsidRPr="00CE5477" w:rsidRDefault="00F865B1" w:rsidP="00FE1A1B">
            <w:pPr>
              <w:jc w:val="center"/>
              <w:rPr>
                <w:sz w:val="20"/>
                <w:szCs w:val="20"/>
              </w:rPr>
            </w:pPr>
            <w:r>
              <w:rPr>
                <w:sz w:val="20"/>
                <w:szCs w:val="20"/>
              </w:rPr>
              <w:t>4</w:t>
            </w:r>
          </w:p>
        </w:tc>
        <w:tc>
          <w:tcPr>
            <w:tcW w:w="3837" w:type="dxa"/>
            <w:vAlign w:val="center"/>
          </w:tcPr>
          <w:p w14:paraId="66591BA0" w14:textId="77777777" w:rsidR="00F865B1" w:rsidRPr="00CE5477" w:rsidRDefault="00F865B1" w:rsidP="00FE1A1B">
            <w:pPr>
              <w:jc w:val="left"/>
              <w:rPr>
                <w:sz w:val="20"/>
                <w:szCs w:val="20"/>
              </w:rPr>
            </w:pPr>
            <w:r w:rsidRPr="00CE5477">
              <w:rPr>
                <w:sz w:val="20"/>
                <w:szCs w:val="20"/>
              </w:rPr>
              <w:t>Alta Complexidade</w:t>
            </w:r>
          </w:p>
          <w:p w14:paraId="0385C177" w14:textId="77777777" w:rsidR="00F865B1" w:rsidRPr="00CE5477" w:rsidRDefault="00F865B1" w:rsidP="00FE1A1B">
            <w:pPr>
              <w:jc w:val="left"/>
              <w:rPr>
                <w:sz w:val="20"/>
                <w:szCs w:val="20"/>
              </w:rPr>
            </w:pPr>
            <w:r w:rsidRPr="00CE5477">
              <w:rPr>
                <w:sz w:val="20"/>
                <w:szCs w:val="20"/>
              </w:rPr>
              <w:t xml:space="preserve">   - Partos gestação de alto risco;</w:t>
            </w:r>
          </w:p>
          <w:p w14:paraId="3D5B9AC4" w14:textId="77777777" w:rsidR="00F865B1" w:rsidRPr="00CE5477" w:rsidRDefault="00F865B1" w:rsidP="00FE1A1B">
            <w:pPr>
              <w:jc w:val="left"/>
              <w:rPr>
                <w:sz w:val="20"/>
                <w:szCs w:val="20"/>
              </w:rPr>
            </w:pPr>
            <w:r w:rsidRPr="00CE5477">
              <w:rPr>
                <w:sz w:val="20"/>
                <w:szCs w:val="20"/>
              </w:rPr>
              <w:t xml:space="preserve">   - Tratamento clínico na gestação, parto e puerpério;</w:t>
            </w:r>
          </w:p>
        </w:tc>
        <w:tc>
          <w:tcPr>
            <w:tcW w:w="1116" w:type="dxa"/>
            <w:vAlign w:val="center"/>
          </w:tcPr>
          <w:p w14:paraId="7E4D354E" w14:textId="77777777" w:rsidR="00F865B1" w:rsidRPr="00CE5477" w:rsidRDefault="00F865B1" w:rsidP="00FE1A1B">
            <w:pPr>
              <w:jc w:val="center"/>
              <w:rPr>
                <w:sz w:val="20"/>
                <w:szCs w:val="20"/>
              </w:rPr>
            </w:pPr>
            <w:r w:rsidRPr="00CE5477">
              <w:rPr>
                <w:sz w:val="20"/>
                <w:szCs w:val="20"/>
              </w:rPr>
              <w:t>107</w:t>
            </w:r>
          </w:p>
        </w:tc>
        <w:tc>
          <w:tcPr>
            <w:tcW w:w="1383" w:type="dxa"/>
            <w:vAlign w:val="center"/>
          </w:tcPr>
          <w:p w14:paraId="7302E4F3" w14:textId="71F8BDB0" w:rsidR="00F865B1" w:rsidRPr="00CE5477" w:rsidRDefault="008704AB" w:rsidP="00FE1A1B">
            <w:pPr>
              <w:jc w:val="center"/>
              <w:rPr>
                <w:sz w:val="20"/>
                <w:szCs w:val="20"/>
              </w:rPr>
            </w:pPr>
            <w:r>
              <w:rPr>
                <w:sz w:val="20"/>
                <w:szCs w:val="20"/>
              </w:rPr>
              <w:t>102</w:t>
            </w:r>
          </w:p>
        </w:tc>
        <w:tc>
          <w:tcPr>
            <w:tcW w:w="2035" w:type="dxa"/>
            <w:vAlign w:val="center"/>
          </w:tcPr>
          <w:p w14:paraId="5116229B" w14:textId="20668C28" w:rsidR="00F865B1" w:rsidRPr="00CE5477" w:rsidRDefault="008704AB" w:rsidP="00C55B30">
            <w:pPr>
              <w:jc w:val="center"/>
              <w:rPr>
                <w:sz w:val="20"/>
                <w:szCs w:val="20"/>
              </w:rPr>
            </w:pPr>
            <w:r>
              <w:rPr>
                <w:sz w:val="20"/>
                <w:szCs w:val="20"/>
              </w:rPr>
              <w:t>95,33%</w:t>
            </w:r>
          </w:p>
        </w:tc>
        <w:tc>
          <w:tcPr>
            <w:tcW w:w="4887" w:type="dxa"/>
            <w:vMerge/>
            <w:vAlign w:val="center"/>
          </w:tcPr>
          <w:p w14:paraId="593A768A" w14:textId="77777777" w:rsidR="00F865B1" w:rsidRPr="00CE5477" w:rsidRDefault="00F865B1" w:rsidP="00C55B30">
            <w:pPr>
              <w:jc w:val="center"/>
              <w:rPr>
                <w:sz w:val="20"/>
                <w:szCs w:val="20"/>
              </w:rPr>
            </w:pPr>
          </w:p>
        </w:tc>
      </w:tr>
      <w:tr w:rsidR="00F865B1" w:rsidRPr="00CE5477" w14:paraId="339497E9" w14:textId="77777777" w:rsidTr="00C55B30">
        <w:trPr>
          <w:trHeight w:val="935"/>
        </w:trPr>
        <w:tc>
          <w:tcPr>
            <w:tcW w:w="4675" w:type="dxa"/>
            <w:gridSpan w:val="2"/>
            <w:shd w:val="clear" w:color="auto" w:fill="A6A6A6" w:themeFill="background1" w:themeFillShade="A6"/>
            <w:vAlign w:val="center"/>
          </w:tcPr>
          <w:p w14:paraId="332F6A77" w14:textId="77777777" w:rsidR="00F865B1" w:rsidRPr="00CE5477" w:rsidRDefault="00F865B1" w:rsidP="00FE1A1B">
            <w:pPr>
              <w:jc w:val="center"/>
              <w:rPr>
                <w:b/>
                <w:sz w:val="20"/>
                <w:szCs w:val="20"/>
              </w:rPr>
            </w:pPr>
            <w:r w:rsidRPr="00CE5477">
              <w:rPr>
                <w:b/>
                <w:sz w:val="20"/>
                <w:szCs w:val="20"/>
              </w:rPr>
              <w:t>ACUMULADO GERAL</w:t>
            </w:r>
          </w:p>
        </w:tc>
        <w:tc>
          <w:tcPr>
            <w:tcW w:w="1116" w:type="dxa"/>
            <w:shd w:val="clear" w:color="auto" w:fill="A6A6A6" w:themeFill="background1" w:themeFillShade="A6"/>
            <w:vAlign w:val="center"/>
          </w:tcPr>
          <w:p w14:paraId="3D14290D" w14:textId="77777777" w:rsidR="00F865B1" w:rsidRPr="00CE5477" w:rsidRDefault="00F865B1" w:rsidP="00FE1A1B">
            <w:pPr>
              <w:jc w:val="center"/>
              <w:rPr>
                <w:b/>
                <w:sz w:val="20"/>
                <w:szCs w:val="20"/>
              </w:rPr>
            </w:pPr>
            <w:r w:rsidRPr="00CE5477">
              <w:rPr>
                <w:b/>
                <w:sz w:val="20"/>
                <w:szCs w:val="20"/>
              </w:rPr>
              <w:t>747</w:t>
            </w:r>
          </w:p>
        </w:tc>
        <w:tc>
          <w:tcPr>
            <w:tcW w:w="1383" w:type="dxa"/>
            <w:shd w:val="clear" w:color="auto" w:fill="A6A6A6" w:themeFill="background1" w:themeFillShade="A6"/>
            <w:vAlign w:val="center"/>
          </w:tcPr>
          <w:p w14:paraId="4977BF0C" w14:textId="38992E24" w:rsidR="00F865B1" w:rsidRPr="00CE5477" w:rsidRDefault="008704AB" w:rsidP="00FE1A1B">
            <w:pPr>
              <w:jc w:val="center"/>
              <w:rPr>
                <w:b/>
                <w:sz w:val="20"/>
                <w:szCs w:val="20"/>
              </w:rPr>
            </w:pPr>
            <w:r>
              <w:rPr>
                <w:b/>
                <w:sz w:val="20"/>
                <w:szCs w:val="20"/>
              </w:rPr>
              <w:t>516</w:t>
            </w:r>
          </w:p>
        </w:tc>
        <w:tc>
          <w:tcPr>
            <w:tcW w:w="2035" w:type="dxa"/>
            <w:shd w:val="clear" w:color="auto" w:fill="A6A6A6" w:themeFill="background1" w:themeFillShade="A6"/>
            <w:vAlign w:val="center"/>
          </w:tcPr>
          <w:p w14:paraId="11E91BB5" w14:textId="07811EFD" w:rsidR="00F865B1" w:rsidRPr="00CE5477" w:rsidRDefault="008704AB" w:rsidP="00C55B30">
            <w:pPr>
              <w:jc w:val="center"/>
              <w:rPr>
                <w:b/>
                <w:sz w:val="20"/>
                <w:szCs w:val="20"/>
              </w:rPr>
            </w:pPr>
            <w:r>
              <w:rPr>
                <w:b/>
                <w:sz w:val="20"/>
                <w:szCs w:val="20"/>
              </w:rPr>
              <w:t>69,08%</w:t>
            </w:r>
          </w:p>
        </w:tc>
        <w:tc>
          <w:tcPr>
            <w:tcW w:w="4887" w:type="dxa"/>
            <w:shd w:val="clear" w:color="auto" w:fill="A6A6A6" w:themeFill="background1" w:themeFillShade="A6"/>
            <w:vAlign w:val="center"/>
          </w:tcPr>
          <w:p w14:paraId="36D8BB42" w14:textId="77777777" w:rsidR="00F865B1" w:rsidRPr="005E2C27" w:rsidRDefault="00F865B1" w:rsidP="00C55B30">
            <w:pPr>
              <w:jc w:val="center"/>
              <w:rPr>
                <w:b/>
                <w:sz w:val="20"/>
                <w:szCs w:val="20"/>
              </w:rPr>
            </w:pPr>
          </w:p>
        </w:tc>
      </w:tr>
    </w:tbl>
    <w:p w14:paraId="6694A3AD" w14:textId="77777777" w:rsidR="00F865B1" w:rsidRPr="00CE5477" w:rsidRDefault="00F865B1" w:rsidP="00F865B1">
      <w:pPr>
        <w:pStyle w:val="Fonte"/>
      </w:pPr>
      <w:r w:rsidRPr="00CE5477">
        <w:t xml:space="preserve">Fonte: </w:t>
      </w:r>
      <w:r w:rsidRPr="00B85313">
        <w:rPr>
          <w:b w:val="0"/>
        </w:rPr>
        <w:t>Sistema Celk, Relatório 578 – Planilha de Atendimentos</w:t>
      </w:r>
      <w:r>
        <w:rPr>
          <w:b w:val="0"/>
        </w:rPr>
        <w:t xml:space="preserve"> (2020).</w:t>
      </w:r>
    </w:p>
    <w:p w14:paraId="6F582279" w14:textId="77777777" w:rsidR="00F865B1" w:rsidRDefault="00F865B1" w:rsidP="00F865B1">
      <w:pPr>
        <w:pStyle w:val="Ttulo3"/>
        <w:keepNext w:val="0"/>
        <w:numPr>
          <w:ilvl w:val="2"/>
          <w:numId w:val="1"/>
        </w:numPr>
        <w:spacing w:before="0" w:line="240" w:lineRule="auto"/>
        <w:ind w:left="709" w:hanging="709"/>
        <w:sectPr w:rsidR="00F865B1" w:rsidSect="00FE1A1B">
          <w:headerReference w:type="default" r:id="rId16"/>
          <w:footerReference w:type="default" r:id="rId17"/>
          <w:pgSz w:w="16838" w:h="11906" w:orient="landscape" w:code="9"/>
          <w:pgMar w:top="1388" w:right="1701" w:bottom="1134" w:left="1134" w:header="142" w:footer="0" w:gutter="0"/>
          <w:cols w:space="708"/>
          <w:docGrid w:linePitch="360"/>
        </w:sectPr>
      </w:pPr>
    </w:p>
    <w:p w14:paraId="232F7B1D" w14:textId="77777777" w:rsidR="00F865B1" w:rsidRPr="00CE5477" w:rsidRDefault="00F865B1" w:rsidP="00F865B1">
      <w:pPr>
        <w:pStyle w:val="Ttulo3"/>
        <w:keepNext w:val="0"/>
        <w:numPr>
          <w:ilvl w:val="2"/>
          <w:numId w:val="1"/>
        </w:numPr>
        <w:spacing w:before="0" w:line="240" w:lineRule="auto"/>
        <w:ind w:left="709" w:hanging="709"/>
      </w:pPr>
      <w:bookmarkStart w:id="10" w:name="_Toc55894054"/>
      <w:r w:rsidRPr="00CE5477">
        <w:lastRenderedPageBreak/>
        <w:t>Atendimento Ambulatorial</w:t>
      </w:r>
      <w:bookmarkEnd w:id="10"/>
    </w:p>
    <w:p w14:paraId="6F92C473" w14:textId="77777777" w:rsidR="00F865B1" w:rsidRPr="00CE5477" w:rsidRDefault="00F865B1" w:rsidP="00F865B1">
      <w:pPr>
        <w:pStyle w:val="PargrafodaLista"/>
      </w:pPr>
      <w:r w:rsidRPr="00CE5477">
        <w:t>No Atendimento Ambulatorial, em contrato de gestão, a produção mensal em 100% é de 7.392 (sete mil, trezentos e noventa e dois) atendimentos/procedimentos/mês, considerando uma variável de ±15% e subdivididos em:</w:t>
      </w:r>
    </w:p>
    <w:p w14:paraId="6C876377" w14:textId="77777777" w:rsidR="00F865B1" w:rsidRPr="00CE5477" w:rsidRDefault="00F865B1" w:rsidP="00F865B1">
      <w:pPr>
        <w:pStyle w:val="PargrafodaLista"/>
        <w:numPr>
          <w:ilvl w:val="0"/>
          <w:numId w:val="9"/>
        </w:numPr>
        <w:spacing w:before="0" w:line="240" w:lineRule="auto"/>
      </w:pPr>
      <w:r w:rsidRPr="00CE5477">
        <w:t>Atendimentos em Ambulatório Especialidades Médicas: 1.295 consultas</w:t>
      </w:r>
    </w:p>
    <w:p w14:paraId="20FFB775" w14:textId="77777777" w:rsidR="00F865B1" w:rsidRPr="00CE5477" w:rsidRDefault="00F865B1" w:rsidP="00F865B1">
      <w:pPr>
        <w:pStyle w:val="PargrafodaLista"/>
        <w:numPr>
          <w:ilvl w:val="0"/>
          <w:numId w:val="9"/>
        </w:numPr>
        <w:spacing w:before="0" w:line="240" w:lineRule="auto"/>
      </w:pPr>
      <w:r w:rsidRPr="00CE5477">
        <w:t>Atendimentos em Ambulatório Especialidades Não Médicas: 270 consultas</w:t>
      </w:r>
    </w:p>
    <w:p w14:paraId="0D2DB449" w14:textId="77777777" w:rsidR="00F865B1" w:rsidRPr="00CE5477" w:rsidRDefault="00F865B1" w:rsidP="00F865B1">
      <w:pPr>
        <w:pStyle w:val="PargrafodaLista"/>
        <w:numPr>
          <w:ilvl w:val="0"/>
          <w:numId w:val="9"/>
        </w:numPr>
        <w:spacing w:before="0" w:line="240" w:lineRule="auto"/>
      </w:pPr>
      <w:r w:rsidRPr="00CE5477">
        <w:t>Rede Cegonha: 4.330 procedimentos</w:t>
      </w:r>
    </w:p>
    <w:p w14:paraId="2D6A1183" w14:textId="77777777" w:rsidR="00F865B1" w:rsidRPr="00CE5477" w:rsidRDefault="00F865B1" w:rsidP="00F865B1">
      <w:pPr>
        <w:pStyle w:val="PargrafodaLista"/>
        <w:numPr>
          <w:ilvl w:val="0"/>
          <w:numId w:val="9"/>
        </w:numPr>
        <w:spacing w:before="0" w:line="240" w:lineRule="auto"/>
      </w:pPr>
      <w:r w:rsidRPr="00CE5477">
        <w:t>Banco de Leite Humano: 697 procedimentos</w:t>
      </w:r>
    </w:p>
    <w:p w14:paraId="592EA2E2" w14:textId="77777777" w:rsidR="00F865B1" w:rsidRPr="00CE5477" w:rsidRDefault="00F865B1" w:rsidP="00F865B1">
      <w:pPr>
        <w:pStyle w:val="PargrafodaLista"/>
        <w:numPr>
          <w:ilvl w:val="0"/>
          <w:numId w:val="9"/>
        </w:numPr>
        <w:spacing w:before="0" w:line="240" w:lineRule="auto"/>
      </w:pPr>
      <w:r w:rsidRPr="00CE5477">
        <w:t>Diagnóstico em Fonoaudiologia: 800 procedimentos.</w:t>
      </w:r>
    </w:p>
    <w:p w14:paraId="6D2B9F33" w14:textId="05C82FBB" w:rsidR="00F865B1" w:rsidRDefault="00F865B1" w:rsidP="00F865B1">
      <w:pPr>
        <w:pStyle w:val="PargrafodaLista"/>
      </w:pPr>
      <w:r w:rsidRPr="00BE7ECF">
        <w:t xml:space="preserve">Os Atendimentos em Ambulatório – Especialidades Médicas, estão sendo realizados desde fevereiro de 2019, </w:t>
      </w:r>
      <w:r w:rsidR="0008293A">
        <w:t>contudo, com as medidas restritivas em decorrência ao Covid-19, salientamos que as consultas estão sendo realizadas com maior cuidado, respeitando o distanciamento social e evitando o acúmulo de pessoas no local.</w:t>
      </w:r>
    </w:p>
    <w:p w14:paraId="3D876555" w14:textId="77777777" w:rsidR="00F865B1" w:rsidRPr="00CE5477" w:rsidRDefault="00F865B1" w:rsidP="00F865B1"/>
    <w:p w14:paraId="0E4746D2" w14:textId="77777777" w:rsidR="00F865B1" w:rsidRPr="00CE5477" w:rsidRDefault="00F865B1" w:rsidP="00F865B1">
      <w:pPr>
        <w:pStyle w:val="Ttulo4"/>
        <w:keepNext w:val="0"/>
        <w:numPr>
          <w:ilvl w:val="3"/>
          <w:numId w:val="1"/>
        </w:numPr>
        <w:spacing w:before="0" w:line="240" w:lineRule="auto"/>
        <w:ind w:left="993" w:hanging="993"/>
      </w:pPr>
      <w:r w:rsidRPr="00CE5477">
        <w:t>Consultas Especialidades Médicas 03.01.010072</w:t>
      </w:r>
    </w:p>
    <w:p w14:paraId="5F74B111" w14:textId="66305946" w:rsidR="00F865B1" w:rsidRDefault="00F865B1" w:rsidP="00F865B1">
      <w:pPr>
        <w:pStyle w:val="PargrafodaLista"/>
        <w:spacing w:after="0"/>
      </w:pPr>
      <w:r w:rsidRPr="00CE5477">
        <w:t xml:space="preserve">A meta para consultas médicas em ambulatório é de 1.295 (um mil, duzentos e noventa e cinco) atendimentos/mês, no mês de </w:t>
      </w:r>
      <w:r w:rsidR="002863FB">
        <w:t>outubro</w:t>
      </w:r>
      <w:r>
        <w:t xml:space="preserve"> </w:t>
      </w:r>
      <w:r w:rsidRPr="00CE5477">
        <w:t xml:space="preserve">foram realizadas </w:t>
      </w:r>
      <w:r w:rsidR="002863FB">
        <w:t>718 (setecentos e dezoito)</w:t>
      </w:r>
      <w:r>
        <w:t xml:space="preserve"> </w:t>
      </w:r>
      <w:r w:rsidRPr="00CE5477">
        <w:t xml:space="preserve">consultas, o que corresponde a </w:t>
      </w:r>
      <w:r w:rsidR="002863FB">
        <w:t>55,44</w:t>
      </w:r>
      <w:r w:rsidRPr="00CE5477">
        <w:t xml:space="preserve">% da meta pactuada em contrato de gestão. </w:t>
      </w:r>
    </w:p>
    <w:p w14:paraId="1AB9BDA8" w14:textId="28CE4793" w:rsidR="00F865B1" w:rsidRDefault="002C6142" w:rsidP="00F865B1">
      <w:pPr>
        <w:pStyle w:val="PargrafodaLista"/>
        <w:spacing w:after="0"/>
      </w:pPr>
      <w:r>
        <w:t xml:space="preserve">Com a liberação da agenda para atendimentos ambulatorial, considerando a capacidade 50% em decorrência </w:t>
      </w:r>
      <w:r w:rsidR="005B78FE">
        <w:t>dos</w:t>
      </w:r>
      <w:r>
        <w:t xml:space="preserve"> cuidados necessários para evitar a propagação do Coronavirus, a unidade se readequou com novos fluxos de atendimentos, garantindo a segurança do paciente e do colaborador.</w:t>
      </w:r>
    </w:p>
    <w:p w14:paraId="4AC8C8E4" w14:textId="1F0F95FC" w:rsidR="00CE3041" w:rsidRDefault="00CE3041" w:rsidP="00F865B1">
      <w:pPr>
        <w:pStyle w:val="PargrafodaLista"/>
        <w:spacing w:after="0"/>
      </w:pPr>
      <w:r w:rsidRPr="00FD7F08">
        <w:t xml:space="preserve">Entretanto, outro fator relevante, são os agendamentos realizados via Sisreg. No mês de </w:t>
      </w:r>
      <w:r w:rsidR="002863FB">
        <w:t>outubro</w:t>
      </w:r>
      <w:r w:rsidRPr="00FD7F08">
        <w:t xml:space="preserve"> a unidade disponibilizou </w:t>
      </w:r>
      <w:r w:rsidRPr="00E41B6C">
        <w:t xml:space="preserve">a regulação um total de </w:t>
      </w:r>
      <w:r w:rsidR="00E41B6C">
        <w:t>1.101</w:t>
      </w:r>
      <w:r w:rsidRPr="00E41B6C">
        <w:t xml:space="preserve"> consultas em especialidades médicas, porém, o Sisreg retornou apenas com </w:t>
      </w:r>
      <w:r w:rsidR="00FB52D8">
        <w:t>797</w:t>
      </w:r>
      <w:r w:rsidRPr="00E41B6C">
        <w:t xml:space="preserve"> agendamentos</w:t>
      </w:r>
      <w:r w:rsidR="007E4345" w:rsidRPr="00FD7F08">
        <w:t xml:space="preserve"> ofertados</w:t>
      </w:r>
      <w:r w:rsidRPr="00FD7F08">
        <w:t xml:space="preserve">, ou seja, houve perda de </w:t>
      </w:r>
      <w:r w:rsidR="00FB52D8">
        <w:t>27,61</w:t>
      </w:r>
      <w:r w:rsidRPr="00FD7F08">
        <w:t xml:space="preserve">% no cumprimento de meta em decorrência a falta de agendamento, contudo, também devemos considerar o fato de que nem todos os pacientes agendados, comparecem em suas consultas, </w:t>
      </w:r>
      <w:r w:rsidR="00CE6405" w:rsidRPr="00FD7F08">
        <w:t>sendo assim</w:t>
      </w:r>
      <w:r w:rsidRPr="00FD7F08">
        <w:t xml:space="preserve">, o índice de absenteísmo no mês de </w:t>
      </w:r>
      <w:r w:rsidR="00FB52D8">
        <w:t>outubro</w:t>
      </w:r>
      <w:r w:rsidRPr="00FD7F08">
        <w:t xml:space="preserve"> foi de aproximadamente </w:t>
      </w:r>
      <w:r w:rsidR="00FB52D8">
        <w:t>16,55</w:t>
      </w:r>
      <w:r w:rsidRPr="00FD7F08">
        <w:t xml:space="preserve">%. </w:t>
      </w:r>
      <w:r w:rsidR="007E4345" w:rsidRPr="00FD7F08">
        <w:t>Em consonância a dificuldade de cumprimento da meta, aumentando a lacuna entre demanda ofertada e pacientes agendados, reiteramos a preocupação da unidade em relação ao cumprimento da meta, visto que adicionando o fator</w:t>
      </w:r>
      <w:r w:rsidRPr="00FD7F08">
        <w:t xml:space="preserve"> absenteísmo, no mês em questão houve uma perda total de </w:t>
      </w:r>
      <w:r w:rsidR="00FB52D8">
        <w:t>304</w:t>
      </w:r>
      <w:r w:rsidR="00160485">
        <w:t xml:space="preserve"> </w:t>
      </w:r>
      <w:r w:rsidRPr="00FD7F08">
        <w:t xml:space="preserve">pacientes, </w:t>
      </w:r>
      <w:r w:rsidR="007E4345" w:rsidRPr="00FD7F08">
        <w:t xml:space="preserve">total de consultas </w:t>
      </w:r>
      <w:r w:rsidR="00CE6405" w:rsidRPr="00FD7F08">
        <w:t>que poderiam</w:t>
      </w:r>
      <w:r w:rsidRPr="00FD7F08">
        <w:t xml:space="preserve"> aumentar </w:t>
      </w:r>
      <w:r w:rsidR="007E4345" w:rsidRPr="00FD7F08">
        <w:t xml:space="preserve">significativamente </w:t>
      </w:r>
      <w:r w:rsidRPr="00FD7F08">
        <w:t>o percentual de alcance da meta pactuada em contrato de gestão.</w:t>
      </w:r>
    </w:p>
    <w:p w14:paraId="62AD9FC2" w14:textId="087C281E" w:rsidR="00F865B1" w:rsidRPr="00CE5477" w:rsidRDefault="00F865B1" w:rsidP="00F865B1">
      <w:pPr>
        <w:pStyle w:val="PargrafodaLista"/>
        <w:spacing w:after="0"/>
      </w:pPr>
      <w:r>
        <w:t xml:space="preserve">Abaixo na </w:t>
      </w:r>
      <w:r w:rsidRPr="0037227B">
        <w:rPr>
          <w:bCs/>
        </w:rPr>
        <w:t>Tabela 12</w:t>
      </w:r>
      <w:r w:rsidRPr="0037227B">
        <w:t>,</w:t>
      </w:r>
      <w:r>
        <w:t xml:space="preserve"> podemos acompanhar os atendimentos realizados no mês de </w:t>
      </w:r>
      <w:r w:rsidR="00FB52D8">
        <w:t>outubro</w:t>
      </w:r>
      <w:r>
        <w:t>.</w:t>
      </w:r>
    </w:p>
    <w:p w14:paraId="39D6CB7D" w14:textId="77777777" w:rsidR="00F865B1" w:rsidRDefault="00F865B1" w:rsidP="00F865B1">
      <w:pPr>
        <w:ind w:firstLine="851"/>
      </w:pPr>
    </w:p>
    <w:p w14:paraId="0049577A" w14:textId="77777777" w:rsidR="00F865B1" w:rsidRDefault="00F865B1" w:rsidP="00F865B1">
      <w:pPr>
        <w:pStyle w:val="Legendas"/>
        <w:sectPr w:rsidR="00F865B1" w:rsidSect="00FE1A1B">
          <w:footerReference w:type="default" r:id="rId18"/>
          <w:pgSz w:w="11906" w:h="16838" w:code="9"/>
          <w:pgMar w:top="1664" w:right="1134" w:bottom="1134" w:left="1134" w:header="284" w:footer="0" w:gutter="0"/>
          <w:cols w:space="708"/>
          <w:docGrid w:linePitch="360"/>
        </w:sectPr>
      </w:pPr>
    </w:p>
    <w:p w14:paraId="18AD875D" w14:textId="77777777" w:rsidR="00F865B1" w:rsidRPr="00CE5477" w:rsidRDefault="00F865B1" w:rsidP="00F865B1">
      <w:pPr>
        <w:pStyle w:val="Legendas"/>
      </w:pPr>
      <w:r>
        <w:lastRenderedPageBreak/>
        <w:t>Tabela 12</w:t>
      </w:r>
      <w:r w:rsidRPr="00CE5477">
        <w:t xml:space="preserve">: </w:t>
      </w:r>
      <w:r w:rsidRPr="00B85313">
        <w:rPr>
          <w:b w:val="0"/>
        </w:rPr>
        <w:t>Consultas Especialidades Médicas</w:t>
      </w:r>
    </w:p>
    <w:tbl>
      <w:tblPr>
        <w:tblW w:w="14029" w:type="dxa"/>
        <w:tblCellMar>
          <w:left w:w="70" w:type="dxa"/>
          <w:right w:w="70" w:type="dxa"/>
        </w:tblCellMar>
        <w:tblLook w:val="04A0" w:firstRow="1" w:lastRow="0" w:firstColumn="1" w:lastColumn="0" w:noHBand="0" w:noVBand="1"/>
      </w:tblPr>
      <w:tblGrid>
        <w:gridCol w:w="846"/>
        <w:gridCol w:w="3118"/>
        <w:gridCol w:w="993"/>
        <w:gridCol w:w="1559"/>
        <w:gridCol w:w="992"/>
        <w:gridCol w:w="6521"/>
      </w:tblGrid>
      <w:tr w:rsidR="00F865B1" w:rsidRPr="00CE5477" w14:paraId="595A2D22" w14:textId="77777777" w:rsidTr="00701A07">
        <w:trPr>
          <w:trHeight w:val="1380"/>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542EBC6C"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11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FF67F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14:paraId="2443330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109B9BC" w14:textId="5F453DC6" w:rsidR="00F865B1" w:rsidRPr="00CE5477" w:rsidRDefault="00F865B1" w:rsidP="00160485">
            <w:pPr>
              <w:jc w:val="center"/>
              <w:rPr>
                <w:rFonts w:eastAsia="Times New Roman"/>
                <w:b/>
                <w:bCs/>
                <w:sz w:val="20"/>
                <w:szCs w:val="20"/>
                <w:lang w:eastAsia="pt-BR"/>
              </w:rPr>
            </w:pPr>
            <w:r>
              <w:rPr>
                <w:rFonts w:eastAsia="Times New Roman"/>
                <w:b/>
                <w:bCs/>
                <w:sz w:val="20"/>
                <w:szCs w:val="20"/>
                <w:lang w:eastAsia="pt-BR"/>
              </w:rPr>
              <w:t xml:space="preserve">RESULTADO </w:t>
            </w:r>
            <w:r w:rsidR="00225B6E">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2D27367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6521" w:type="dxa"/>
            <w:tcBorders>
              <w:top w:val="single" w:sz="4" w:space="0" w:color="auto"/>
              <w:left w:val="nil"/>
              <w:bottom w:val="single" w:sz="4" w:space="0" w:color="auto"/>
              <w:right w:val="single" w:sz="4" w:space="0" w:color="auto"/>
            </w:tcBorders>
            <w:shd w:val="clear" w:color="000000" w:fill="D9D9D9"/>
            <w:vAlign w:val="center"/>
            <w:hideMark/>
          </w:tcPr>
          <w:p w14:paraId="54624767"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F865B1" w:rsidRPr="00CE5477" w14:paraId="0C894EAA"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73824EB6" w14:textId="77777777" w:rsidR="00F865B1" w:rsidRPr="00CA2D11" w:rsidRDefault="00F865B1" w:rsidP="00FE1A1B">
            <w:pPr>
              <w:jc w:val="center"/>
              <w:rPr>
                <w:rFonts w:eastAsia="Times New Roman"/>
                <w:sz w:val="20"/>
                <w:szCs w:val="20"/>
                <w:lang w:eastAsia="pt-BR"/>
              </w:rPr>
            </w:pPr>
            <w:r w:rsidRPr="00CA2D11">
              <w:rPr>
                <w:rFonts w:eastAsia="Times New Roman"/>
                <w:sz w:val="20"/>
                <w:szCs w:val="20"/>
                <w:lang w:eastAsia="pt-BR"/>
              </w:rPr>
              <w:t>1</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9128264" w14:textId="77777777" w:rsidR="00F865B1" w:rsidRPr="00CA2D11" w:rsidRDefault="00F865B1" w:rsidP="00FE1A1B">
            <w:pPr>
              <w:jc w:val="left"/>
              <w:rPr>
                <w:rFonts w:eastAsia="Times New Roman"/>
                <w:sz w:val="20"/>
                <w:szCs w:val="20"/>
                <w:lang w:eastAsia="pt-BR"/>
              </w:rPr>
            </w:pPr>
            <w:r w:rsidRPr="00CA2D11">
              <w:rPr>
                <w:rFonts w:eastAsia="Times New Roman"/>
                <w:sz w:val="20"/>
                <w:szCs w:val="20"/>
                <w:lang w:eastAsia="pt-BR"/>
              </w:rPr>
              <w:t>Alergia e imunologia</w:t>
            </w:r>
          </w:p>
        </w:tc>
        <w:tc>
          <w:tcPr>
            <w:tcW w:w="993" w:type="dxa"/>
            <w:tcBorders>
              <w:top w:val="nil"/>
              <w:left w:val="nil"/>
              <w:bottom w:val="single" w:sz="4" w:space="0" w:color="auto"/>
              <w:right w:val="single" w:sz="4" w:space="0" w:color="auto"/>
            </w:tcBorders>
            <w:shd w:val="clear" w:color="auto" w:fill="auto"/>
            <w:noWrap/>
            <w:vAlign w:val="center"/>
            <w:hideMark/>
          </w:tcPr>
          <w:p w14:paraId="06213449" w14:textId="77777777" w:rsidR="00F865B1" w:rsidRPr="00CA2D11" w:rsidRDefault="00F865B1" w:rsidP="00FE1A1B">
            <w:pPr>
              <w:jc w:val="center"/>
              <w:rPr>
                <w:rFonts w:eastAsia="Times New Roman"/>
                <w:sz w:val="20"/>
                <w:szCs w:val="20"/>
                <w:lang w:eastAsia="pt-BR"/>
              </w:rPr>
            </w:pPr>
            <w:r w:rsidRPr="00CA2D11">
              <w:rPr>
                <w:rFonts w:eastAsia="Times New Roman"/>
                <w:sz w:val="20"/>
                <w:szCs w:val="20"/>
                <w:lang w:eastAsia="pt-BR"/>
              </w:rPr>
              <w:t>30</w:t>
            </w:r>
          </w:p>
        </w:tc>
        <w:tc>
          <w:tcPr>
            <w:tcW w:w="1559" w:type="dxa"/>
            <w:tcBorders>
              <w:top w:val="nil"/>
              <w:left w:val="nil"/>
              <w:bottom w:val="single" w:sz="4" w:space="0" w:color="auto"/>
              <w:right w:val="single" w:sz="4" w:space="0" w:color="auto"/>
            </w:tcBorders>
            <w:shd w:val="clear" w:color="auto" w:fill="auto"/>
            <w:noWrap/>
            <w:vAlign w:val="center"/>
          </w:tcPr>
          <w:p w14:paraId="42DF94F5" w14:textId="4133F357" w:rsidR="00F865B1" w:rsidRPr="00CA2D11" w:rsidRDefault="00CA2D11" w:rsidP="00FE1A1B">
            <w:pPr>
              <w:jc w:val="center"/>
              <w:rPr>
                <w:rFonts w:eastAsia="Times New Roman"/>
                <w:sz w:val="20"/>
                <w:szCs w:val="20"/>
                <w:lang w:eastAsia="pt-BR"/>
              </w:rPr>
            </w:pPr>
            <w:r>
              <w:rPr>
                <w:rFonts w:eastAsia="Times New Roman"/>
                <w:sz w:val="20"/>
                <w:szCs w:val="20"/>
                <w:lang w:eastAsia="pt-BR"/>
              </w:rPr>
              <w:t>5</w:t>
            </w:r>
          </w:p>
        </w:tc>
        <w:tc>
          <w:tcPr>
            <w:tcW w:w="992" w:type="dxa"/>
            <w:tcBorders>
              <w:top w:val="nil"/>
              <w:left w:val="nil"/>
              <w:bottom w:val="single" w:sz="4" w:space="0" w:color="auto"/>
              <w:right w:val="single" w:sz="4" w:space="0" w:color="auto"/>
            </w:tcBorders>
            <w:shd w:val="clear" w:color="auto" w:fill="auto"/>
            <w:noWrap/>
            <w:vAlign w:val="center"/>
          </w:tcPr>
          <w:p w14:paraId="16625CF0" w14:textId="2B75ABBB" w:rsidR="00F865B1" w:rsidRPr="00CA2D11" w:rsidRDefault="00CA2D11" w:rsidP="00FE1A1B">
            <w:pPr>
              <w:jc w:val="center"/>
              <w:rPr>
                <w:rFonts w:eastAsia="Times New Roman"/>
                <w:sz w:val="20"/>
                <w:szCs w:val="20"/>
                <w:lang w:eastAsia="pt-BR"/>
              </w:rPr>
            </w:pPr>
            <w:r>
              <w:rPr>
                <w:rFonts w:eastAsia="Times New Roman"/>
                <w:sz w:val="20"/>
                <w:szCs w:val="20"/>
                <w:lang w:eastAsia="pt-BR"/>
              </w:rPr>
              <w:t>16,67%</w:t>
            </w:r>
          </w:p>
        </w:tc>
        <w:tc>
          <w:tcPr>
            <w:tcW w:w="6521" w:type="dxa"/>
            <w:tcBorders>
              <w:top w:val="nil"/>
              <w:left w:val="nil"/>
              <w:bottom w:val="single" w:sz="4" w:space="0" w:color="auto"/>
              <w:right w:val="single" w:sz="4" w:space="0" w:color="auto"/>
            </w:tcBorders>
            <w:shd w:val="clear" w:color="auto" w:fill="auto"/>
            <w:vAlign w:val="center"/>
          </w:tcPr>
          <w:p w14:paraId="5694262C" w14:textId="6D2F4730" w:rsidR="00F865B1" w:rsidRPr="00CE5477" w:rsidRDefault="0008293A" w:rsidP="000365D4">
            <w:pPr>
              <w:rPr>
                <w:rFonts w:eastAsia="Times New Roman"/>
                <w:sz w:val="20"/>
                <w:szCs w:val="20"/>
                <w:lang w:eastAsia="pt-BR"/>
              </w:rPr>
            </w:pPr>
            <w:r w:rsidRPr="00CA2D11">
              <w:rPr>
                <w:rFonts w:eastAsia="Times New Roman"/>
                <w:sz w:val="20"/>
                <w:szCs w:val="20"/>
                <w:lang w:eastAsia="pt-BR"/>
              </w:rPr>
              <w:t xml:space="preserve">Foi disponibilizado </w:t>
            </w:r>
            <w:r w:rsidR="000365D4" w:rsidRPr="00CA2D11">
              <w:rPr>
                <w:rFonts w:eastAsia="Times New Roman"/>
                <w:sz w:val="20"/>
                <w:szCs w:val="20"/>
                <w:lang w:eastAsia="pt-BR"/>
              </w:rPr>
              <w:t>ao Sisreg o total de</w:t>
            </w:r>
            <w:r w:rsidR="00CA2D11">
              <w:rPr>
                <w:rFonts w:eastAsia="Times New Roman"/>
                <w:sz w:val="20"/>
                <w:szCs w:val="20"/>
                <w:lang w:eastAsia="pt-BR"/>
              </w:rPr>
              <w:t xml:space="preserve"> 30</w:t>
            </w:r>
            <w:r w:rsidR="00C5214A" w:rsidRPr="00CA2D11">
              <w:rPr>
                <w:rFonts w:eastAsia="Times New Roman"/>
                <w:sz w:val="20"/>
                <w:szCs w:val="20"/>
                <w:lang w:eastAsia="pt-BR"/>
              </w:rPr>
              <w:t xml:space="preserve"> consultas</w:t>
            </w:r>
            <w:r w:rsidRPr="00CA2D11">
              <w:rPr>
                <w:rFonts w:eastAsia="Times New Roman"/>
                <w:sz w:val="20"/>
                <w:szCs w:val="20"/>
                <w:lang w:eastAsia="pt-BR"/>
              </w:rPr>
              <w:t xml:space="preserve">, porém, </w:t>
            </w:r>
            <w:r w:rsidR="008B2AAC" w:rsidRPr="00CA2D11">
              <w:rPr>
                <w:rFonts w:eastAsia="Times New Roman"/>
                <w:sz w:val="20"/>
                <w:szCs w:val="20"/>
                <w:lang w:eastAsia="pt-BR"/>
              </w:rPr>
              <w:t xml:space="preserve">houve o agendamento de apenas </w:t>
            </w:r>
            <w:r w:rsidR="000365D4" w:rsidRPr="00CA2D11">
              <w:rPr>
                <w:rFonts w:eastAsia="Times New Roman"/>
                <w:sz w:val="20"/>
                <w:szCs w:val="20"/>
                <w:lang w:eastAsia="pt-BR"/>
              </w:rPr>
              <w:t>05</w:t>
            </w:r>
            <w:r w:rsidRPr="00CA2D11">
              <w:rPr>
                <w:rFonts w:eastAsia="Times New Roman"/>
                <w:sz w:val="20"/>
                <w:szCs w:val="20"/>
                <w:lang w:eastAsia="pt-BR"/>
              </w:rPr>
              <w:t xml:space="preserve"> paciente</w:t>
            </w:r>
            <w:r w:rsidR="008B2AAC" w:rsidRPr="00CA2D11">
              <w:rPr>
                <w:rFonts w:eastAsia="Times New Roman"/>
                <w:sz w:val="20"/>
                <w:szCs w:val="20"/>
                <w:lang w:eastAsia="pt-BR"/>
              </w:rPr>
              <w:t>s</w:t>
            </w:r>
            <w:r w:rsidRPr="00CA2D11">
              <w:rPr>
                <w:rFonts w:eastAsia="Times New Roman"/>
                <w:sz w:val="20"/>
                <w:szCs w:val="20"/>
                <w:lang w:eastAsia="pt-BR"/>
              </w:rPr>
              <w:t xml:space="preserve"> para a especialidade de alergia e imunologia, atingindo um percentual de </w:t>
            </w:r>
            <w:r w:rsidR="008B2AAC" w:rsidRPr="00CA2D11">
              <w:rPr>
                <w:rFonts w:eastAsia="Times New Roman"/>
                <w:sz w:val="20"/>
                <w:szCs w:val="20"/>
                <w:lang w:eastAsia="pt-BR"/>
              </w:rPr>
              <w:t>1</w:t>
            </w:r>
            <w:r w:rsidR="000365D4" w:rsidRPr="00CA2D11">
              <w:rPr>
                <w:rFonts w:eastAsia="Times New Roman"/>
                <w:sz w:val="20"/>
                <w:szCs w:val="20"/>
                <w:lang w:eastAsia="pt-BR"/>
              </w:rPr>
              <w:t>6,67</w:t>
            </w:r>
            <w:r w:rsidRPr="00CA2D11">
              <w:rPr>
                <w:rFonts w:eastAsia="Times New Roman"/>
                <w:sz w:val="20"/>
                <w:szCs w:val="20"/>
                <w:lang w:eastAsia="pt-BR"/>
              </w:rPr>
              <w:t>%.</w:t>
            </w:r>
          </w:p>
        </w:tc>
      </w:tr>
      <w:tr w:rsidR="00F865B1" w:rsidRPr="00CE5477" w14:paraId="7E84457C"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0A9B79B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2</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99956E6"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Cardiologia pediátrica</w:t>
            </w:r>
          </w:p>
        </w:tc>
        <w:tc>
          <w:tcPr>
            <w:tcW w:w="993" w:type="dxa"/>
            <w:tcBorders>
              <w:top w:val="nil"/>
              <w:left w:val="nil"/>
              <w:bottom w:val="single" w:sz="4" w:space="0" w:color="auto"/>
              <w:right w:val="single" w:sz="4" w:space="0" w:color="auto"/>
            </w:tcBorders>
            <w:shd w:val="clear" w:color="auto" w:fill="auto"/>
            <w:noWrap/>
            <w:vAlign w:val="center"/>
            <w:hideMark/>
          </w:tcPr>
          <w:p w14:paraId="5AA75ADE"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40</w:t>
            </w:r>
          </w:p>
        </w:tc>
        <w:tc>
          <w:tcPr>
            <w:tcW w:w="1559" w:type="dxa"/>
            <w:tcBorders>
              <w:top w:val="nil"/>
              <w:left w:val="nil"/>
              <w:bottom w:val="single" w:sz="4" w:space="0" w:color="auto"/>
              <w:right w:val="single" w:sz="4" w:space="0" w:color="auto"/>
            </w:tcBorders>
            <w:shd w:val="clear" w:color="auto" w:fill="auto"/>
            <w:noWrap/>
            <w:vAlign w:val="center"/>
          </w:tcPr>
          <w:p w14:paraId="6155E205" w14:textId="23543581" w:rsidR="00F865B1" w:rsidRPr="00CE5477" w:rsidRDefault="00CA2D11" w:rsidP="00FE1A1B">
            <w:pPr>
              <w:jc w:val="center"/>
              <w:rPr>
                <w:rFonts w:eastAsia="Times New Roman"/>
                <w:sz w:val="20"/>
                <w:szCs w:val="20"/>
                <w:lang w:eastAsia="pt-BR"/>
              </w:rPr>
            </w:pPr>
            <w:r>
              <w:rPr>
                <w:rFonts w:eastAsia="Times New Roman"/>
                <w:sz w:val="20"/>
                <w:szCs w:val="20"/>
                <w:lang w:eastAsia="pt-BR"/>
              </w:rPr>
              <w:t>17</w:t>
            </w:r>
          </w:p>
        </w:tc>
        <w:tc>
          <w:tcPr>
            <w:tcW w:w="992" w:type="dxa"/>
            <w:tcBorders>
              <w:top w:val="nil"/>
              <w:left w:val="nil"/>
              <w:bottom w:val="single" w:sz="4" w:space="0" w:color="auto"/>
              <w:right w:val="single" w:sz="4" w:space="0" w:color="auto"/>
            </w:tcBorders>
            <w:shd w:val="clear" w:color="auto" w:fill="auto"/>
            <w:noWrap/>
            <w:vAlign w:val="center"/>
          </w:tcPr>
          <w:p w14:paraId="36CCBED2" w14:textId="6D6DAE20" w:rsidR="00F865B1" w:rsidRPr="00CE5477" w:rsidRDefault="00CA2D11" w:rsidP="00FE1A1B">
            <w:pPr>
              <w:jc w:val="center"/>
              <w:rPr>
                <w:rFonts w:eastAsia="Times New Roman"/>
                <w:sz w:val="20"/>
                <w:szCs w:val="20"/>
                <w:lang w:eastAsia="pt-BR"/>
              </w:rPr>
            </w:pPr>
            <w:r>
              <w:rPr>
                <w:rFonts w:eastAsia="Times New Roman"/>
                <w:sz w:val="20"/>
                <w:szCs w:val="20"/>
                <w:lang w:eastAsia="pt-BR"/>
              </w:rPr>
              <w:t>42,50%</w:t>
            </w:r>
          </w:p>
        </w:tc>
        <w:tc>
          <w:tcPr>
            <w:tcW w:w="6521" w:type="dxa"/>
            <w:tcBorders>
              <w:top w:val="nil"/>
              <w:left w:val="nil"/>
              <w:bottom w:val="single" w:sz="4" w:space="0" w:color="auto"/>
              <w:right w:val="single" w:sz="4" w:space="0" w:color="auto"/>
            </w:tcBorders>
            <w:shd w:val="clear" w:color="auto" w:fill="auto"/>
            <w:vAlign w:val="center"/>
          </w:tcPr>
          <w:p w14:paraId="67C1526E" w14:textId="25C60E86" w:rsidR="00F865B1" w:rsidRPr="00CE5477" w:rsidRDefault="008B2AAC" w:rsidP="00702CBD">
            <w:pPr>
              <w:rPr>
                <w:rFonts w:eastAsia="Times New Roman"/>
                <w:sz w:val="20"/>
                <w:szCs w:val="20"/>
                <w:lang w:eastAsia="pt-BR"/>
              </w:rPr>
            </w:pPr>
            <w:r>
              <w:rPr>
                <w:rFonts w:eastAsia="Times New Roman"/>
                <w:sz w:val="20"/>
                <w:szCs w:val="20"/>
                <w:lang w:eastAsia="pt-BR"/>
              </w:rPr>
              <w:t xml:space="preserve">No mês de </w:t>
            </w:r>
            <w:r w:rsidR="001473B7">
              <w:rPr>
                <w:rFonts w:eastAsia="Times New Roman"/>
                <w:sz w:val="20"/>
                <w:szCs w:val="20"/>
                <w:lang w:eastAsia="pt-BR"/>
              </w:rPr>
              <w:t>outubro</w:t>
            </w:r>
            <w:r w:rsidR="00C5214A">
              <w:rPr>
                <w:rFonts w:eastAsia="Times New Roman"/>
                <w:sz w:val="20"/>
                <w:szCs w:val="20"/>
                <w:lang w:eastAsia="pt-BR"/>
              </w:rPr>
              <w:t xml:space="preserve"> foram disponibilizadas 20 consultas, sendo agendados pela regulação </w:t>
            </w:r>
            <w:r w:rsidR="000365D4">
              <w:rPr>
                <w:rFonts w:eastAsia="Times New Roman"/>
                <w:sz w:val="20"/>
                <w:szCs w:val="20"/>
                <w:lang w:eastAsia="pt-BR"/>
              </w:rPr>
              <w:t>19 pacientes, entr</w:t>
            </w:r>
            <w:r w:rsidR="00702CBD">
              <w:rPr>
                <w:rFonts w:eastAsia="Times New Roman"/>
                <w:sz w:val="20"/>
                <w:szCs w:val="20"/>
                <w:lang w:eastAsia="pt-BR"/>
              </w:rPr>
              <w:t>etanto, 1</w:t>
            </w:r>
            <w:r w:rsidR="001473B7">
              <w:rPr>
                <w:rFonts w:eastAsia="Times New Roman"/>
                <w:sz w:val="20"/>
                <w:szCs w:val="20"/>
                <w:lang w:eastAsia="pt-BR"/>
              </w:rPr>
              <w:t>7</w:t>
            </w:r>
            <w:r w:rsidR="00C5214A">
              <w:rPr>
                <w:rFonts w:eastAsia="Times New Roman"/>
                <w:sz w:val="20"/>
                <w:szCs w:val="20"/>
                <w:lang w:eastAsia="pt-BR"/>
              </w:rPr>
              <w:t xml:space="preserve"> pacientes compa</w:t>
            </w:r>
            <w:r w:rsidR="00702CBD">
              <w:rPr>
                <w:rFonts w:eastAsia="Times New Roman"/>
                <w:sz w:val="20"/>
                <w:szCs w:val="20"/>
                <w:lang w:eastAsia="pt-BR"/>
              </w:rPr>
              <w:t xml:space="preserve">receram </w:t>
            </w:r>
            <w:r w:rsidR="001473B7">
              <w:rPr>
                <w:rFonts w:eastAsia="Times New Roman"/>
                <w:sz w:val="20"/>
                <w:szCs w:val="20"/>
                <w:lang w:eastAsia="pt-BR"/>
              </w:rPr>
              <w:t>à</w:t>
            </w:r>
            <w:r w:rsidR="00702CBD">
              <w:rPr>
                <w:rFonts w:eastAsia="Times New Roman"/>
                <w:sz w:val="20"/>
                <w:szCs w:val="20"/>
                <w:lang w:eastAsia="pt-BR"/>
              </w:rPr>
              <w:t xml:space="preserve"> consulta, sendo que </w:t>
            </w:r>
            <w:r w:rsidR="001473B7">
              <w:rPr>
                <w:rFonts w:eastAsia="Times New Roman"/>
                <w:sz w:val="20"/>
                <w:szCs w:val="20"/>
                <w:lang w:eastAsia="pt-BR"/>
              </w:rPr>
              <w:t>02</w:t>
            </w:r>
            <w:r w:rsidR="00C5214A">
              <w:rPr>
                <w:rFonts w:eastAsia="Times New Roman"/>
                <w:sz w:val="20"/>
                <w:szCs w:val="20"/>
                <w:lang w:eastAsia="pt-BR"/>
              </w:rPr>
              <w:t xml:space="preserve"> pacientes confirmaram presença na consulta, porém, não compareceram. Sendo assim, o percentual de alcance foi de </w:t>
            </w:r>
            <w:r w:rsidR="001473B7">
              <w:rPr>
                <w:rFonts w:eastAsia="Times New Roman"/>
                <w:sz w:val="20"/>
                <w:szCs w:val="20"/>
                <w:lang w:eastAsia="pt-BR"/>
              </w:rPr>
              <w:t>42</w:t>
            </w:r>
            <w:r w:rsidR="00702CBD">
              <w:rPr>
                <w:rFonts w:eastAsia="Times New Roman"/>
                <w:sz w:val="20"/>
                <w:szCs w:val="20"/>
                <w:lang w:eastAsia="pt-BR"/>
              </w:rPr>
              <w:t>,50</w:t>
            </w:r>
            <w:r w:rsidR="00C5214A">
              <w:rPr>
                <w:rFonts w:eastAsia="Times New Roman"/>
                <w:sz w:val="20"/>
                <w:szCs w:val="20"/>
                <w:lang w:eastAsia="pt-BR"/>
              </w:rPr>
              <w:t>%.</w:t>
            </w:r>
          </w:p>
        </w:tc>
      </w:tr>
      <w:tr w:rsidR="00F865B1" w:rsidRPr="00CE5477" w14:paraId="004A1387"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36AAC18"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3</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E58ECE9"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Cirurgia Geral (Pós Cirúrgico de emergência)</w:t>
            </w:r>
          </w:p>
        </w:tc>
        <w:tc>
          <w:tcPr>
            <w:tcW w:w="993" w:type="dxa"/>
            <w:tcBorders>
              <w:top w:val="nil"/>
              <w:left w:val="nil"/>
              <w:bottom w:val="single" w:sz="4" w:space="0" w:color="auto"/>
              <w:right w:val="single" w:sz="4" w:space="0" w:color="auto"/>
            </w:tcBorders>
            <w:shd w:val="clear" w:color="auto" w:fill="auto"/>
            <w:noWrap/>
            <w:vAlign w:val="center"/>
            <w:hideMark/>
          </w:tcPr>
          <w:p w14:paraId="54857877"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40</w:t>
            </w:r>
          </w:p>
        </w:tc>
        <w:tc>
          <w:tcPr>
            <w:tcW w:w="1559" w:type="dxa"/>
            <w:tcBorders>
              <w:top w:val="nil"/>
              <w:left w:val="nil"/>
              <w:bottom w:val="single" w:sz="4" w:space="0" w:color="auto"/>
              <w:right w:val="single" w:sz="4" w:space="0" w:color="auto"/>
            </w:tcBorders>
            <w:shd w:val="clear" w:color="auto" w:fill="auto"/>
            <w:noWrap/>
            <w:vAlign w:val="center"/>
          </w:tcPr>
          <w:p w14:paraId="1F6B548F" w14:textId="2BE617DD" w:rsidR="00F865B1" w:rsidRPr="00CE5477" w:rsidRDefault="00CA2D11" w:rsidP="00FE1A1B">
            <w:pPr>
              <w:jc w:val="center"/>
              <w:rPr>
                <w:rFonts w:eastAsia="Times New Roman"/>
                <w:sz w:val="20"/>
                <w:szCs w:val="20"/>
                <w:lang w:eastAsia="pt-BR"/>
              </w:rPr>
            </w:pPr>
            <w:r>
              <w:rPr>
                <w:rFonts w:eastAsia="Times New Roman"/>
                <w:sz w:val="20"/>
                <w:szCs w:val="20"/>
                <w:lang w:eastAsia="pt-BR"/>
              </w:rPr>
              <w:t>32</w:t>
            </w:r>
          </w:p>
        </w:tc>
        <w:tc>
          <w:tcPr>
            <w:tcW w:w="992" w:type="dxa"/>
            <w:tcBorders>
              <w:top w:val="nil"/>
              <w:left w:val="nil"/>
              <w:bottom w:val="single" w:sz="4" w:space="0" w:color="auto"/>
              <w:right w:val="single" w:sz="4" w:space="0" w:color="auto"/>
            </w:tcBorders>
            <w:shd w:val="clear" w:color="auto" w:fill="auto"/>
            <w:noWrap/>
            <w:vAlign w:val="center"/>
          </w:tcPr>
          <w:p w14:paraId="7397B7EE" w14:textId="1E5C7F41" w:rsidR="00F865B1" w:rsidRPr="00CE5477" w:rsidRDefault="00CA2D11" w:rsidP="00FE1A1B">
            <w:pPr>
              <w:jc w:val="center"/>
              <w:rPr>
                <w:rFonts w:eastAsia="Times New Roman"/>
                <w:sz w:val="20"/>
                <w:szCs w:val="20"/>
                <w:lang w:eastAsia="pt-BR"/>
              </w:rPr>
            </w:pPr>
            <w:r>
              <w:rPr>
                <w:rFonts w:eastAsia="Times New Roman"/>
                <w:sz w:val="20"/>
                <w:szCs w:val="20"/>
                <w:lang w:eastAsia="pt-BR"/>
              </w:rPr>
              <w:t>80,00%</w:t>
            </w:r>
          </w:p>
        </w:tc>
        <w:tc>
          <w:tcPr>
            <w:tcW w:w="6521" w:type="dxa"/>
            <w:tcBorders>
              <w:top w:val="nil"/>
              <w:left w:val="nil"/>
              <w:bottom w:val="single" w:sz="4" w:space="0" w:color="auto"/>
              <w:right w:val="single" w:sz="4" w:space="0" w:color="auto"/>
            </w:tcBorders>
            <w:shd w:val="clear" w:color="auto" w:fill="auto"/>
            <w:vAlign w:val="center"/>
          </w:tcPr>
          <w:p w14:paraId="1E781854" w14:textId="48C241C4" w:rsidR="00F865B1" w:rsidRPr="00CE5477" w:rsidRDefault="000A2B26" w:rsidP="00702CBD">
            <w:pPr>
              <w:rPr>
                <w:rFonts w:eastAsia="Times New Roman"/>
                <w:sz w:val="20"/>
                <w:szCs w:val="20"/>
                <w:lang w:eastAsia="pt-BR"/>
              </w:rPr>
            </w:pPr>
            <w:r>
              <w:rPr>
                <w:rFonts w:eastAsia="Times New Roman"/>
                <w:sz w:val="20"/>
                <w:szCs w:val="20"/>
                <w:lang w:eastAsia="pt-BR"/>
              </w:rPr>
              <w:t xml:space="preserve">No mês de </w:t>
            </w:r>
            <w:r w:rsidR="001473B7">
              <w:rPr>
                <w:rFonts w:eastAsia="Times New Roman"/>
                <w:sz w:val="20"/>
                <w:szCs w:val="20"/>
                <w:lang w:eastAsia="pt-BR"/>
              </w:rPr>
              <w:t>outubro</w:t>
            </w:r>
            <w:r>
              <w:rPr>
                <w:rFonts w:eastAsia="Times New Roman"/>
                <w:sz w:val="20"/>
                <w:szCs w:val="20"/>
                <w:lang w:eastAsia="pt-BR"/>
              </w:rPr>
              <w:t xml:space="preserve"> foram disponibilizadas </w:t>
            </w:r>
            <w:r w:rsidR="001473B7">
              <w:rPr>
                <w:rFonts w:eastAsia="Times New Roman"/>
                <w:sz w:val="20"/>
                <w:szCs w:val="20"/>
                <w:lang w:eastAsia="pt-BR"/>
              </w:rPr>
              <w:t>25</w:t>
            </w:r>
            <w:r>
              <w:rPr>
                <w:rFonts w:eastAsia="Times New Roman"/>
                <w:sz w:val="20"/>
                <w:szCs w:val="20"/>
                <w:lang w:eastAsia="pt-BR"/>
              </w:rPr>
              <w:t xml:space="preserve"> consultas, s</w:t>
            </w:r>
            <w:r w:rsidR="00702CBD">
              <w:rPr>
                <w:rFonts w:eastAsia="Times New Roman"/>
                <w:sz w:val="20"/>
                <w:szCs w:val="20"/>
                <w:lang w:eastAsia="pt-BR"/>
              </w:rPr>
              <w:t xml:space="preserve">endo agendados pela regulação </w:t>
            </w:r>
            <w:r w:rsidR="001473B7">
              <w:rPr>
                <w:rFonts w:eastAsia="Times New Roman"/>
                <w:sz w:val="20"/>
                <w:szCs w:val="20"/>
                <w:lang w:eastAsia="pt-BR"/>
              </w:rPr>
              <w:t>38</w:t>
            </w:r>
            <w:r>
              <w:rPr>
                <w:rFonts w:eastAsia="Times New Roman"/>
                <w:sz w:val="20"/>
                <w:szCs w:val="20"/>
                <w:lang w:eastAsia="pt-BR"/>
              </w:rPr>
              <w:t xml:space="preserve"> pacientes, comparecendo </w:t>
            </w:r>
            <w:r w:rsidR="001473B7">
              <w:rPr>
                <w:rFonts w:eastAsia="Times New Roman"/>
                <w:sz w:val="20"/>
                <w:szCs w:val="20"/>
                <w:lang w:eastAsia="pt-BR"/>
              </w:rPr>
              <w:t>32</w:t>
            </w:r>
            <w:r w:rsidR="00702CBD">
              <w:rPr>
                <w:rFonts w:eastAsia="Times New Roman"/>
                <w:sz w:val="20"/>
                <w:szCs w:val="20"/>
                <w:lang w:eastAsia="pt-BR"/>
              </w:rPr>
              <w:t xml:space="preserve"> pacientes para a consulta, e </w:t>
            </w:r>
            <w:r w:rsidR="001473B7">
              <w:rPr>
                <w:rFonts w:eastAsia="Times New Roman"/>
                <w:sz w:val="20"/>
                <w:szCs w:val="20"/>
                <w:lang w:eastAsia="pt-BR"/>
              </w:rPr>
              <w:t>6</w:t>
            </w:r>
            <w:r w:rsidR="00702CBD">
              <w:rPr>
                <w:rFonts w:eastAsia="Times New Roman"/>
                <w:sz w:val="20"/>
                <w:szCs w:val="20"/>
                <w:lang w:eastAsia="pt-BR"/>
              </w:rPr>
              <w:t xml:space="preserve"> pacientes confirmaram presença </w:t>
            </w:r>
            <w:proofErr w:type="gramStart"/>
            <w:r w:rsidR="00702CBD">
              <w:rPr>
                <w:rFonts w:eastAsia="Times New Roman"/>
                <w:sz w:val="20"/>
                <w:szCs w:val="20"/>
                <w:lang w:eastAsia="pt-BR"/>
              </w:rPr>
              <w:t>na consulta</w:t>
            </w:r>
            <w:proofErr w:type="gramEnd"/>
            <w:r w:rsidR="00702CBD">
              <w:rPr>
                <w:rFonts w:eastAsia="Times New Roman"/>
                <w:sz w:val="20"/>
                <w:szCs w:val="20"/>
                <w:lang w:eastAsia="pt-BR"/>
              </w:rPr>
              <w:t xml:space="preserve"> porém não compareceram, atingindo um percentual de </w:t>
            </w:r>
            <w:r w:rsidR="001473B7">
              <w:rPr>
                <w:rFonts w:eastAsia="Times New Roman"/>
                <w:sz w:val="20"/>
                <w:szCs w:val="20"/>
                <w:lang w:eastAsia="pt-BR"/>
              </w:rPr>
              <w:t>8</w:t>
            </w:r>
            <w:r w:rsidR="00702CBD">
              <w:rPr>
                <w:rFonts w:eastAsia="Times New Roman"/>
                <w:sz w:val="20"/>
                <w:szCs w:val="20"/>
                <w:lang w:eastAsia="pt-BR"/>
              </w:rPr>
              <w:t>0%.</w:t>
            </w:r>
          </w:p>
        </w:tc>
      </w:tr>
      <w:tr w:rsidR="00F865B1" w:rsidRPr="00CE5477" w14:paraId="7F2DF07F"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4DBE0AF"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4</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476DB8"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Cirurgia ginecológica</w:t>
            </w:r>
          </w:p>
        </w:tc>
        <w:tc>
          <w:tcPr>
            <w:tcW w:w="993" w:type="dxa"/>
            <w:tcBorders>
              <w:top w:val="nil"/>
              <w:left w:val="nil"/>
              <w:bottom w:val="single" w:sz="4" w:space="0" w:color="auto"/>
              <w:right w:val="single" w:sz="4" w:space="0" w:color="auto"/>
            </w:tcBorders>
            <w:shd w:val="clear" w:color="auto" w:fill="auto"/>
            <w:noWrap/>
            <w:vAlign w:val="center"/>
            <w:hideMark/>
          </w:tcPr>
          <w:p w14:paraId="39491365"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50</w:t>
            </w:r>
          </w:p>
        </w:tc>
        <w:tc>
          <w:tcPr>
            <w:tcW w:w="1559" w:type="dxa"/>
            <w:tcBorders>
              <w:top w:val="nil"/>
              <w:left w:val="nil"/>
              <w:bottom w:val="single" w:sz="4" w:space="0" w:color="auto"/>
              <w:right w:val="single" w:sz="4" w:space="0" w:color="auto"/>
            </w:tcBorders>
            <w:shd w:val="clear" w:color="auto" w:fill="auto"/>
            <w:noWrap/>
            <w:vAlign w:val="center"/>
          </w:tcPr>
          <w:p w14:paraId="4379E4BB" w14:textId="4C3ACFAD" w:rsidR="00F865B1" w:rsidRPr="00CE5477" w:rsidRDefault="00CA2D11" w:rsidP="00FE1A1B">
            <w:pPr>
              <w:jc w:val="center"/>
              <w:rPr>
                <w:rFonts w:eastAsia="Times New Roman"/>
                <w:sz w:val="20"/>
                <w:szCs w:val="20"/>
                <w:lang w:eastAsia="pt-BR"/>
              </w:rPr>
            </w:pPr>
            <w:r>
              <w:rPr>
                <w:rFonts w:eastAsia="Times New Roman"/>
                <w:sz w:val="20"/>
                <w:szCs w:val="20"/>
                <w:lang w:eastAsia="pt-BR"/>
              </w:rPr>
              <w:t>77</w:t>
            </w:r>
          </w:p>
        </w:tc>
        <w:tc>
          <w:tcPr>
            <w:tcW w:w="992" w:type="dxa"/>
            <w:tcBorders>
              <w:top w:val="nil"/>
              <w:left w:val="nil"/>
              <w:bottom w:val="single" w:sz="4" w:space="0" w:color="auto"/>
              <w:right w:val="single" w:sz="4" w:space="0" w:color="auto"/>
            </w:tcBorders>
            <w:shd w:val="clear" w:color="auto" w:fill="auto"/>
            <w:noWrap/>
            <w:vAlign w:val="center"/>
          </w:tcPr>
          <w:p w14:paraId="3648A803" w14:textId="1D60A741" w:rsidR="00F865B1" w:rsidRPr="00CE5477" w:rsidRDefault="00CA2D11" w:rsidP="00FE1A1B">
            <w:pPr>
              <w:jc w:val="center"/>
              <w:rPr>
                <w:rFonts w:eastAsia="Times New Roman"/>
                <w:sz w:val="20"/>
                <w:szCs w:val="20"/>
                <w:lang w:eastAsia="pt-BR"/>
              </w:rPr>
            </w:pPr>
            <w:r>
              <w:rPr>
                <w:rFonts w:eastAsia="Times New Roman"/>
                <w:sz w:val="20"/>
                <w:szCs w:val="20"/>
                <w:lang w:eastAsia="pt-BR"/>
              </w:rPr>
              <w:t>154,00%</w:t>
            </w:r>
          </w:p>
        </w:tc>
        <w:tc>
          <w:tcPr>
            <w:tcW w:w="6521" w:type="dxa"/>
            <w:tcBorders>
              <w:top w:val="nil"/>
              <w:left w:val="nil"/>
              <w:bottom w:val="single" w:sz="4" w:space="0" w:color="auto"/>
              <w:right w:val="single" w:sz="4" w:space="0" w:color="auto"/>
            </w:tcBorders>
            <w:shd w:val="clear" w:color="auto" w:fill="auto"/>
            <w:vAlign w:val="center"/>
          </w:tcPr>
          <w:p w14:paraId="1C6238E8" w14:textId="1223E1D6" w:rsidR="00F865B1" w:rsidRPr="00CE5477" w:rsidRDefault="001473B7" w:rsidP="005F3C80">
            <w:pPr>
              <w:rPr>
                <w:rFonts w:eastAsia="Times New Roman"/>
                <w:sz w:val="20"/>
                <w:szCs w:val="20"/>
                <w:lang w:eastAsia="pt-BR"/>
              </w:rPr>
            </w:pPr>
            <w:r>
              <w:rPr>
                <w:rFonts w:eastAsia="Times New Roman"/>
                <w:sz w:val="20"/>
                <w:szCs w:val="20"/>
                <w:lang w:eastAsia="pt-BR"/>
              </w:rPr>
              <w:t>Meta atingida 54% acima da meta pactuada em contrato de gestão.</w:t>
            </w:r>
          </w:p>
        </w:tc>
      </w:tr>
      <w:tr w:rsidR="000D7FCF" w:rsidRPr="00CE5477" w14:paraId="48F7889F"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20703EA3" w14:textId="77777777" w:rsidR="000D7FCF" w:rsidRPr="00CE5477" w:rsidRDefault="000D7FCF" w:rsidP="000D7FCF">
            <w:pPr>
              <w:jc w:val="center"/>
              <w:rPr>
                <w:rFonts w:eastAsia="Times New Roman"/>
                <w:sz w:val="20"/>
                <w:szCs w:val="20"/>
                <w:lang w:eastAsia="pt-BR"/>
              </w:rPr>
            </w:pPr>
            <w:r>
              <w:rPr>
                <w:rFonts w:eastAsia="Times New Roman"/>
                <w:sz w:val="20"/>
                <w:szCs w:val="20"/>
                <w:lang w:eastAsia="pt-BR"/>
              </w:rPr>
              <w:t>5</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D1FA87E" w14:textId="77777777" w:rsidR="000D7FCF" w:rsidRPr="00CE5477" w:rsidRDefault="000D7FCF" w:rsidP="000D7FCF">
            <w:pPr>
              <w:jc w:val="left"/>
              <w:rPr>
                <w:rFonts w:eastAsia="Times New Roman"/>
                <w:sz w:val="20"/>
                <w:szCs w:val="20"/>
                <w:lang w:eastAsia="pt-BR"/>
              </w:rPr>
            </w:pPr>
            <w:r w:rsidRPr="00CE5477">
              <w:rPr>
                <w:rFonts w:eastAsia="Times New Roman"/>
                <w:sz w:val="20"/>
                <w:szCs w:val="20"/>
                <w:lang w:eastAsia="pt-BR"/>
              </w:rPr>
              <w:t>Cirurgia Pediátrica</w:t>
            </w:r>
          </w:p>
        </w:tc>
        <w:tc>
          <w:tcPr>
            <w:tcW w:w="993" w:type="dxa"/>
            <w:tcBorders>
              <w:top w:val="nil"/>
              <w:left w:val="nil"/>
              <w:bottom w:val="single" w:sz="4" w:space="0" w:color="auto"/>
              <w:right w:val="single" w:sz="4" w:space="0" w:color="auto"/>
            </w:tcBorders>
            <w:shd w:val="clear" w:color="auto" w:fill="auto"/>
            <w:noWrap/>
            <w:vAlign w:val="center"/>
            <w:hideMark/>
          </w:tcPr>
          <w:p w14:paraId="128FA2DF" w14:textId="77777777" w:rsidR="000D7FCF" w:rsidRPr="00CE5477" w:rsidRDefault="000D7FCF" w:rsidP="000D7FCF">
            <w:pPr>
              <w:jc w:val="center"/>
              <w:rPr>
                <w:rFonts w:eastAsia="Times New Roman"/>
                <w:sz w:val="20"/>
                <w:szCs w:val="20"/>
                <w:lang w:eastAsia="pt-BR"/>
              </w:rPr>
            </w:pPr>
            <w:r w:rsidRPr="00CE5477">
              <w:rPr>
                <w:rFonts w:eastAsia="Times New Roman"/>
                <w:sz w:val="20"/>
                <w:szCs w:val="20"/>
                <w:lang w:eastAsia="pt-BR"/>
              </w:rPr>
              <w:t>50</w:t>
            </w:r>
          </w:p>
        </w:tc>
        <w:tc>
          <w:tcPr>
            <w:tcW w:w="1559" w:type="dxa"/>
            <w:tcBorders>
              <w:top w:val="nil"/>
              <w:left w:val="nil"/>
              <w:bottom w:val="single" w:sz="4" w:space="0" w:color="auto"/>
              <w:right w:val="single" w:sz="4" w:space="0" w:color="auto"/>
            </w:tcBorders>
            <w:shd w:val="clear" w:color="auto" w:fill="auto"/>
            <w:noWrap/>
            <w:vAlign w:val="center"/>
          </w:tcPr>
          <w:p w14:paraId="2B680839" w14:textId="722A4961" w:rsidR="000D7FCF" w:rsidRPr="00CE5477" w:rsidRDefault="00CA2D11" w:rsidP="000D7FCF">
            <w:pPr>
              <w:jc w:val="center"/>
              <w:rPr>
                <w:rFonts w:eastAsia="Times New Roman"/>
                <w:sz w:val="20"/>
                <w:szCs w:val="20"/>
                <w:lang w:eastAsia="pt-BR"/>
              </w:rPr>
            </w:pPr>
            <w:r>
              <w:rPr>
                <w:rFonts w:eastAsia="Times New Roman"/>
                <w:sz w:val="20"/>
                <w:szCs w:val="20"/>
                <w:lang w:eastAsia="pt-BR"/>
              </w:rPr>
              <w:t>15</w:t>
            </w:r>
          </w:p>
        </w:tc>
        <w:tc>
          <w:tcPr>
            <w:tcW w:w="992" w:type="dxa"/>
            <w:tcBorders>
              <w:top w:val="nil"/>
              <w:left w:val="nil"/>
              <w:bottom w:val="single" w:sz="4" w:space="0" w:color="auto"/>
              <w:right w:val="single" w:sz="4" w:space="0" w:color="auto"/>
            </w:tcBorders>
            <w:shd w:val="clear" w:color="auto" w:fill="auto"/>
            <w:noWrap/>
            <w:vAlign w:val="center"/>
          </w:tcPr>
          <w:p w14:paraId="511049EC" w14:textId="3D8B99D7" w:rsidR="000D7FCF" w:rsidRPr="00CE5477" w:rsidRDefault="00CA2D11" w:rsidP="000D7FCF">
            <w:pPr>
              <w:jc w:val="center"/>
              <w:rPr>
                <w:rFonts w:eastAsia="Times New Roman"/>
                <w:sz w:val="20"/>
                <w:szCs w:val="20"/>
                <w:lang w:eastAsia="pt-BR"/>
              </w:rPr>
            </w:pPr>
            <w:r>
              <w:rPr>
                <w:rFonts w:eastAsia="Times New Roman"/>
                <w:sz w:val="20"/>
                <w:szCs w:val="20"/>
                <w:lang w:eastAsia="pt-BR"/>
              </w:rPr>
              <w:t>30,00%</w:t>
            </w:r>
          </w:p>
        </w:tc>
        <w:tc>
          <w:tcPr>
            <w:tcW w:w="6521" w:type="dxa"/>
            <w:tcBorders>
              <w:top w:val="nil"/>
              <w:left w:val="nil"/>
              <w:bottom w:val="single" w:sz="4" w:space="0" w:color="auto"/>
              <w:right w:val="single" w:sz="4" w:space="0" w:color="auto"/>
            </w:tcBorders>
            <w:shd w:val="clear" w:color="auto" w:fill="auto"/>
            <w:vAlign w:val="center"/>
          </w:tcPr>
          <w:p w14:paraId="78F0CD0E" w14:textId="702F8F50" w:rsidR="000D7FCF" w:rsidRPr="00CE5477" w:rsidRDefault="000D7FCF" w:rsidP="005F3C80">
            <w:pPr>
              <w:rPr>
                <w:rFonts w:eastAsia="Times New Roman"/>
                <w:sz w:val="20"/>
                <w:szCs w:val="20"/>
                <w:lang w:eastAsia="pt-BR"/>
              </w:rPr>
            </w:pPr>
            <w:r>
              <w:rPr>
                <w:rFonts w:eastAsia="Times New Roman"/>
                <w:sz w:val="20"/>
                <w:szCs w:val="20"/>
                <w:lang w:eastAsia="pt-BR"/>
              </w:rPr>
              <w:t xml:space="preserve">No mês de </w:t>
            </w:r>
            <w:r w:rsidR="00595507">
              <w:rPr>
                <w:rFonts w:eastAsia="Times New Roman"/>
                <w:sz w:val="20"/>
                <w:szCs w:val="20"/>
                <w:lang w:eastAsia="pt-BR"/>
              </w:rPr>
              <w:t>outu</w:t>
            </w:r>
            <w:r w:rsidR="005F3C80">
              <w:rPr>
                <w:rFonts w:eastAsia="Times New Roman"/>
                <w:sz w:val="20"/>
                <w:szCs w:val="20"/>
                <w:lang w:eastAsia="pt-BR"/>
              </w:rPr>
              <w:t>bro</w:t>
            </w:r>
            <w:r w:rsidR="00872898">
              <w:rPr>
                <w:rFonts w:eastAsia="Times New Roman"/>
                <w:sz w:val="20"/>
                <w:szCs w:val="20"/>
                <w:lang w:eastAsia="pt-BR"/>
              </w:rPr>
              <w:t xml:space="preserve"> foi disponibiliza</w:t>
            </w:r>
            <w:r w:rsidR="005F3C80">
              <w:rPr>
                <w:rFonts w:eastAsia="Times New Roman"/>
                <w:sz w:val="20"/>
                <w:szCs w:val="20"/>
                <w:lang w:eastAsia="pt-BR"/>
              </w:rPr>
              <w:t>do 5</w:t>
            </w:r>
            <w:r w:rsidR="00595507">
              <w:rPr>
                <w:rFonts w:eastAsia="Times New Roman"/>
                <w:sz w:val="20"/>
                <w:szCs w:val="20"/>
                <w:lang w:eastAsia="pt-BR"/>
              </w:rPr>
              <w:t>2</w:t>
            </w:r>
            <w:r>
              <w:rPr>
                <w:rFonts w:eastAsia="Times New Roman"/>
                <w:sz w:val="20"/>
                <w:szCs w:val="20"/>
                <w:lang w:eastAsia="pt-BR"/>
              </w:rPr>
              <w:t xml:space="preserve"> consultas, sen</w:t>
            </w:r>
            <w:r w:rsidR="00872898">
              <w:rPr>
                <w:rFonts w:eastAsia="Times New Roman"/>
                <w:sz w:val="20"/>
                <w:szCs w:val="20"/>
                <w:lang w:eastAsia="pt-BR"/>
              </w:rPr>
              <w:t xml:space="preserve">do agendados pela   regulação </w:t>
            </w:r>
            <w:r w:rsidR="005F3C80">
              <w:rPr>
                <w:rFonts w:eastAsia="Times New Roman"/>
                <w:sz w:val="20"/>
                <w:szCs w:val="20"/>
                <w:lang w:eastAsia="pt-BR"/>
              </w:rPr>
              <w:t>1</w:t>
            </w:r>
            <w:r w:rsidR="00595507">
              <w:rPr>
                <w:rFonts w:eastAsia="Times New Roman"/>
                <w:sz w:val="20"/>
                <w:szCs w:val="20"/>
                <w:lang w:eastAsia="pt-BR"/>
              </w:rPr>
              <w:t>6</w:t>
            </w:r>
            <w:r w:rsidR="00872898">
              <w:rPr>
                <w:rFonts w:eastAsia="Times New Roman"/>
                <w:sz w:val="20"/>
                <w:szCs w:val="20"/>
                <w:lang w:eastAsia="pt-BR"/>
              </w:rPr>
              <w:t xml:space="preserve"> pacientes, contudo,</w:t>
            </w:r>
            <w:r w:rsidR="005F3C80">
              <w:rPr>
                <w:rFonts w:eastAsia="Times New Roman"/>
                <w:sz w:val="20"/>
                <w:szCs w:val="20"/>
                <w:lang w:eastAsia="pt-BR"/>
              </w:rPr>
              <w:t xml:space="preserve"> </w:t>
            </w:r>
            <w:r w:rsidR="00595507">
              <w:rPr>
                <w:rFonts w:eastAsia="Times New Roman"/>
                <w:sz w:val="20"/>
                <w:szCs w:val="20"/>
                <w:lang w:eastAsia="pt-BR"/>
              </w:rPr>
              <w:t>14</w:t>
            </w:r>
            <w:r>
              <w:rPr>
                <w:rFonts w:eastAsia="Times New Roman"/>
                <w:sz w:val="20"/>
                <w:szCs w:val="20"/>
                <w:lang w:eastAsia="pt-BR"/>
              </w:rPr>
              <w:t xml:space="preserve"> pacientes compareceram para primeira consulta e 0</w:t>
            </w:r>
            <w:r w:rsidR="005F3C80">
              <w:rPr>
                <w:rFonts w:eastAsia="Times New Roman"/>
                <w:sz w:val="20"/>
                <w:szCs w:val="20"/>
                <w:lang w:eastAsia="pt-BR"/>
              </w:rPr>
              <w:t>1</w:t>
            </w:r>
            <w:r>
              <w:rPr>
                <w:rFonts w:eastAsia="Times New Roman"/>
                <w:sz w:val="20"/>
                <w:szCs w:val="20"/>
                <w:lang w:eastAsia="pt-BR"/>
              </w:rPr>
              <w:t xml:space="preserve"> pacientes para consulta</w:t>
            </w:r>
            <w:r w:rsidR="00D302BC">
              <w:rPr>
                <w:rFonts w:eastAsia="Times New Roman"/>
                <w:sz w:val="20"/>
                <w:szCs w:val="20"/>
                <w:lang w:eastAsia="pt-BR"/>
              </w:rPr>
              <w:t>s</w:t>
            </w:r>
            <w:r>
              <w:rPr>
                <w:rFonts w:eastAsia="Times New Roman"/>
                <w:sz w:val="20"/>
                <w:szCs w:val="20"/>
                <w:lang w:eastAsia="pt-BR"/>
              </w:rPr>
              <w:t xml:space="preserve"> subsequente</w:t>
            </w:r>
            <w:r w:rsidR="00D302BC">
              <w:rPr>
                <w:rFonts w:eastAsia="Times New Roman"/>
                <w:sz w:val="20"/>
                <w:szCs w:val="20"/>
                <w:lang w:eastAsia="pt-BR"/>
              </w:rPr>
              <w:t>s</w:t>
            </w:r>
            <w:r>
              <w:rPr>
                <w:rFonts w:eastAsia="Times New Roman"/>
                <w:sz w:val="20"/>
                <w:szCs w:val="20"/>
                <w:lang w:eastAsia="pt-BR"/>
              </w:rPr>
              <w:t xml:space="preserve">, totalizando </w:t>
            </w:r>
            <w:r w:rsidR="00595507">
              <w:rPr>
                <w:rFonts w:eastAsia="Times New Roman"/>
                <w:sz w:val="20"/>
                <w:szCs w:val="20"/>
                <w:lang w:eastAsia="pt-BR"/>
              </w:rPr>
              <w:t>15</w:t>
            </w:r>
            <w:r w:rsidR="005F3C80">
              <w:rPr>
                <w:rFonts w:eastAsia="Times New Roman"/>
                <w:sz w:val="20"/>
                <w:szCs w:val="20"/>
                <w:lang w:eastAsia="pt-BR"/>
              </w:rPr>
              <w:t xml:space="preserve"> consultas, entretanto, </w:t>
            </w:r>
            <w:r w:rsidR="00595507">
              <w:rPr>
                <w:rFonts w:eastAsia="Times New Roman"/>
                <w:sz w:val="20"/>
                <w:szCs w:val="20"/>
                <w:lang w:eastAsia="pt-BR"/>
              </w:rPr>
              <w:t>01</w:t>
            </w:r>
            <w:r w:rsidR="005F3C80">
              <w:rPr>
                <w:rFonts w:eastAsia="Times New Roman"/>
                <w:sz w:val="20"/>
                <w:szCs w:val="20"/>
                <w:lang w:eastAsia="pt-BR"/>
              </w:rPr>
              <w:t xml:space="preserve"> pacientes confirmaram presença e não compareceram na consulta.</w:t>
            </w:r>
            <w:r>
              <w:rPr>
                <w:rFonts w:eastAsia="Times New Roman"/>
                <w:sz w:val="20"/>
                <w:szCs w:val="20"/>
                <w:lang w:eastAsia="pt-BR"/>
              </w:rPr>
              <w:t xml:space="preserve"> Sendo assim, o percentual de alcance foi de </w:t>
            </w:r>
            <w:r w:rsidR="00595507">
              <w:rPr>
                <w:rFonts w:eastAsia="Times New Roman"/>
                <w:sz w:val="20"/>
                <w:szCs w:val="20"/>
                <w:lang w:eastAsia="pt-BR"/>
              </w:rPr>
              <w:t>30</w:t>
            </w:r>
            <w:r>
              <w:rPr>
                <w:rFonts w:eastAsia="Times New Roman"/>
                <w:sz w:val="20"/>
                <w:szCs w:val="20"/>
                <w:lang w:eastAsia="pt-BR"/>
              </w:rPr>
              <w:t>%.</w:t>
            </w:r>
          </w:p>
        </w:tc>
      </w:tr>
      <w:tr w:rsidR="00396084" w:rsidRPr="00CE5477" w14:paraId="503A1ACC"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5B412363"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lastRenderedPageBreak/>
              <w:t>6</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CF76ED2"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Consultas Pré-Anestésicas</w:t>
            </w:r>
          </w:p>
        </w:tc>
        <w:tc>
          <w:tcPr>
            <w:tcW w:w="993" w:type="dxa"/>
            <w:tcBorders>
              <w:top w:val="nil"/>
              <w:left w:val="nil"/>
              <w:bottom w:val="single" w:sz="4" w:space="0" w:color="auto"/>
              <w:right w:val="single" w:sz="4" w:space="0" w:color="auto"/>
            </w:tcBorders>
            <w:shd w:val="clear" w:color="auto" w:fill="auto"/>
            <w:noWrap/>
            <w:vAlign w:val="center"/>
            <w:hideMark/>
          </w:tcPr>
          <w:p w14:paraId="6B6350AB"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260</w:t>
            </w:r>
          </w:p>
        </w:tc>
        <w:tc>
          <w:tcPr>
            <w:tcW w:w="1559" w:type="dxa"/>
            <w:tcBorders>
              <w:top w:val="nil"/>
              <w:left w:val="nil"/>
              <w:bottom w:val="single" w:sz="4" w:space="0" w:color="auto"/>
              <w:right w:val="single" w:sz="4" w:space="0" w:color="auto"/>
            </w:tcBorders>
            <w:shd w:val="clear" w:color="auto" w:fill="auto"/>
            <w:noWrap/>
            <w:vAlign w:val="center"/>
          </w:tcPr>
          <w:p w14:paraId="5C1A9CFE" w14:textId="5AE369F0" w:rsidR="00396084" w:rsidRPr="00CE5477" w:rsidRDefault="00CA2D11" w:rsidP="00396084">
            <w:pPr>
              <w:jc w:val="center"/>
              <w:rPr>
                <w:rFonts w:eastAsia="Times New Roman"/>
                <w:sz w:val="20"/>
                <w:szCs w:val="20"/>
                <w:lang w:eastAsia="pt-BR"/>
              </w:rPr>
            </w:pPr>
            <w:r>
              <w:rPr>
                <w:rFonts w:eastAsia="Times New Roman"/>
                <w:sz w:val="20"/>
                <w:szCs w:val="20"/>
                <w:lang w:eastAsia="pt-BR"/>
              </w:rPr>
              <w:t>88</w:t>
            </w:r>
          </w:p>
        </w:tc>
        <w:tc>
          <w:tcPr>
            <w:tcW w:w="992" w:type="dxa"/>
            <w:tcBorders>
              <w:top w:val="nil"/>
              <w:left w:val="nil"/>
              <w:bottom w:val="single" w:sz="4" w:space="0" w:color="auto"/>
              <w:right w:val="single" w:sz="4" w:space="0" w:color="auto"/>
            </w:tcBorders>
            <w:shd w:val="clear" w:color="auto" w:fill="auto"/>
            <w:noWrap/>
            <w:vAlign w:val="center"/>
          </w:tcPr>
          <w:p w14:paraId="04059345" w14:textId="016E95F7" w:rsidR="00396084" w:rsidRPr="00CE5477" w:rsidRDefault="00CA2D11" w:rsidP="00396084">
            <w:pPr>
              <w:jc w:val="center"/>
              <w:rPr>
                <w:rFonts w:eastAsia="Times New Roman"/>
                <w:sz w:val="20"/>
                <w:szCs w:val="20"/>
                <w:lang w:eastAsia="pt-BR"/>
              </w:rPr>
            </w:pPr>
            <w:r>
              <w:rPr>
                <w:rFonts w:eastAsia="Times New Roman"/>
                <w:sz w:val="20"/>
                <w:szCs w:val="20"/>
                <w:lang w:eastAsia="pt-BR"/>
              </w:rPr>
              <w:t>33,85%</w:t>
            </w:r>
          </w:p>
        </w:tc>
        <w:tc>
          <w:tcPr>
            <w:tcW w:w="6521" w:type="dxa"/>
            <w:tcBorders>
              <w:top w:val="nil"/>
              <w:left w:val="nil"/>
              <w:bottom w:val="single" w:sz="4" w:space="0" w:color="auto"/>
              <w:right w:val="single" w:sz="4" w:space="0" w:color="auto"/>
            </w:tcBorders>
            <w:shd w:val="clear" w:color="auto" w:fill="auto"/>
            <w:vAlign w:val="center"/>
          </w:tcPr>
          <w:p w14:paraId="64EF6D1F" w14:textId="670ACA36" w:rsidR="00396084" w:rsidRPr="00CE5477" w:rsidRDefault="00396084" w:rsidP="00396084">
            <w:pPr>
              <w:rPr>
                <w:rFonts w:eastAsia="Times New Roman"/>
                <w:sz w:val="20"/>
                <w:szCs w:val="20"/>
                <w:lang w:eastAsia="pt-BR"/>
              </w:rPr>
            </w:pPr>
            <w:r>
              <w:rPr>
                <w:rFonts w:eastAsia="Times New Roman"/>
                <w:sz w:val="20"/>
                <w:szCs w:val="20"/>
                <w:lang w:eastAsia="pt-BR"/>
              </w:rPr>
              <w:t xml:space="preserve">No mês de </w:t>
            </w:r>
            <w:r w:rsidR="00595507">
              <w:rPr>
                <w:rFonts w:eastAsia="Times New Roman"/>
                <w:sz w:val="20"/>
                <w:szCs w:val="20"/>
                <w:lang w:eastAsia="pt-BR"/>
              </w:rPr>
              <w:t>outubro</w:t>
            </w:r>
            <w:r>
              <w:rPr>
                <w:rFonts w:eastAsia="Times New Roman"/>
                <w:sz w:val="20"/>
                <w:szCs w:val="20"/>
                <w:lang w:eastAsia="pt-BR"/>
              </w:rPr>
              <w:t xml:space="preserve"> foi disponibilizado </w:t>
            </w:r>
            <w:r w:rsidR="00595507">
              <w:rPr>
                <w:rFonts w:eastAsia="Times New Roman"/>
                <w:sz w:val="20"/>
                <w:szCs w:val="20"/>
                <w:lang w:eastAsia="pt-BR"/>
              </w:rPr>
              <w:t>105</w:t>
            </w:r>
            <w:r>
              <w:rPr>
                <w:rFonts w:eastAsia="Times New Roman"/>
                <w:sz w:val="20"/>
                <w:szCs w:val="20"/>
                <w:lang w:eastAsia="pt-BR"/>
              </w:rPr>
              <w:t xml:space="preserve"> consultas, sendo agendados pela   regulação </w:t>
            </w:r>
            <w:r w:rsidR="00595507">
              <w:rPr>
                <w:rFonts w:eastAsia="Times New Roman"/>
                <w:sz w:val="20"/>
                <w:szCs w:val="20"/>
                <w:lang w:eastAsia="pt-BR"/>
              </w:rPr>
              <w:t>100</w:t>
            </w:r>
            <w:r>
              <w:rPr>
                <w:rFonts w:eastAsia="Times New Roman"/>
                <w:sz w:val="20"/>
                <w:szCs w:val="20"/>
                <w:lang w:eastAsia="pt-BR"/>
              </w:rPr>
              <w:t xml:space="preserve"> pacientes, contudo, </w:t>
            </w:r>
            <w:r w:rsidR="00595507">
              <w:rPr>
                <w:rFonts w:eastAsia="Times New Roman"/>
                <w:sz w:val="20"/>
                <w:szCs w:val="20"/>
                <w:lang w:eastAsia="pt-BR"/>
              </w:rPr>
              <w:t>82</w:t>
            </w:r>
            <w:r>
              <w:rPr>
                <w:rFonts w:eastAsia="Times New Roman"/>
                <w:sz w:val="20"/>
                <w:szCs w:val="20"/>
                <w:lang w:eastAsia="pt-BR"/>
              </w:rPr>
              <w:t xml:space="preserve"> pacientes compareceram para primeira consulta e </w:t>
            </w:r>
            <w:r w:rsidR="00595507">
              <w:rPr>
                <w:rFonts w:eastAsia="Times New Roman"/>
                <w:sz w:val="20"/>
                <w:szCs w:val="20"/>
                <w:lang w:eastAsia="pt-BR"/>
              </w:rPr>
              <w:t>6</w:t>
            </w:r>
            <w:r>
              <w:rPr>
                <w:rFonts w:eastAsia="Times New Roman"/>
                <w:sz w:val="20"/>
                <w:szCs w:val="20"/>
                <w:lang w:eastAsia="pt-BR"/>
              </w:rPr>
              <w:t xml:space="preserve"> pacientes</w:t>
            </w:r>
            <w:r w:rsidR="00595507">
              <w:rPr>
                <w:rFonts w:eastAsia="Times New Roman"/>
                <w:sz w:val="20"/>
                <w:szCs w:val="20"/>
                <w:lang w:eastAsia="pt-BR"/>
              </w:rPr>
              <w:t xml:space="preserve"> para consultas subsequentes e 12 pacientes</w:t>
            </w:r>
            <w:r>
              <w:rPr>
                <w:rFonts w:eastAsia="Times New Roman"/>
                <w:sz w:val="20"/>
                <w:szCs w:val="20"/>
                <w:lang w:eastAsia="pt-BR"/>
              </w:rPr>
              <w:t xml:space="preserve"> confirmaram presença e não compareceram na consulta. Sendo assim, o percentual de alcance foi de </w:t>
            </w:r>
            <w:r w:rsidR="00595507">
              <w:rPr>
                <w:rFonts w:eastAsia="Times New Roman"/>
                <w:sz w:val="20"/>
                <w:szCs w:val="20"/>
                <w:lang w:eastAsia="pt-BR"/>
              </w:rPr>
              <w:t>3</w:t>
            </w:r>
            <w:r>
              <w:rPr>
                <w:rFonts w:eastAsia="Times New Roman"/>
                <w:sz w:val="20"/>
                <w:szCs w:val="20"/>
                <w:lang w:eastAsia="pt-BR"/>
              </w:rPr>
              <w:t>3,8</w:t>
            </w:r>
            <w:r w:rsidR="00595507">
              <w:rPr>
                <w:rFonts w:eastAsia="Times New Roman"/>
                <w:sz w:val="20"/>
                <w:szCs w:val="20"/>
                <w:lang w:eastAsia="pt-BR"/>
              </w:rPr>
              <w:t>5</w:t>
            </w:r>
            <w:r>
              <w:rPr>
                <w:rFonts w:eastAsia="Times New Roman"/>
                <w:sz w:val="20"/>
                <w:szCs w:val="20"/>
                <w:lang w:eastAsia="pt-BR"/>
              </w:rPr>
              <w:t>%.</w:t>
            </w:r>
          </w:p>
        </w:tc>
      </w:tr>
      <w:tr w:rsidR="00396084" w:rsidRPr="00CE5477" w14:paraId="215E3E97"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6022EA76"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t>7</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6898F5A"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Dermatologia</w:t>
            </w:r>
          </w:p>
        </w:tc>
        <w:tc>
          <w:tcPr>
            <w:tcW w:w="993" w:type="dxa"/>
            <w:tcBorders>
              <w:top w:val="nil"/>
              <w:left w:val="nil"/>
              <w:bottom w:val="single" w:sz="4" w:space="0" w:color="auto"/>
              <w:right w:val="single" w:sz="4" w:space="0" w:color="auto"/>
            </w:tcBorders>
            <w:shd w:val="clear" w:color="auto" w:fill="auto"/>
            <w:noWrap/>
            <w:vAlign w:val="center"/>
            <w:hideMark/>
          </w:tcPr>
          <w:p w14:paraId="564D4B68"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6E52BB35" w14:textId="6163F8A6" w:rsidR="00396084" w:rsidRPr="00CE5477" w:rsidRDefault="00CA2D11" w:rsidP="00396084">
            <w:pPr>
              <w:jc w:val="center"/>
              <w:rPr>
                <w:rFonts w:eastAsia="Times New Roman"/>
                <w:sz w:val="20"/>
                <w:szCs w:val="20"/>
                <w:lang w:eastAsia="pt-BR"/>
              </w:rPr>
            </w:pPr>
            <w:r>
              <w:rPr>
                <w:rFonts w:eastAsia="Times New Roman"/>
                <w:sz w:val="20"/>
                <w:szCs w:val="20"/>
                <w:lang w:eastAsia="pt-BR"/>
              </w:rPr>
              <w:t>0</w:t>
            </w:r>
          </w:p>
        </w:tc>
        <w:tc>
          <w:tcPr>
            <w:tcW w:w="992" w:type="dxa"/>
            <w:tcBorders>
              <w:top w:val="nil"/>
              <w:left w:val="nil"/>
              <w:bottom w:val="single" w:sz="4" w:space="0" w:color="auto"/>
              <w:right w:val="single" w:sz="4" w:space="0" w:color="auto"/>
            </w:tcBorders>
            <w:shd w:val="clear" w:color="auto" w:fill="auto"/>
            <w:noWrap/>
            <w:vAlign w:val="center"/>
          </w:tcPr>
          <w:p w14:paraId="76E4C5B4" w14:textId="33F7CE91" w:rsidR="00396084" w:rsidRPr="00CE5477" w:rsidRDefault="00CA2D11" w:rsidP="00396084">
            <w:pPr>
              <w:jc w:val="center"/>
              <w:rPr>
                <w:rFonts w:eastAsia="Times New Roman"/>
                <w:sz w:val="20"/>
                <w:szCs w:val="20"/>
                <w:lang w:eastAsia="pt-BR"/>
              </w:rPr>
            </w:pPr>
            <w:r>
              <w:rPr>
                <w:rFonts w:eastAsia="Times New Roman"/>
                <w:sz w:val="20"/>
                <w:szCs w:val="20"/>
                <w:lang w:eastAsia="pt-BR"/>
              </w:rPr>
              <w:t>0,00%</w:t>
            </w:r>
          </w:p>
        </w:tc>
        <w:tc>
          <w:tcPr>
            <w:tcW w:w="6521" w:type="dxa"/>
            <w:tcBorders>
              <w:top w:val="nil"/>
              <w:left w:val="nil"/>
              <w:bottom w:val="single" w:sz="4" w:space="0" w:color="auto"/>
              <w:right w:val="single" w:sz="4" w:space="0" w:color="auto"/>
            </w:tcBorders>
            <w:shd w:val="clear" w:color="auto" w:fill="auto"/>
            <w:vAlign w:val="center"/>
          </w:tcPr>
          <w:p w14:paraId="4181887F" w14:textId="3081D668" w:rsidR="00396084" w:rsidRPr="00CE5477" w:rsidRDefault="00396084" w:rsidP="00396084">
            <w:pPr>
              <w:rPr>
                <w:rFonts w:eastAsia="Times New Roman"/>
                <w:sz w:val="20"/>
                <w:szCs w:val="20"/>
                <w:lang w:eastAsia="pt-BR"/>
              </w:rPr>
            </w:pPr>
            <w:r>
              <w:rPr>
                <w:rFonts w:eastAsia="Times New Roman"/>
                <w:sz w:val="20"/>
                <w:szCs w:val="20"/>
                <w:lang w:eastAsia="pt-BR"/>
              </w:rPr>
              <w:t xml:space="preserve">No mês de </w:t>
            </w:r>
            <w:r w:rsidR="00595507">
              <w:rPr>
                <w:rFonts w:eastAsia="Times New Roman"/>
                <w:sz w:val="20"/>
                <w:szCs w:val="20"/>
                <w:lang w:eastAsia="pt-BR"/>
              </w:rPr>
              <w:t>outubro</w:t>
            </w:r>
            <w:r>
              <w:rPr>
                <w:rFonts w:eastAsia="Times New Roman"/>
                <w:sz w:val="20"/>
                <w:szCs w:val="20"/>
                <w:lang w:eastAsia="pt-BR"/>
              </w:rPr>
              <w:t xml:space="preserve"> foram disponibilizadas </w:t>
            </w:r>
            <w:r w:rsidR="00595507">
              <w:rPr>
                <w:rFonts w:eastAsia="Times New Roman"/>
                <w:sz w:val="20"/>
                <w:szCs w:val="20"/>
                <w:lang w:eastAsia="pt-BR"/>
              </w:rPr>
              <w:t>21</w:t>
            </w:r>
            <w:r>
              <w:rPr>
                <w:rFonts w:eastAsia="Times New Roman"/>
                <w:sz w:val="20"/>
                <w:szCs w:val="20"/>
                <w:lang w:eastAsia="pt-BR"/>
              </w:rPr>
              <w:t xml:space="preserve"> consultas na especialidade de dermatologia, porém, não houve nenhum agendamento através do Sisreg, impossibilitando o cumprimento desta meta.</w:t>
            </w:r>
          </w:p>
        </w:tc>
      </w:tr>
      <w:tr w:rsidR="00396084" w:rsidRPr="00CE5477" w14:paraId="2531B89B"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793E127"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t>8</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F3154C8"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Endocrinologia</w:t>
            </w:r>
          </w:p>
        </w:tc>
        <w:tc>
          <w:tcPr>
            <w:tcW w:w="993" w:type="dxa"/>
            <w:tcBorders>
              <w:top w:val="nil"/>
              <w:left w:val="nil"/>
              <w:bottom w:val="single" w:sz="4" w:space="0" w:color="auto"/>
              <w:right w:val="single" w:sz="4" w:space="0" w:color="auto"/>
            </w:tcBorders>
            <w:shd w:val="clear" w:color="auto" w:fill="auto"/>
            <w:noWrap/>
            <w:vAlign w:val="center"/>
            <w:hideMark/>
          </w:tcPr>
          <w:p w14:paraId="628E5EA9"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30</w:t>
            </w:r>
          </w:p>
        </w:tc>
        <w:tc>
          <w:tcPr>
            <w:tcW w:w="1559" w:type="dxa"/>
            <w:tcBorders>
              <w:top w:val="nil"/>
              <w:left w:val="nil"/>
              <w:bottom w:val="single" w:sz="4" w:space="0" w:color="auto"/>
              <w:right w:val="single" w:sz="4" w:space="0" w:color="auto"/>
            </w:tcBorders>
            <w:shd w:val="clear" w:color="auto" w:fill="auto"/>
            <w:noWrap/>
            <w:vAlign w:val="center"/>
          </w:tcPr>
          <w:p w14:paraId="0AD269B7" w14:textId="5346D7B0" w:rsidR="00396084" w:rsidRPr="00CE5477" w:rsidRDefault="00CA2D11" w:rsidP="00396084">
            <w:pPr>
              <w:jc w:val="center"/>
              <w:rPr>
                <w:rFonts w:eastAsia="Times New Roman"/>
                <w:sz w:val="20"/>
                <w:szCs w:val="20"/>
                <w:lang w:eastAsia="pt-BR"/>
              </w:rPr>
            </w:pPr>
            <w:r>
              <w:rPr>
                <w:rFonts w:eastAsia="Times New Roman"/>
                <w:sz w:val="20"/>
                <w:szCs w:val="20"/>
                <w:lang w:eastAsia="pt-BR"/>
              </w:rPr>
              <w:t>1</w:t>
            </w:r>
          </w:p>
        </w:tc>
        <w:tc>
          <w:tcPr>
            <w:tcW w:w="992" w:type="dxa"/>
            <w:tcBorders>
              <w:top w:val="nil"/>
              <w:left w:val="nil"/>
              <w:bottom w:val="single" w:sz="4" w:space="0" w:color="auto"/>
              <w:right w:val="single" w:sz="4" w:space="0" w:color="auto"/>
            </w:tcBorders>
            <w:shd w:val="clear" w:color="auto" w:fill="auto"/>
            <w:noWrap/>
            <w:vAlign w:val="center"/>
          </w:tcPr>
          <w:p w14:paraId="452E4FAC" w14:textId="587AF608" w:rsidR="00396084" w:rsidRPr="00CE5477" w:rsidRDefault="00CA2D11" w:rsidP="00396084">
            <w:pPr>
              <w:jc w:val="center"/>
              <w:rPr>
                <w:rFonts w:eastAsia="Times New Roman"/>
                <w:sz w:val="20"/>
                <w:szCs w:val="20"/>
                <w:lang w:eastAsia="pt-BR"/>
              </w:rPr>
            </w:pPr>
            <w:r>
              <w:rPr>
                <w:rFonts w:eastAsia="Times New Roman"/>
                <w:sz w:val="20"/>
                <w:szCs w:val="20"/>
                <w:lang w:eastAsia="pt-BR"/>
              </w:rPr>
              <w:t>3,33%</w:t>
            </w:r>
          </w:p>
        </w:tc>
        <w:tc>
          <w:tcPr>
            <w:tcW w:w="6521" w:type="dxa"/>
            <w:tcBorders>
              <w:top w:val="nil"/>
              <w:left w:val="nil"/>
              <w:bottom w:val="single" w:sz="4" w:space="0" w:color="auto"/>
              <w:right w:val="single" w:sz="4" w:space="0" w:color="auto"/>
            </w:tcBorders>
            <w:shd w:val="clear" w:color="auto" w:fill="auto"/>
            <w:vAlign w:val="center"/>
          </w:tcPr>
          <w:p w14:paraId="1CB34A2F" w14:textId="3FECE319" w:rsidR="00396084" w:rsidRPr="00CE5477" w:rsidRDefault="00396084" w:rsidP="00396084">
            <w:pPr>
              <w:rPr>
                <w:rFonts w:eastAsia="Times New Roman"/>
                <w:sz w:val="20"/>
                <w:szCs w:val="20"/>
                <w:lang w:eastAsia="pt-BR"/>
              </w:rPr>
            </w:pPr>
            <w:r>
              <w:rPr>
                <w:rFonts w:eastAsia="Times New Roman"/>
                <w:sz w:val="20"/>
                <w:szCs w:val="20"/>
                <w:lang w:eastAsia="pt-BR"/>
              </w:rPr>
              <w:t xml:space="preserve">No mês de </w:t>
            </w:r>
            <w:r w:rsidR="00595507">
              <w:rPr>
                <w:rFonts w:eastAsia="Times New Roman"/>
                <w:sz w:val="20"/>
                <w:szCs w:val="20"/>
                <w:lang w:eastAsia="pt-BR"/>
              </w:rPr>
              <w:t>outu</w:t>
            </w:r>
            <w:r>
              <w:rPr>
                <w:rFonts w:eastAsia="Times New Roman"/>
                <w:sz w:val="20"/>
                <w:szCs w:val="20"/>
                <w:lang w:eastAsia="pt-BR"/>
              </w:rPr>
              <w:t>bro foi disponibilizado 1</w:t>
            </w:r>
            <w:r w:rsidR="00595507">
              <w:rPr>
                <w:rFonts w:eastAsia="Times New Roman"/>
                <w:sz w:val="20"/>
                <w:szCs w:val="20"/>
                <w:lang w:eastAsia="pt-BR"/>
              </w:rPr>
              <w:t>3</w:t>
            </w:r>
            <w:r>
              <w:rPr>
                <w:rFonts w:eastAsia="Times New Roman"/>
                <w:sz w:val="20"/>
                <w:szCs w:val="20"/>
                <w:lang w:eastAsia="pt-BR"/>
              </w:rPr>
              <w:t xml:space="preserve"> consultas, sendo agendados pela regulação apenas 01 paciente, comparecendo na consulta atingindo apenas 3.33% da meta pactuada em contrato de gestão.</w:t>
            </w:r>
          </w:p>
        </w:tc>
      </w:tr>
      <w:tr w:rsidR="00396084" w:rsidRPr="00CE5477" w14:paraId="4243AF3B"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7F83C961"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t>9</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DD17B7B"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Gastrenterologia</w:t>
            </w:r>
          </w:p>
        </w:tc>
        <w:tc>
          <w:tcPr>
            <w:tcW w:w="993" w:type="dxa"/>
            <w:tcBorders>
              <w:top w:val="nil"/>
              <w:left w:val="nil"/>
              <w:bottom w:val="single" w:sz="4" w:space="0" w:color="auto"/>
              <w:right w:val="single" w:sz="4" w:space="0" w:color="auto"/>
            </w:tcBorders>
            <w:shd w:val="clear" w:color="auto" w:fill="auto"/>
            <w:noWrap/>
            <w:vAlign w:val="center"/>
            <w:hideMark/>
          </w:tcPr>
          <w:p w14:paraId="687B1797"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5544EA13" w14:textId="648A78D5" w:rsidR="00396084" w:rsidRPr="00CE5477" w:rsidRDefault="00CA2D11" w:rsidP="00396084">
            <w:pPr>
              <w:jc w:val="center"/>
              <w:rPr>
                <w:rFonts w:eastAsia="Times New Roman"/>
                <w:sz w:val="20"/>
                <w:szCs w:val="20"/>
                <w:lang w:eastAsia="pt-BR"/>
              </w:rPr>
            </w:pPr>
            <w:r>
              <w:rPr>
                <w:rFonts w:eastAsia="Times New Roman"/>
                <w:sz w:val="20"/>
                <w:szCs w:val="20"/>
                <w:lang w:eastAsia="pt-BR"/>
              </w:rPr>
              <w:t>18</w:t>
            </w:r>
          </w:p>
        </w:tc>
        <w:tc>
          <w:tcPr>
            <w:tcW w:w="992" w:type="dxa"/>
            <w:tcBorders>
              <w:top w:val="nil"/>
              <w:left w:val="nil"/>
              <w:bottom w:val="single" w:sz="4" w:space="0" w:color="auto"/>
              <w:right w:val="single" w:sz="4" w:space="0" w:color="auto"/>
            </w:tcBorders>
            <w:shd w:val="clear" w:color="auto" w:fill="auto"/>
            <w:noWrap/>
            <w:vAlign w:val="center"/>
          </w:tcPr>
          <w:p w14:paraId="4FD4BC29" w14:textId="3D4B81C3" w:rsidR="00396084" w:rsidRPr="00CE5477" w:rsidRDefault="00CA2D11" w:rsidP="00396084">
            <w:pPr>
              <w:jc w:val="center"/>
              <w:rPr>
                <w:rFonts w:eastAsia="Times New Roman"/>
                <w:sz w:val="20"/>
                <w:szCs w:val="20"/>
                <w:lang w:eastAsia="pt-BR"/>
              </w:rPr>
            </w:pPr>
            <w:r>
              <w:rPr>
                <w:rFonts w:eastAsia="Times New Roman"/>
                <w:sz w:val="20"/>
                <w:szCs w:val="20"/>
                <w:lang w:eastAsia="pt-BR"/>
              </w:rPr>
              <w:t>90,00%</w:t>
            </w:r>
          </w:p>
        </w:tc>
        <w:tc>
          <w:tcPr>
            <w:tcW w:w="6521" w:type="dxa"/>
            <w:tcBorders>
              <w:top w:val="nil"/>
              <w:left w:val="nil"/>
              <w:bottom w:val="single" w:sz="4" w:space="0" w:color="auto"/>
              <w:right w:val="single" w:sz="4" w:space="0" w:color="auto"/>
            </w:tcBorders>
            <w:shd w:val="clear" w:color="auto" w:fill="auto"/>
            <w:vAlign w:val="center"/>
          </w:tcPr>
          <w:p w14:paraId="2F4341E5" w14:textId="1F22DEB6" w:rsidR="00396084" w:rsidRPr="00CE5477" w:rsidRDefault="00595507" w:rsidP="00207921">
            <w:pPr>
              <w:rPr>
                <w:rFonts w:eastAsia="Times New Roman"/>
                <w:sz w:val="20"/>
                <w:szCs w:val="20"/>
                <w:lang w:eastAsia="pt-BR"/>
              </w:rPr>
            </w:pPr>
            <w:r>
              <w:rPr>
                <w:rFonts w:eastAsia="Times New Roman"/>
                <w:sz w:val="20"/>
                <w:szCs w:val="20"/>
                <w:lang w:eastAsia="pt-BR"/>
              </w:rPr>
              <w:t>Meta considerada satisfatória.</w:t>
            </w:r>
          </w:p>
        </w:tc>
      </w:tr>
      <w:tr w:rsidR="00396084" w:rsidRPr="00CE5477" w14:paraId="72F57883"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9A63763"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t>10</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8A79959"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Genética</w:t>
            </w:r>
          </w:p>
        </w:tc>
        <w:tc>
          <w:tcPr>
            <w:tcW w:w="993" w:type="dxa"/>
            <w:tcBorders>
              <w:top w:val="nil"/>
              <w:left w:val="nil"/>
              <w:bottom w:val="single" w:sz="4" w:space="0" w:color="auto"/>
              <w:right w:val="single" w:sz="4" w:space="0" w:color="auto"/>
            </w:tcBorders>
            <w:shd w:val="clear" w:color="auto" w:fill="auto"/>
            <w:noWrap/>
            <w:vAlign w:val="center"/>
            <w:hideMark/>
          </w:tcPr>
          <w:p w14:paraId="10B2B0A5"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5</w:t>
            </w:r>
          </w:p>
        </w:tc>
        <w:tc>
          <w:tcPr>
            <w:tcW w:w="1559" w:type="dxa"/>
            <w:tcBorders>
              <w:top w:val="nil"/>
              <w:left w:val="nil"/>
              <w:bottom w:val="single" w:sz="4" w:space="0" w:color="auto"/>
              <w:right w:val="single" w:sz="4" w:space="0" w:color="auto"/>
            </w:tcBorders>
            <w:shd w:val="clear" w:color="auto" w:fill="auto"/>
            <w:noWrap/>
            <w:vAlign w:val="center"/>
          </w:tcPr>
          <w:p w14:paraId="322F5E18" w14:textId="2F4A6D54" w:rsidR="00396084" w:rsidRPr="00CE5477" w:rsidRDefault="00CA2D11" w:rsidP="00396084">
            <w:pPr>
              <w:jc w:val="center"/>
              <w:rPr>
                <w:rFonts w:eastAsia="Times New Roman"/>
                <w:sz w:val="20"/>
                <w:szCs w:val="20"/>
                <w:lang w:eastAsia="pt-BR"/>
              </w:rPr>
            </w:pPr>
            <w:r>
              <w:rPr>
                <w:rFonts w:eastAsia="Times New Roman"/>
                <w:sz w:val="20"/>
                <w:szCs w:val="20"/>
                <w:lang w:eastAsia="pt-BR"/>
              </w:rPr>
              <w:t>4</w:t>
            </w:r>
          </w:p>
        </w:tc>
        <w:tc>
          <w:tcPr>
            <w:tcW w:w="992" w:type="dxa"/>
            <w:tcBorders>
              <w:top w:val="nil"/>
              <w:left w:val="nil"/>
              <w:bottom w:val="single" w:sz="4" w:space="0" w:color="auto"/>
              <w:right w:val="single" w:sz="4" w:space="0" w:color="auto"/>
            </w:tcBorders>
            <w:shd w:val="clear" w:color="auto" w:fill="auto"/>
            <w:noWrap/>
            <w:vAlign w:val="center"/>
          </w:tcPr>
          <w:p w14:paraId="5E398261" w14:textId="110FB7E9" w:rsidR="00396084" w:rsidRPr="00CE5477" w:rsidRDefault="00CA2D11" w:rsidP="00396084">
            <w:pPr>
              <w:jc w:val="center"/>
              <w:rPr>
                <w:rFonts w:eastAsia="Times New Roman"/>
                <w:sz w:val="20"/>
                <w:szCs w:val="20"/>
                <w:lang w:eastAsia="pt-BR"/>
              </w:rPr>
            </w:pPr>
            <w:r>
              <w:rPr>
                <w:rFonts w:eastAsia="Times New Roman"/>
                <w:sz w:val="20"/>
                <w:szCs w:val="20"/>
                <w:lang w:eastAsia="pt-BR"/>
              </w:rPr>
              <w:t>80,00%</w:t>
            </w:r>
          </w:p>
        </w:tc>
        <w:tc>
          <w:tcPr>
            <w:tcW w:w="6521" w:type="dxa"/>
            <w:tcBorders>
              <w:top w:val="nil"/>
              <w:left w:val="nil"/>
              <w:bottom w:val="single" w:sz="4" w:space="0" w:color="auto"/>
              <w:right w:val="single" w:sz="4" w:space="0" w:color="auto"/>
            </w:tcBorders>
            <w:shd w:val="clear" w:color="auto" w:fill="auto"/>
            <w:vAlign w:val="center"/>
          </w:tcPr>
          <w:p w14:paraId="5F4B9DE6" w14:textId="435CD9FD" w:rsidR="00396084" w:rsidRPr="00CE5477" w:rsidRDefault="00207921" w:rsidP="00396084">
            <w:pPr>
              <w:jc w:val="left"/>
              <w:rPr>
                <w:rFonts w:eastAsia="Times New Roman"/>
                <w:sz w:val="20"/>
                <w:szCs w:val="20"/>
                <w:lang w:eastAsia="pt-BR"/>
              </w:rPr>
            </w:pPr>
            <w:r>
              <w:rPr>
                <w:rFonts w:eastAsia="Times New Roman"/>
                <w:sz w:val="20"/>
                <w:szCs w:val="20"/>
                <w:lang w:eastAsia="pt-BR"/>
              </w:rPr>
              <w:t xml:space="preserve">Com os percentuais de alcance sendo reduzidos a 50% devido a pandemia, a meta foi considerada satisfatória. </w:t>
            </w:r>
          </w:p>
        </w:tc>
      </w:tr>
      <w:tr w:rsidR="00396084" w:rsidRPr="00CE5477" w14:paraId="3D134DC7" w14:textId="77777777" w:rsidTr="00701A07">
        <w:trPr>
          <w:trHeight w:val="1380"/>
        </w:trPr>
        <w:tc>
          <w:tcPr>
            <w:tcW w:w="846" w:type="dxa"/>
            <w:tcBorders>
              <w:top w:val="single" w:sz="4" w:space="0" w:color="auto"/>
              <w:left w:val="single" w:sz="4" w:space="0" w:color="auto"/>
              <w:bottom w:val="single" w:sz="4" w:space="0" w:color="auto"/>
              <w:right w:val="single" w:sz="4" w:space="0" w:color="auto"/>
            </w:tcBorders>
            <w:vAlign w:val="center"/>
          </w:tcPr>
          <w:p w14:paraId="4E1D3260" w14:textId="77777777" w:rsidR="00396084" w:rsidRPr="00CE5477" w:rsidRDefault="00396084" w:rsidP="00396084">
            <w:pPr>
              <w:jc w:val="center"/>
              <w:rPr>
                <w:rFonts w:eastAsia="Times New Roman"/>
                <w:sz w:val="20"/>
                <w:szCs w:val="20"/>
                <w:lang w:eastAsia="pt-BR"/>
              </w:rPr>
            </w:pPr>
            <w:r>
              <w:rPr>
                <w:rFonts w:eastAsia="Times New Roman"/>
                <w:sz w:val="20"/>
                <w:szCs w:val="20"/>
                <w:lang w:eastAsia="pt-BR"/>
              </w:rPr>
              <w:lastRenderedPageBreak/>
              <w:t>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25F38" w14:textId="77777777" w:rsidR="00396084" w:rsidRPr="00CE5477" w:rsidRDefault="00396084" w:rsidP="00396084">
            <w:pPr>
              <w:jc w:val="left"/>
              <w:rPr>
                <w:rFonts w:eastAsia="Times New Roman"/>
                <w:sz w:val="20"/>
                <w:szCs w:val="20"/>
                <w:lang w:eastAsia="pt-BR"/>
              </w:rPr>
            </w:pPr>
            <w:r w:rsidRPr="00CE5477">
              <w:rPr>
                <w:rFonts w:eastAsia="Times New Roman"/>
                <w:sz w:val="20"/>
                <w:szCs w:val="20"/>
                <w:lang w:eastAsia="pt-BR"/>
              </w:rPr>
              <w:t>Gestação de Alto Risco</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BD916" w14:textId="77777777" w:rsidR="00396084" w:rsidRPr="00CE5477" w:rsidRDefault="00396084" w:rsidP="00396084">
            <w:pPr>
              <w:jc w:val="center"/>
              <w:rPr>
                <w:rFonts w:eastAsia="Times New Roman"/>
                <w:sz w:val="20"/>
                <w:szCs w:val="20"/>
                <w:lang w:eastAsia="pt-BR"/>
              </w:rPr>
            </w:pPr>
            <w:r w:rsidRPr="00CE5477">
              <w:rPr>
                <w:rFonts w:eastAsia="Times New Roman"/>
                <w:sz w:val="20"/>
                <w:szCs w:val="20"/>
                <w:lang w:eastAsia="pt-BR"/>
              </w:rPr>
              <w:t>380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3F07F" w14:textId="15B4294B" w:rsidR="00396084" w:rsidRPr="00CE5477" w:rsidRDefault="00CA2D11" w:rsidP="00396084">
            <w:pPr>
              <w:jc w:val="center"/>
              <w:rPr>
                <w:rFonts w:eastAsia="Times New Roman"/>
                <w:sz w:val="20"/>
                <w:szCs w:val="20"/>
                <w:lang w:eastAsia="pt-BR"/>
              </w:rPr>
            </w:pPr>
            <w:r>
              <w:rPr>
                <w:rFonts w:eastAsia="Times New Roman"/>
                <w:sz w:val="20"/>
                <w:szCs w:val="20"/>
                <w:lang w:eastAsia="pt-BR"/>
              </w:rPr>
              <w:t>326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DE0E6" w14:textId="14C7231C" w:rsidR="00396084" w:rsidRPr="00CE5477" w:rsidRDefault="00CA2D11" w:rsidP="00396084">
            <w:pPr>
              <w:jc w:val="center"/>
              <w:rPr>
                <w:rFonts w:eastAsia="Times New Roman"/>
                <w:sz w:val="20"/>
                <w:szCs w:val="20"/>
                <w:lang w:eastAsia="pt-BR"/>
              </w:rPr>
            </w:pPr>
            <w:r>
              <w:rPr>
                <w:rFonts w:eastAsia="Times New Roman"/>
                <w:sz w:val="20"/>
                <w:szCs w:val="20"/>
                <w:lang w:eastAsia="pt-BR"/>
              </w:rPr>
              <w:t>85,79%</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849AA33" w14:textId="0B0CF53F" w:rsidR="00396084" w:rsidRPr="00CE5477" w:rsidRDefault="00825307" w:rsidP="001C1B0B">
            <w:pPr>
              <w:rPr>
                <w:rFonts w:eastAsia="Times New Roman"/>
                <w:sz w:val="20"/>
                <w:szCs w:val="20"/>
                <w:lang w:eastAsia="pt-BR"/>
              </w:rPr>
            </w:pPr>
            <w:r>
              <w:rPr>
                <w:rFonts w:eastAsia="Times New Roman"/>
                <w:sz w:val="20"/>
                <w:szCs w:val="20"/>
                <w:lang w:eastAsia="pt-BR"/>
              </w:rPr>
              <w:t>Meta considerada satisfatória.</w:t>
            </w:r>
          </w:p>
        </w:tc>
      </w:tr>
      <w:tr w:rsidR="001C1B0B" w:rsidRPr="00CE5477" w14:paraId="7FCD30DC" w14:textId="77777777" w:rsidTr="00701A07">
        <w:trPr>
          <w:trHeight w:val="1380"/>
        </w:trPr>
        <w:tc>
          <w:tcPr>
            <w:tcW w:w="846" w:type="dxa"/>
            <w:tcBorders>
              <w:top w:val="single" w:sz="4" w:space="0" w:color="auto"/>
              <w:left w:val="single" w:sz="4" w:space="0" w:color="auto"/>
              <w:bottom w:val="single" w:sz="4" w:space="0" w:color="auto"/>
              <w:right w:val="single" w:sz="4" w:space="0" w:color="auto"/>
            </w:tcBorders>
            <w:vAlign w:val="center"/>
          </w:tcPr>
          <w:p w14:paraId="289BB0D3"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B46D8"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Ginecologia</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239D584"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80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FC0E4F8" w14:textId="3BA0D1C0" w:rsidR="001C1B0B" w:rsidRPr="00CE5477" w:rsidRDefault="00CA2D11" w:rsidP="001C1B0B">
            <w:pPr>
              <w:jc w:val="center"/>
              <w:rPr>
                <w:rFonts w:eastAsia="Times New Roman"/>
                <w:sz w:val="20"/>
                <w:szCs w:val="20"/>
                <w:lang w:eastAsia="pt-BR"/>
              </w:rPr>
            </w:pPr>
            <w:r>
              <w:rPr>
                <w:rFonts w:eastAsia="Times New Roman"/>
                <w:sz w:val="20"/>
                <w:szCs w:val="20"/>
                <w:lang w:eastAsia="pt-BR"/>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1CEAE3" w14:textId="4870D755" w:rsidR="001C1B0B" w:rsidRPr="00CE5477" w:rsidRDefault="00CA2D11" w:rsidP="001C1B0B">
            <w:pPr>
              <w:jc w:val="center"/>
              <w:rPr>
                <w:rFonts w:eastAsia="Times New Roman"/>
                <w:sz w:val="20"/>
                <w:szCs w:val="20"/>
                <w:lang w:eastAsia="pt-BR"/>
              </w:rPr>
            </w:pPr>
            <w:r>
              <w:rPr>
                <w:rFonts w:eastAsia="Times New Roman"/>
                <w:sz w:val="20"/>
                <w:szCs w:val="20"/>
                <w:lang w:eastAsia="pt-BR"/>
              </w:rPr>
              <w:t>5,00%</w:t>
            </w:r>
          </w:p>
        </w:tc>
        <w:tc>
          <w:tcPr>
            <w:tcW w:w="6521" w:type="dxa"/>
            <w:tcBorders>
              <w:top w:val="single" w:sz="4" w:space="0" w:color="auto"/>
              <w:left w:val="nil"/>
              <w:bottom w:val="single" w:sz="4" w:space="0" w:color="auto"/>
              <w:right w:val="single" w:sz="4" w:space="0" w:color="auto"/>
            </w:tcBorders>
            <w:shd w:val="clear" w:color="auto" w:fill="auto"/>
            <w:vAlign w:val="center"/>
          </w:tcPr>
          <w:p w14:paraId="2E6BFCC7" w14:textId="59E11D61" w:rsidR="001C1B0B" w:rsidRPr="00CE5477" w:rsidRDefault="001C1B0B" w:rsidP="001C1B0B">
            <w:pPr>
              <w:rPr>
                <w:rFonts w:eastAsia="Times New Roman"/>
                <w:sz w:val="20"/>
                <w:szCs w:val="20"/>
                <w:lang w:eastAsia="pt-BR"/>
              </w:rPr>
            </w:pPr>
            <w:r>
              <w:rPr>
                <w:rFonts w:eastAsia="Times New Roman"/>
                <w:sz w:val="20"/>
                <w:szCs w:val="20"/>
                <w:lang w:eastAsia="pt-BR"/>
              </w:rPr>
              <w:t xml:space="preserve">No mês de </w:t>
            </w:r>
            <w:r w:rsidR="00825307">
              <w:rPr>
                <w:rFonts w:eastAsia="Times New Roman"/>
                <w:sz w:val="20"/>
                <w:szCs w:val="20"/>
                <w:lang w:eastAsia="pt-BR"/>
              </w:rPr>
              <w:t>outu</w:t>
            </w:r>
            <w:r>
              <w:rPr>
                <w:rFonts w:eastAsia="Times New Roman"/>
                <w:sz w:val="20"/>
                <w:szCs w:val="20"/>
                <w:lang w:eastAsia="pt-BR"/>
              </w:rPr>
              <w:t>bro foi disponibilizado 3</w:t>
            </w:r>
            <w:r w:rsidR="00825307">
              <w:rPr>
                <w:rFonts w:eastAsia="Times New Roman"/>
                <w:sz w:val="20"/>
                <w:szCs w:val="20"/>
                <w:lang w:eastAsia="pt-BR"/>
              </w:rPr>
              <w:t>5</w:t>
            </w:r>
            <w:r>
              <w:rPr>
                <w:rFonts w:eastAsia="Times New Roman"/>
                <w:sz w:val="20"/>
                <w:szCs w:val="20"/>
                <w:lang w:eastAsia="pt-BR"/>
              </w:rPr>
              <w:t xml:space="preserve"> consultas, sendo agendados pela</w:t>
            </w:r>
            <w:r w:rsidR="00825307">
              <w:rPr>
                <w:rFonts w:eastAsia="Times New Roman"/>
                <w:sz w:val="20"/>
                <w:szCs w:val="20"/>
                <w:lang w:eastAsia="pt-BR"/>
              </w:rPr>
              <w:t xml:space="preserve"> </w:t>
            </w:r>
            <w:r>
              <w:rPr>
                <w:rFonts w:eastAsia="Times New Roman"/>
                <w:sz w:val="20"/>
                <w:szCs w:val="20"/>
                <w:lang w:eastAsia="pt-BR"/>
              </w:rPr>
              <w:t xml:space="preserve">regulação apenas </w:t>
            </w:r>
            <w:r w:rsidR="00825307">
              <w:rPr>
                <w:rFonts w:eastAsia="Times New Roman"/>
                <w:sz w:val="20"/>
                <w:szCs w:val="20"/>
                <w:lang w:eastAsia="pt-BR"/>
              </w:rPr>
              <w:t>05</w:t>
            </w:r>
            <w:r>
              <w:rPr>
                <w:rFonts w:eastAsia="Times New Roman"/>
                <w:sz w:val="20"/>
                <w:szCs w:val="20"/>
                <w:lang w:eastAsia="pt-BR"/>
              </w:rPr>
              <w:t xml:space="preserve"> pacientes, contudo, 0</w:t>
            </w:r>
            <w:r w:rsidR="00825307">
              <w:rPr>
                <w:rFonts w:eastAsia="Times New Roman"/>
                <w:sz w:val="20"/>
                <w:szCs w:val="20"/>
                <w:lang w:eastAsia="pt-BR"/>
              </w:rPr>
              <w:t>2</w:t>
            </w:r>
            <w:r>
              <w:rPr>
                <w:rFonts w:eastAsia="Times New Roman"/>
                <w:sz w:val="20"/>
                <w:szCs w:val="20"/>
                <w:lang w:eastAsia="pt-BR"/>
              </w:rPr>
              <w:t xml:space="preserve"> pacientes compareceram para primeira consulta</w:t>
            </w:r>
            <w:r w:rsidR="00825307">
              <w:rPr>
                <w:rFonts w:eastAsia="Times New Roman"/>
                <w:sz w:val="20"/>
                <w:szCs w:val="20"/>
                <w:lang w:eastAsia="pt-BR"/>
              </w:rPr>
              <w:t>, 02 pacientes compareceram para consulta subsequente</w:t>
            </w:r>
            <w:r>
              <w:rPr>
                <w:rFonts w:eastAsia="Times New Roman"/>
                <w:sz w:val="20"/>
                <w:szCs w:val="20"/>
                <w:lang w:eastAsia="pt-BR"/>
              </w:rPr>
              <w:t xml:space="preserve"> e 0</w:t>
            </w:r>
            <w:r w:rsidR="00825307">
              <w:rPr>
                <w:rFonts w:eastAsia="Times New Roman"/>
                <w:sz w:val="20"/>
                <w:szCs w:val="20"/>
                <w:lang w:eastAsia="pt-BR"/>
              </w:rPr>
              <w:t>1</w:t>
            </w:r>
            <w:r>
              <w:rPr>
                <w:rFonts w:eastAsia="Times New Roman"/>
                <w:sz w:val="20"/>
                <w:szCs w:val="20"/>
                <w:lang w:eastAsia="pt-BR"/>
              </w:rPr>
              <w:t xml:space="preserve"> pacientes confirm</w:t>
            </w:r>
            <w:r w:rsidR="00825307">
              <w:rPr>
                <w:rFonts w:eastAsia="Times New Roman"/>
                <w:sz w:val="20"/>
                <w:szCs w:val="20"/>
                <w:lang w:eastAsia="pt-BR"/>
              </w:rPr>
              <w:t>ou</w:t>
            </w:r>
            <w:r>
              <w:rPr>
                <w:rFonts w:eastAsia="Times New Roman"/>
                <w:sz w:val="20"/>
                <w:szCs w:val="20"/>
                <w:lang w:eastAsia="pt-BR"/>
              </w:rPr>
              <w:t xml:space="preserve"> presença na consulta, porém, não comparece</w:t>
            </w:r>
            <w:r w:rsidR="00825307">
              <w:rPr>
                <w:rFonts w:eastAsia="Times New Roman"/>
                <w:sz w:val="20"/>
                <w:szCs w:val="20"/>
                <w:lang w:eastAsia="pt-BR"/>
              </w:rPr>
              <w:t>u</w:t>
            </w:r>
            <w:r>
              <w:rPr>
                <w:rFonts w:eastAsia="Times New Roman"/>
                <w:sz w:val="20"/>
                <w:szCs w:val="20"/>
                <w:lang w:eastAsia="pt-BR"/>
              </w:rPr>
              <w:t>. Ou seja, o percentual de alcance foi de 5%.</w:t>
            </w:r>
          </w:p>
        </w:tc>
      </w:tr>
      <w:tr w:rsidR="001C1B0B" w:rsidRPr="00CE5477" w14:paraId="0E7B2B23"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7DD86E91"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13</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3169A3F"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Infectologia pediátrica</w:t>
            </w:r>
          </w:p>
        </w:tc>
        <w:tc>
          <w:tcPr>
            <w:tcW w:w="993" w:type="dxa"/>
            <w:tcBorders>
              <w:top w:val="nil"/>
              <w:left w:val="nil"/>
              <w:bottom w:val="single" w:sz="4" w:space="0" w:color="auto"/>
              <w:right w:val="single" w:sz="4" w:space="0" w:color="auto"/>
            </w:tcBorders>
            <w:shd w:val="clear" w:color="auto" w:fill="auto"/>
            <w:noWrap/>
            <w:vAlign w:val="center"/>
            <w:hideMark/>
          </w:tcPr>
          <w:p w14:paraId="4528608B"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40</w:t>
            </w:r>
          </w:p>
        </w:tc>
        <w:tc>
          <w:tcPr>
            <w:tcW w:w="1559" w:type="dxa"/>
            <w:tcBorders>
              <w:top w:val="nil"/>
              <w:left w:val="nil"/>
              <w:bottom w:val="single" w:sz="4" w:space="0" w:color="auto"/>
              <w:right w:val="single" w:sz="4" w:space="0" w:color="auto"/>
            </w:tcBorders>
            <w:shd w:val="clear" w:color="auto" w:fill="auto"/>
            <w:noWrap/>
            <w:vAlign w:val="center"/>
          </w:tcPr>
          <w:p w14:paraId="390C7F80" w14:textId="239B92BC" w:rsidR="001C1B0B" w:rsidRPr="00CE5477" w:rsidRDefault="00CA2D11" w:rsidP="001C1B0B">
            <w:pPr>
              <w:jc w:val="center"/>
              <w:rPr>
                <w:rFonts w:eastAsia="Times New Roman"/>
                <w:sz w:val="20"/>
                <w:szCs w:val="20"/>
                <w:lang w:eastAsia="pt-BR"/>
              </w:rPr>
            </w:pPr>
            <w:r>
              <w:rPr>
                <w:rFonts w:eastAsia="Times New Roman"/>
                <w:sz w:val="20"/>
                <w:szCs w:val="20"/>
                <w:lang w:eastAsia="pt-BR"/>
              </w:rPr>
              <w:t>8</w:t>
            </w:r>
          </w:p>
        </w:tc>
        <w:tc>
          <w:tcPr>
            <w:tcW w:w="992" w:type="dxa"/>
            <w:tcBorders>
              <w:top w:val="nil"/>
              <w:left w:val="nil"/>
              <w:bottom w:val="single" w:sz="4" w:space="0" w:color="auto"/>
              <w:right w:val="single" w:sz="4" w:space="0" w:color="auto"/>
            </w:tcBorders>
            <w:shd w:val="clear" w:color="auto" w:fill="auto"/>
            <w:noWrap/>
            <w:vAlign w:val="center"/>
          </w:tcPr>
          <w:p w14:paraId="2F842486" w14:textId="4A0FF36D" w:rsidR="001C1B0B" w:rsidRPr="00CE5477" w:rsidRDefault="00CA2D11" w:rsidP="001C1B0B">
            <w:pPr>
              <w:jc w:val="center"/>
              <w:rPr>
                <w:rFonts w:eastAsia="Times New Roman"/>
                <w:sz w:val="20"/>
                <w:szCs w:val="20"/>
                <w:lang w:eastAsia="pt-BR"/>
              </w:rPr>
            </w:pPr>
            <w:r>
              <w:rPr>
                <w:rFonts w:eastAsia="Times New Roman"/>
                <w:sz w:val="20"/>
                <w:szCs w:val="20"/>
                <w:lang w:eastAsia="pt-BR"/>
              </w:rPr>
              <w:t>20,00%</w:t>
            </w:r>
          </w:p>
        </w:tc>
        <w:tc>
          <w:tcPr>
            <w:tcW w:w="6521" w:type="dxa"/>
            <w:tcBorders>
              <w:top w:val="nil"/>
              <w:left w:val="nil"/>
              <w:bottom w:val="single" w:sz="4" w:space="0" w:color="auto"/>
              <w:right w:val="single" w:sz="4" w:space="0" w:color="auto"/>
            </w:tcBorders>
            <w:shd w:val="clear" w:color="auto" w:fill="auto"/>
            <w:vAlign w:val="center"/>
          </w:tcPr>
          <w:p w14:paraId="7B79E60B" w14:textId="0022D835" w:rsidR="001C1B0B" w:rsidRPr="00CE5477" w:rsidRDefault="001C1B0B" w:rsidP="001C1B0B">
            <w:pPr>
              <w:rPr>
                <w:rFonts w:eastAsia="Times New Roman"/>
                <w:sz w:val="20"/>
                <w:szCs w:val="20"/>
                <w:lang w:eastAsia="pt-BR"/>
              </w:rPr>
            </w:pPr>
            <w:r w:rsidRPr="001C1B0B">
              <w:rPr>
                <w:rFonts w:eastAsia="Times New Roman"/>
                <w:sz w:val="20"/>
                <w:szCs w:val="20"/>
                <w:lang w:eastAsia="pt-BR"/>
              </w:rPr>
              <w:t xml:space="preserve">No mês de </w:t>
            </w:r>
            <w:r w:rsidR="00825307">
              <w:rPr>
                <w:rFonts w:eastAsia="Times New Roman"/>
                <w:sz w:val="20"/>
                <w:szCs w:val="20"/>
                <w:lang w:eastAsia="pt-BR"/>
              </w:rPr>
              <w:t>outu</w:t>
            </w:r>
            <w:r w:rsidRPr="001C1B0B">
              <w:rPr>
                <w:rFonts w:eastAsia="Times New Roman"/>
                <w:sz w:val="20"/>
                <w:szCs w:val="20"/>
                <w:lang w:eastAsia="pt-BR"/>
              </w:rPr>
              <w:t>bro foi disponibilizado 3</w:t>
            </w:r>
            <w:r w:rsidR="00825307">
              <w:rPr>
                <w:rFonts w:eastAsia="Times New Roman"/>
                <w:sz w:val="20"/>
                <w:szCs w:val="20"/>
                <w:lang w:eastAsia="pt-BR"/>
              </w:rPr>
              <w:t>3</w:t>
            </w:r>
            <w:r w:rsidRPr="001C1B0B">
              <w:rPr>
                <w:rFonts w:eastAsia="Times New Roman"/>
                <w:sz w:val="20"/>
                <w:szCs w:val="20"/>
                <w:lang w:eastAsia="pt-BR"/>
              </w:rPr>
              <w:t xml:space="preserve"> consultas, sendo agendados pela   regulação apenas </w:t>
            </w:r>
            <w:r w:rsidR="00825307">
              <w:rPr>
                <w:rFonts w:eastAsia="Times New Roman"/>
                <w:sz w:val="20"/>
                <w:szCs w:val="20"/>
                <w:lang w:eastAsia="pt-BR"/>
              </w:rPr>
              <w:t>12</w:t>
            </w:r>
            <w:r w:rsidRPr="001C1B0B">
              <w:rPr>
                <w:rFonts w:eastAsia="Times New Roman"/>
                <w:sz w:val="20"/>
                <w:szCs w:val="20"/>
                <w:lang w:eastAsia="pt-BR"/>
              </w:rPr>
              <w:t xml:space="preserve"> pacientes, contudo, </w:t>
            </w:r>
            <w:r w:rsidR="00825307">
              <w:rPr>
                <w:rFonts w:eastAsia="Times New Roman"/>
                <w:sz w:val="20"/>
                <w:szCs w:val="20"/>
                <w:lang w:eastAsia="pt-BR"/>
              </w:rPr>
              <w:t>05</w:t>
            </w:r>
            <w:r w:rsidRPr="001C1B0B">
              <w:rPr>
                <w:rFonts w:eastAsia="Times New Roman"/>
                <w:sz w:val="20"/>
                <w:szCs w:val="20"/>
                <w:lang w:eastAsia="pt-BR"/>
              </w:rPr>
              <w:t xml:space="preserve"> pacientes</w:t>
            </w:r>
            <w:r w:rsidR="00825307">
              <w:rPr>
                <w:rFonts w:eastAsia="Times New Roman"/>
                <w:sz w:val="20"/>
                <w:szCs w:val="20"/>
                <w:lang w:eastAsia="pt-BR"/>
              </w:rPr>
              <w:t xml:space="preserve"> compareceram</w:t>
            </w:r>
            <w:r w:rsidRPr="001C1B0B">
              <w:rPr>
                <w:rFonts w:eastAsia="Times New Roman"/>
                <w:sz w:val="20"/>
                <w:szCs w:val="20"/>
                <w:lang w:eastAsia="pt-BR"/>
              </w:rPr>
              <w:t xml:space="preserve"> para primeira consulta, 0</w:t>
            </w:r>
            <w:r w:rsidR="00825307">
              <w:rPr>
                <w:rFonts w:eastAsia="Times New Roman"/>
                <w:sz w:val="20"/>
                <w:szCs w:val="20"/>
                <w:lang w:eastAsia="pt-BR"/>
              </w:rPr>
              <w:t>3</w:t>
            </w:r>
            <w:r w:rsidRPr="001C1B0B">
              <w:rPr>
                <w:rFonts w:eastAsia="Times New Roman"/>
                <w:sz w:val="20"/>
                <w:szCs w:val="20"/>
                <w:lang w:eastAsia="pt-BR"/>
              </w:rPr>
              <w:t xml:space="preserve"> pacientes compareceram para consultas subsequentes e 0</w:t>
            </w:r>
            <w:r w:rsidR="00825307">
              <w:rPr>
                <w:rFonts w:eastAsia="Times New Roman"/>
                <w:sz w:val="20"/>
                <w:szCs w:val="20"/>
                <w:lang w:eastAsia="pt-BR"/>
              </w:rPr>
              <w:t>4</w:t>
            </w:r>
            <w:r w:rsidRPr="001C1B0B">
              <w:rPr>
                <w:rFonts w:eastAsia="Times New Roman"/>
                <w:sz w:val="20"/>
                <w:szCs w:val="20"/>
                <w:lang w:eastAsia="pt-BR"/>
              </w:rPr>
              <w:t xml:space="preserve"> pacientes confirmaram presença na consulta, porém, não compareceram. Ou seja, o percentual de alcance foi de </w:t>
            </w:r>
            <w:r w:rsidR="00825307">
              <w:rPr>
                <w:rFonts w:eastAsia="Times New Roman"/>
                <w:sz w:val="20"/>
                <w:szCs w:val="20"/>
                <w:lang w:eastAsia="pt-BR"/>
              </w:rPr>
              <w:t>20</w:t>
            </w:r>
            <w:r w:rsidRPr="001C1B0B">
              <w:rPr>
                <w:rFonts w:eastAsia="Times New Roman"/>
                <w:sz w:val="20"/>
                <w:szCs w:val="20"/>
                <w:lang w:eastAsia="pt-BR"/>
              </w:rPr>
              <w:t>%.</w:t>
            </w:r>
          </w:p>
        </w:tc>
      </w:tr>
      <w:tr w:rsidR="001C1B0B" w:rsidRPr="00CE5477" w14:paraId="52B44768"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26328A00"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14</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BE4E2E2"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Infertilidade</w:t>
            </w:r>
          </w:p>
        </w:tc>
        <w:tc>
          <w:tcPr>
            <w:tcW w:w="993" w:type="dxa"/>
            <w:tcBorders>
              <w:top w:val="nil"/>
              <w:left w:val="nil"/>
              <w:bottom w:val="single" w:sz="4" w:space="0" w:color="auto"/>
              <w:right w:val="single" w:sz="4" w:space="0" w:color="auto"/>
            </w:tcBorders>
            <w:shd w:val="clear" w:color="auto" w:fill="auto"/>
            <w:noWrap/>
            <w:vAlign w:val="center"/>
            <w:hideMark/>
          </w:tcPr>
          <w:p w14:paraId="16E103D8"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10</w:t>
            </w:r>
          </w:p>
        </w:tc>
        <w:tc>
          <w:tcPr>
            <w:tcW w:w="1559" w:type="dxa"/>
            <w:tcBorders>
              <w:top w:val="nil"/>
              <w:left w:val="nil"/>
              <w:bottom w:val="single" w:sz="4" w:space="0" w:color="auto"/>
              <w:right w:val="single" w:sz="4" w:space="0" w:color="auto"/>
            </w:tcBorders>
            <w:shd w:val="clear" w:color="auto" w:fill="auto"/>
            <w:noWrap/>
            <w:vAlign w:val="center"/>
          </w:tcPr>
          <w:p w14:paraId="515D462A" w14:textId="225903ED" w:rsidR="001C1B0B" w:rsidRPr="00CE5477" w:rsidRDefault="00CA2D11" w:rsidP="001C1B0B">
            <w:pPr>
              <w:jc w:val="center"/>
              <w:rPr>
                <w:rFonts w:eastAsia="Times New Roman"/>
                <w:sz w:val="20"/>
                <w:szCs w:val="20"/>
                <w:lang w:eastAsia="pt-BR"/>
              </w:rPr>
            </w:pPr>
            <w:r>
              <w:rPr>
                <w:rFonts w:eastAsia="Times New Roman"/>
                <w:sz w:val="20"/>
                <w:szCs w:val="20"/>
                <w:lang w:eastAsia="pt-BR"/>
              </w:rPr>
              <w:t>4</w:t>
            </w:r>
          </w:p>
        </w:tc>
        <w:tc>
          <w:tcPr>
            <w:tcW w:w="992" w:type="dxa"/>
            <w:tcBorders>
              <w:top w:val="nil"/>
              <w:left w:val="nil"/>
              <w:bottom w:val="single" w:sz="4" w:space="0" w:color="auto"/>
              <w:right w:val="single" w:sz="4" w:space="0" w:color="auto"/>
            </w:tcBorders>
            <w:shd w:val="clear" w:color="auto" w:fill="auto"/>
            <w:noWrap/>
            <w:vAlign w:val="center"/>
          </w:tcPr>
          <w:p w14:paraId="0259AB27" w14:textId="1E3D24DF" w:rsidR="001C1B0B" w:rsidRPr="00CE5477" w:rsidRDefault="00CA2D11" w:rsidP="001C1B0B">
            <w:pPr>
              <w:jc w:val="center"/>
              <w:rPr>
                <w:rFonts w:eastAsia="Times New Roman"/>
                <w:sz w:val="20"/>
                <w:szCs w:val="20"/>
                <w:lang w:eastAsia="pt-BR"/>
              </w:rPr>
            </w:pPr>
            <w:r>
              <w:rPr>
                <w:rFonts w:eastAsia="Times New Roman"/>
                <w:sz w:val="20"/>
                <w:szCs w:val="20"/>
                <w:lang w:eastAsia="pt-BR"/>
              </w:rPr>
              <w:t>40,00%</w:t>
            </w:r>
          </w:p>
        </w:tc>
        <w:tc>
          <w:tcPr>
            <w:tcW w:w="6521" w:type="dxa"/>
            <w:tcBorders>
              <w:top w:val="nil"/>
              <w:left w:val="nil"/>
              <w:bottom w:val="single" w:sz="4" w:space="0" w:color="auto"/>
              <w:right w:val="single" w:sz="4" w:space="0" w:color="auto"/>
            </w:tcBorders>
            <w:shd w:val="clear" w:color="auto" w:fill="auto"/>
            <w:vAlign w:val="center"/>
          </w:tcPr>
          <w:p w14:paraId="4507AE3E" w14:textId="3E1066BC" w:rsidR="001C1B0B" w:rsidRPr="00CE5477" w:rsidRDefault="001C1B0B" w:rsidP="001C1B0B">
            <w:pPr>
              <w:rPr>
                <w:rFonts w:eastAsia="Times New Roman"/>
                <w:sz w:val="20"/>
                <w:szCs w:val="20"/>
                <w:lang w:eastAsia="pt-BR"/>
              </w:rPr>
            </w:pPr>
            <w:r>
              <w:rPr>
                <w:rFonts w:eastAsia="Times New Roman"/>
                <w:sz w:val="20"/>
                <w:szCs w:val="20"/>
                <w:lang w:eastAsia="pt-BR"/>
              </w:rPr>
              <w:t xml:space="preserve">No mês de </w:t>
            </w:r>
            <w:r w:rsidR="00825307">
              <w:rPr>
                <w:rFonts w:eastAsia="Times New Roman"/>
                <w:sz w:val="20"/>
                <w:szCs w:val="20"/>
                <w:lang w:eastAsia="pt-BR"/>
              </w:rPr>
              <w:t>outu</w:t>
            </w:r>
            <w:r>
              <w:rPr>
                <w:rFonts w:eastAsia="Times New Roman"/>
                <w:sz w:val="20"/>
                <w:szCs w:val="20"/>
                <w:lang w:eastAsia="pt-BR"/>
              </w:rPr>
              <w:t xml:space="preserve">bro foi disponibilizado </w:t>
            </w:r>
            <w:r w:rsidR="00825307">
              <w:rPr>
                <w:rFonts w:eastAsia="Times New Roman"/>
                <w:sz w:val="20"/>
                <w:szCs w:val="20"/>
                <w:lang w:eastAsia="pt-BR"/>
              </w:rPr>
              <w:t>15</w:t>
            </w:r>
            <w:r>
              <w:rPr>
                <w:rFonts w:eastAsia="Times New Roman"/>
                <w:sz w:val="20"/>
                <w:szCs w:val="20"/>
                <w:lang w:eastAsia="pt-BR"/>
              </w:rPr>
              <w:t xml:space="preserve"> consultas, sendo agendados pela   regulação </w:t>
            </w:r>
            <w:r w:rsidR="00825307">
              <w:rPr>
                <w:rFonts w:eastAsia="Times New Roman"/>
                <w:sz w:val="20"/>
                <w:szCs w:val="20"/>
                <w:lang w:eastAsia="pt-BR"/>
              </w:rPr>
              <w:t>0</w:t>
            </w:r>
            <w:r>
              <w:rPr>
                <w:rFonts w:eastAsia="Times New Roman"/>
                <w:sz w:val="20"/>
                <w:szCs w:val="20"/>
                <w:lang w:eastAsia="pt-BR"/>
              </w:rPr>
              <w:t xml:space="preserve">5 pacientes, contudo, </w:t>
            </w:r>
            <w:r w:rsidR="00825307">
              <w:rPr>
                <w:rFonts w:eastAsia="Times New Roman"/>
                <w:sz w:val="20"/>
                <w:szCs w:val="20"/>
                <w:lang w:eastAsia="pt-BR"/>
              </w:rPr>
              <w:t>02</w:t>
            </w:r>
            <w:r>
              <w:rPr>
                <w:rFonts w:eastAsia="Times New Roman"/>
                <w:sz w:val="20"/>
                <w:szCs w:val="20"/>
                <w:lang w:eastAsia="pt-BR"/>
              </w:rPr>
              <w:t xml:space="preserve"> pacientes compareceram para primeira consulta e </w:t>
            </w:r>
            <w:r w:rsidR="00825307">
              <w:rPr>
                <w:rFonts w:eastAsia="Times New Roman"/>
                <w:sz w:val="20"/>
                <w:szCs w:val="20"/>
                <w:lang w:eastAsia="pt-BR"/>
              </w:rPr>
              <w:t>02</w:t>
            </w:r>
            <w:r>
              <w:rPr>
                <w:rFonts w:eastAsia="Times New Roman"/>
                <w:sz w:val="20"/>
                <w:szCs w:val="20"/>
                <w:lang w:eastAsia="pt-BR"/>
              </w:rPr>
              <w:t xml:space="preserve"> paciente</w:t>
            </w:r>
            <w:r w:rsidR="00825307">
              <w:rPr>
                <w:rFonts w:eastAsia="Times New Roman"/>
                <w:sz w:val="20"/>
                <w:szCs w:val="20"/>
                <w:lang w:eastAsia="pt-BR"/>
              </w:rPr>
              <w:t>s</w:t>
            </w:r>
            <w:r>
              <w:rPr>
                <w:rFonts w:eastAsia="Times New Roman"/>
                <w:sz w:val="20"/>
                <w:szCs w:val="20"/>
                <w:lang w:eastAsia="pt-BR"/>
              </w:rPr>
              <w:t xml:space="preserve"> para consulta subsequente, totalizando </w:t>
            </w:r>
            <w:r w:rsidR="00825307">
              <w:rPr>
                <w:rFonts w:eastAsia="Times New Roman"/>
                <w:sz w:val="20"/>
                <w:szCs w:val="20"/>
                <w:lang w:eastAsia="pt-BR"/>
              </w:rPr>
              <w:t>04</w:t>
            </w:r>
            <w:r>
              <w:rPr>
                <w:rFonts w:eastAsia="Times New Roman"/>
                <w:sz w:val="20"/>
                <w:szCs w:val="20"/>
                <w:lang w:eastAsia="pt-BR"/>
              </w:rPr>
              <w:t xml:space="preserve"> consultas</w:t>
            </w:r>
            <w:r w:rsidR="00825307">
              <w:rPr>
                <w:rFonts w:eastAsia="Times New Roman"/>
                <w:sz w:val="20"/>
                <w:szCs w:val="20"/>
                <w:lang w:eastAsia="pt-BR"/>
              </w:rPr>
              <w:t>, sendo que 01 paciente confirmou presença e não compareceu na consulta</w:t>
            </w:r>
            <w:r>
              <w:rPr>
                <w:rFonts w:eastAsia="Times New Roman"/>
                <w:sz w:val="20"/>
                <w:szCs w:val="20"/>
                <w:lang w:eastAsia="pt-BR"/>
              </w:rPr>
              <w:t xml:space="preserve">. Ou seja, o percentual de alcance foi de </w:t>
            </w:r>
            <w:r w:rsidR="00825307">
              <w:rPr>
                <w:rFonts w:eastAsia="Times New Roman"/>
                <w:sz w:val="20"/>
                <w:szCs w:val="20"/>
                <w:lang w:eastAsia="pt-BR"/>
              </w:rPr>
              <w:t>4</w:t>
            </w:r>
            <w:r>
              <w:rPr>
                <w:rFonts w:eastAsia="Times New Roman"/>
                <w:sz w:val="20"/>
                <w:szCs w:val="20"/>
                <w:lang w:eastAsia="pt-BR"/>
              </w:rPr>
              <w:t>0%.</w:t>
            </w:r>
          </w:p>
        </w:tc>
      </w:tr>
      <w:tr w:rsidR="001C1B0B" w:rsidRPr="00CE5477" w14:paraId="4982D3E8"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69244B2D"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15</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064FADB"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Neonatologia</w:t>
            </w:r>
          </w:p>
        </w:tc>
        <w:tc>
          <w:tcPr>
            <w:tcW w:w="993" w:type="dxa"/>
            <w:tcBorders>
              <w:top w:val="nil"/>
              <w:left w:val="nil"/>
              <w:bottom w:val="single" w:sz="4" w:space="0" w:color="auto"/>
              <w:right w:val="single" w:sz="4" w:space="0" w:color="auto"/>
            </w:tcBorders>
            <w:shd w:val="clear" w:color="auto" w:fill="auto"/>
            <w:noWrap/>
            <w:vAlign w:val="center"/>
            <w:hideMark/>
          </w:tcPr>
          <w:p w14:paraId="2CF8608D"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60</w:t>
            </w:r>
          </w:p>
        </w:tc>
        <w:tc>
          <w:tcPr>
            <w:tcW w:w="1559" w:type="dxa"/>
            <w:tcBorders>
              <w:top w:val="nil"/>
              <w:left w:val="nil"/>
              <w:bottom w:val="single" w:sz="4" w:space="0" w:color="auto"/>
              <w:right w:val="single" w:sz="4" w:space="0" w:color="auto"/>
            </w:tcBorders>
            <w:shd w:val="clear" w:color="auto" w:fill="auto"/>
            <w:noWrap/>
            <w:vAlign w:val="center"/>
          </w:tcPr>
          <w:p w14:paraId="4F9CD584" w14:textId="10F3A32E" w:rsidR="001C1B0B" w:rsidRPr="00CE5477" w:rsidRDefault="00CA2D11" w:rsidP="001C1B0B">
            <w:pPr>
              <w:jc w:val="center"/>
              <w:rPr>
                <w:rFonts w:eastAsia="Times New Roman"/>
                <w:sz w:val="20"/>
                <w:szCs w:val="20"/>
                <w:lang w:eastAsia="pt-BR"/>
              </w:rPr>
            </w:pPr>
            <w:r>
              <w:rPr>
                <w:rFonts w:eastAsia="Times New Roman"/>
                <w:sz w:val="20"/>
                <w:szCs w:val="20"/>
                <w:lang w:eastAsia="pt-BR"/>
              </w:rPr>
              <w:t>46</w:t>
            </w:r>
          </w:p>
        </w:tc>
        <w:tc>
          <w:tcPr>
            <w:tcW w:w="992" w:type="dxa"/>
            <w:tcBorders>
              <w:top w:val="nil"/>
              <w:left w:val="nil"/>
              <w:bottom w:val="single" w:sz="4" w:space="0" w:color="auto"/>
              <w:right w:val="single" w:sz="4" w:space="0" w:color="auto"/>
            </w:tcBorders>
            <w:shd w:val="clear" w:color="auto" w:fill="auto"/>
            <w:noWrap/>
            <w:vAlign w:val="center"/>
          </w:tcPr>
          <w:p w14:paraId="4EB8100E" w14:textId="4AD3875C" w:rsidR="001C1B0B" w:rsidRPr="00CE5477" w:rsidRDefault="00CA2D11" w:rsidP="001C1B0B">
            <w:pPr>
              <w:jc w:val="center"/>
              <w:rPr>
                <w:rFonts w:eastAsia="Times New Roman"/>
                <w:sz w:val="20"/>
                <w:szCs w:val="20"/>
                <w:lang w:eastAsia="pt-BR"/>
              </w:rPr>
            </w:pPr>
            <w:r>
              <w:rPr>
                <w:rFonts w:eastAsia="Times New Roman"/>
                <w:sz w:val="20"/>
                <w:szCs w:val="20"/>
                <w:lang w:eastAsia="pt-BR"/>
              </w:rPr>
              <w:t>76,67%</w:t>
            </w:r>
          </w:p>
        </w:tc>
        <w:tc>
          <w:tcPr>
            <w:tcW w:w="6521" w:type="dxa"/>
            <w:tcBorders>
              <w:top w:val="nil"/>
              <w:left w:val="nil"/>
              <w:bottom w:val="single" w:sz="4" w:space="0" w:color="auto"/>
              <w:right w:val="single" w:sz="4" w:space="0" w:color="auto"/>
            </w:tcBorders>
            <w:shd w:val="clear" w:color="auto" w:fill="auto"/>
            <w:vAlign w:val="center"/>
          </w:tcPr>
          <w:p w14:paraId="064CC088" w14:textId="4E2947F5" w:rsidR="001C1B0B" w:rsidRPr="00CE5477" w:rsidRDefault="001C1B0B" w:rsidP="001C1B0B">
            <w:pPr>
              <w:rPr>
                <w:rFonts w:eastAsia="Times New Roman"/>
                <w:sz w:val="20"/>
                <w:szCs w:val="20"/>
                <w:lang w:eastAsia="pt-BR"/>
              </w:rPr>
            </w:pPr>
            <w:r>
              <w:rPr>
                <w:rFonts w:eastAsia="Times New Roman"/>
                <w:sz w:val="20"/>
                <w:szCs w:val="20"/>
                <w:lang w:eastAsia="pt-BR"/>
              </w:rPr>
              <w:t xml:space="preserve"> No mês de </w:t>
            </w:r>
            <w:r w:rsidR="00825307">
              <w:rPr>
                <w:rFonts w:eastAsia="Times New Roman"/>
                <w:sz w:val="20"/>
                <w:szCs w:val="20"/>
                <w:lang w:eastAsia="pt-BR"/>
              </w:rPr>
              <w:t>outu</w:t>
            </w:r>
            <w:r>
              <w:rPr>
                <w:rFonts w:eastAsia="Times New Roman"/>
                <w:sz w:val="20"/>
                <w:szCs w:val="20"/>
                <w:lang w:eastAsia="pt-BR"/>
              </w:rPr>
              <w:t xml:space="preserve">bro foi disponibilizado </w:t>
            </w:r>
            <w:r w:rsidR="00FB5318">
              <w:rPr>
                <w:rFonts w:eastAsia="Times New Roman"/>
                <w:sz w:val="20"/>
                <w:szCs w:val="20"/>
                <w:lang w:eastAsia="pt-BR"/>
              </w:rPr>
              <w:t>56</w:t>
            </w:r>
            <w:r>
              <w:rPr>
                <w:rFonts w:eastAsia="Times New Roman"/>
                <w:sz w:val="20"/>
                <w:szCs w:val="20"/>
                <w:lang w:eastAsia="pt-BR"/>
              </w:rPr>
              <w:t xml:space="preserve"> consultas, sendo agendados pela regulação </w:t>
            </w:r>
            <w:r w:rsidR="00FB5318">
              <w:rPr>
                <w:rFonts w:eastAsia="Times New Roman"/>
                <w:sz w:val="20"/>
                <w:szCs w:val="20"/>
                <w:lang w:eastAsia="pt-BR"/>
              </w:rPr>
              <w:t>52</w:t>
            </w:r>
            <w:r>
              <w:rPr>
                <w:rFonts w:eastAsia="Times New Roman"/>
                <w:sz w:val="20"/>
                <w:szCs w:val="20"/>
                <w:lang w:eastAsia="pt-BR"/>
              </w:rPr>
              <w:t xml:space="preserve"> pacientes, contudo </w:t>
            </w:r>
            <w:r w:rsidR="00FB5318">
              <w:rPr>
                <w:rFonts w:eastAsia="Times New Roman"/>
                <w:sz w:val="20"/>
                <w:szCs w:val="20"/>
                <w:lang w:eastAsia="pt-BR"/>
              </w:rPr>
              <w:t>39</w:t>
            </w:r>
            <w:r>
              <w:rPr>
                <w:rFonts w:eastAsia="Times New Roman"/>
                <w:sz w:val="20"/>
                <w:szCs w:val="20"/>
                <w:lang w:eastAsia="pt-BR"/>
              </w:rPr>
              <w:t xml:space="preserve"> pacientes compareceram para a primeira consulta e </w:t>
            </w:r>
            <w:r w:rsidR="00FB5318">
              <w:rPr>
                <w:rFonts w:eastAsia="Times New Roman"/>
                <w:sz w:val="20"/>
                <w:szCs w:val="20"/>
                <w:lang w:eastAsia="pt-BR"/>
              </w:rPr>
              <w:t>07</w:t>
            </w:r>
            <w:r>
              <w:rPr>
                <w:rFonts w:eastAsia="Times New Roman"/>
                <w:sz w:val="20"/>
                <w:szCs w:val="20"/>
                <w:lang w:eastAsia="pt-BR"/>
              </w:rPr>
              <w:t xml:space="preserve"> pacientes para consultas subsequentes, dos pacientes agendados, </w:t>
            </w:r>
            <w:r w:rsidR="00FB5318">
              <w:rPr>
                <w:rFonts w:eastAsia="Times New Roman"/>
                <w:sz w:val="20"/>
                <w:szCs w:val="20"/>
                <w:lang w:eastAsia="pt-BR"/>
              </w:rPr>
              <w:t>06</w:t>
            </w:r>
            <w:r>
              <w:rPr>
                <w:rFonts w:eastAsia="Times New Roman"/>
                <w:sz w:val="20"/>
                <w:szCs w:val="20"/>
                <w:lang w:eastAsia="pt-BR"/>
              </w:rPr>
              <w:t xml:space="preserve"> confirmaram presença, porém não compareceram, totalizando então </w:t>
            </w:r>
            <w:r w:rsidR="00FB5318">
              <w:rPr>
                <w:rFonts w:eastAsia="Times New Roman"/>
                <w:sz w:val="20"/>
                <w:szCs w:val="20"/>
                <w:lang w:eastAsia="pt-BR"/>
              </w:rPr>
              <w:t>46</w:t>
            </w:r>
            <w:r>
              <w:rPr>
                <w:rFonts w:eastAsia="Times New Roman"/>
                <w:sz w:val="20"/>
                <w:szCs w:val="20"/>
                <w:lang w:eastAsia="pt-BR"/>
              </w:rPr>
              <w:t xml:space="preserve"> consultas realizadas, ou seja, </w:t>
            </w:r>
            <w:r w:rsidR="00FB5318">
              <w:rPr>
                <w:rFonts w:eastAsia="Times New Roman"/>
                <w:sz w:val="20"/>
                <w:szCs w:val="20"/>
                <w:lang w:eastAsia="pt-BR"/>
              </w:rPr>
              <w:t>76,67</w:t>
            </w:r>
            <w:r>
              <w:rPr>
                <w:rFonts w:eastAsia="Times New Roman"/>
                <w:sz w:val="20"/>
                <w:szCs w:val="20"/>
                <w:lang w:eastAsia="pt-BR"/>
              </w:rPr>
              <w:t>% da meta pactuada em contrato de gestão.</w:t>
            </w:r>
          </w:p>
        </w:tc>
      </w:tr>
      <w:tr w:rsidR="001C1B0B" w:rsidRPr="00CE5477" w14:paraId="149199F3"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B085575"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lastRenderedPageBreak/>
              <w:t>16</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49C32BBE"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Neurologia Clínica</w:t>
            </w:r>
          </w:p>
        </w:tc>
        <w:tc>
          <w:tcPr>
            <w:tcW w:w="993" w:type="dxa"/>
            <w:tcBorders>
              <w:top w:val="nil"/>
              <w:left w:val="nil"/>
              <w:bottom w:val="single" w:sz="4" w:space="0" w:color="auto"/>
              <w:right w:val="single" w:sz="4" w:space="0" w:color="auto"/>
            </w:tcBorders>
            <w:shd w:val="clear" w:color="auto" w:fill="auto"/>
            <w:noWrap/>
            <w:vAlign w:val="center"/>
            <w:hideMark/>
          </w:tcPr>
          <w:p w14:paraId="5F71E160"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2EE01969" w14:textId="25FF6F21" w:rsidR="001C1B0B" w:rsidRPr="00CE5477" w:rsidRDefault="00CA2D11" w:rsidP="001C1B0B">
            <w:pPr>
              <w:jc w:val="center"/>
              <w:rPr>
                <w:rFonts w:eastAsia="Times New Roman"/>
                <w:sz w:val="20"/>
                <w:szCs w:val="20"/>
                <w:lang w:eastAsia="pt-BR"/>
              </w:rPr>
            </w:pPr>
            <w:r>
              <w:rPr>
                <w:rFonts w:eastAsia="Times New Roman"/>
                <w:sz w:val="20"/>
                <w:szCs w:val="20"/>
                <w:lang w:eastAsia="pt-BR"/>
              </w:rPr>
              <w:t>20</w:t>
            </w:r>
          </w:p>
        </w:tc>
        <w:tc>
          <w:tcPr>
            <w:tcW w:w="992" w:type="dxa"/>
            <w:tcBorders>
              <w:top w:val="nil"/>
              <w:left w:val="nil"/>
              <w:bottom w:val="single" w:sz="4" w:space="0" w:color="auto"/>
              <w:right w:val="single" w:sz="4" w:space="0" w:color="auto"/>
            </w:tcBorders>
            <w:shd w:val="clear" w:color="auto" w:fill="auto"/>
            <w:noWrap/>
            <w:vAlign w:val="center"/>
          </w:tcPr>
          <w:p w14:paraId="663B9C72" w14:textId="5C0D2AD1" w:rsidR="001C1B0B" w:rsidRPr="00CE5477" w:rsidRDefault="00CA2D11" w:rsidP="001C1B0B">
            <w:pPr>
              <w:jc w:val="center"/>
              <w:rPr>
                <w:rFonts w:eastAsia="Times New Roman"/>
                <w:sz w:val="20"/>
                <w:szCs w:val="20"/>
                <w:lang w:eastAsia="pt-BR"/>
              </w:rPr>
            </w:pPr>
            <w:r>
              <w:rPr>
                <w:rFonts w:eastAsia="Times New Roman"/>
                <w:sz w:val="20"/>
                <w:szCs w:val="20"/>
                <w:lang w:eastAsia="pt-BR"/>
              </w:rPr>
              <w:t>100,00%</w:t>
            </w:r>
          </w:p>
        </w:tc>
        <w:tc>
          <w:tcPr>
            <w:tcW w:w="6521" w:type="dxa"/>
            <w:tcBorders>
              <w:top w:val="nil"/>
              <w:left w:val="nil"/>
              <w:bottom w:val="single" w:sz="4" w:space="0" w:color="auto"/>
              <w:right w:val="single" w:sz="4" w:space="0" w:color="auto"/>
            </w:tcBorders>
            <w:shd w:val="clear" w:color="auto" w:fill="auto"/>
            <w:vAlign w:val="center"/>
          </w:tcPr>
          <w:p w14:paraId="17EDB050" w14:textId="4D974F63" w:rsidR="001C1B0B" w:rsidRPr="00CE5477" w:rsidRDefault="00FB5318" w:rsidP="001C1B0B">
            <w:pPr>
              <w:rPr>
                <w:rFonts w:eastAsia="Times New Roman"/>
                <w:sz w:val="20"/>
                <w:szCs w:val="20"/>
                <w:lang w:eastAsia="pt-BR"/>
              </w:rPr>
            </w:pPr>
            <w:r>
              <w:rPr>
                <w:rFonts w:eastAsia="Times New Roman"/>
                <w:sz w:val="20"/>
                <w:szCs w:val="20"/>
                <w:lang w:eastAsia="pt-BR"/>
              </w:rPr>
              <w:t>Meta atingida satisfatoriamente.</w:t>
            </w:r>
          </w:p>
        </w:tc>
      </w:tr>
      <w:tr w:rsidR="001C1B0B" w:rsidRPr="00CE5477" w14:paraId="0C099480"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30CBAB30"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17</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07314DA"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Oftalmologia</w:t>
            </w:r>
          </w:p>
        </w:tc>
        <w:tc>
          <w:tcPr>
            <w:tcW w:w="993" w:type="dxa"/>
            <w:tcBorders>
              <w:top w:val="nil"/>
              <w:left w:val="nil"/>
              <w:bottom w:val="single" w:sz="4" w:space="0" w:color="auto"/>
              <w:right w:val="single" w:sz="4" w:space="0" w:color="auto"/>
            </w:tcBorders>
            <w:shd w:val="clear" w:color="auto" w:fill="auto"/>
            <w:noWrap/>
            <w:vAlign w:val="center"/>
            <w:hideMark/>
          </w:tcPr>
          <w:p w14:paraId="29F39C74"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01C5DCE5" w14:textId="5356FFA8" w:rsidR="001C1B0B" w:rsidRPr="00CE5477" w:rsidRDefault="00CA2D11" w:rsidP="001C1B0B">
            <w:pPr>
              <w:jc w:val="center"/>
              <w:rPr>
                <w:rFonts w:eastAsia="Times New Roman"/>
                <w:sz w:val="20"/>
                <w:szCs w:val="20"/>
                <w:lang w:eastAsia="pt-BR"/>
              </w:rPr>
            </w:pPr>
            <w:r>
              <w:rPr>
                <w:rFonts w:eastAsia="Times New Roman"/>
                <w:sz w:val="20"/>
                <w:szCs w:val="20"/>
                <w:lang w:eastAsia="pt-BR"/>
              </w:rPr>
              <w:t>0</w:t>
            </w:r>
          </w:p>
        </w:tc>
        <w:tc>
          <w:tcPr>
            <w:tcW w:w="992" w:type="dxa"/>
            <w:tcBorders>
              <w:top w:val="nil"/>
              <w:left w:val="nil"/>
              <w:bottom w:val="single" w:sz="4" w:space="0" w:color="auto"/>
              <w:right w:val="single" w:sz="4" w:space="0" w:color="auto"/>
            </w:tcBorders>
            <w:shd w:val="clear" w:color="auto" w:fill="auto"/>
            <w:noWrap/>
            <w:vAlign w:val="center"/>
          </w:tcPr>
          <w:p w14:paraId="1EB7ECFF" w14:textId="5DB3DBD3" w:rsidR="001C1B0B" w:rsidRPr="00CE5477" w:rsidRDefault="00CA2D11" w:rsidP="001C1B0B">
            <w:pPr>
              <w:jc w:val="center"/>
              <w:rPr>
                <w:rFonts w:eastAsia="Times New Roman"/>
                <w:sz w:val="20"/>
                <w:szCs w:val="20"/>
                <w:lang w:eastAsia="pt-BR"/>
              </w:rPr>
            </w:pPr>
            <w:r>
              <w:rPr>
                <w:rFonts w:eastAsia="Times New Roman"/>
                <w:sz w:val="20"/>
                <w:szCs w:val="20"/>
                <w:lang w:eastAsia="pt-BR"/>
              </w:rPr>
              <w:t>0,00%</w:t>
            </w:r>
          </w:p>
        </w:tc>
        <w:tc>
          <w:tcPr>
            <w:tcW w:w="6521" w:type="dxa"/>
            <w:tcBorders>
              <w:top w:val="nil"/>
              <w:left w:val="nil"/>
              <w:bottom w:val="single" w:sz="4" w:space="0" w:color="auto"/>
              <w:right w:val="single" w:sz="4" w:space="0" w:color="auto"/>
            </w:tcBorders>
            <w:shd w:val="clear" w:color="auto" w:fill="auto"/>
            <w:vAlign w:val="center"/>
          </w:tcPr>
          <w:p w14:paraId="110BC823" w14:textId="24D252FC" w:rsidR="001C1B0B" w:rsidRPr="00CE5477" w:rsidRDefault="001C1B0B" w:rsidP="001C1B0B">
            <w:pPr>
              <w:rPr>
                <w:rFonts w:eastAsia="Times New Roman"/>
                <w:sz w:val="20"/>
                <w:szCs w:val="20"/>
                <w:lang w:eastAsia="pt-BR"/>
              </w:rPr>
            </w:pPr>
            <w:r>
              <w:rPr>
                <w:rFonts w:eastAsia="Times New Roman"/>
                <w:sz w:val="20"/>
                <w:szCs w:val="20"/>
                <w:lang w:eastAsia="pt-BR"/>
              </w:rPr>
              <w:t>O contrato com a especialidade de oftalmologia já foi finalizado, a liberação da agenda ao Sisreg já está sendo providenciada para o início das atividades ambulatoriais.</w:t>
            </w:r>
          </w:p>
        </w:tc>
      </w:tr>
      <w:tr w:rsidR="001C1B0B" w:rsidRPr="00CE5477" w14:paraId="646E0629"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6692A54D"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18</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2DC5AA8"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Ortopedia pediátrica</w:t>
            </w:r>
          </w:p>
        </w:tc>
        <w:tc>
          <w:tcPr>
            <w:tcW w:w="993" w:type="dxa"/>
            <w:tcBorders>
              <w:top w:val="nil"/>
              <w:left w:val="nil"/>
              <w:bottom w:val="single" w:sz="4" w:space="0" w:color="auto"/>
              <w:right w:val="single" w:sz="4" w:space="0" w:color="auto"/>
            </w:tcBorders>
            <w:shd w:val="clear" w:color="auto" w:fill="auto"/>
            <w:noWrap/>
            <w:vAlign w:val="center"/>
            <w:hideMark/>
          </w:tcPr>
          <w:p w14:paraId="7A8EB725"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60</w:t>
            </w:r>
          </w:p>
        </w:tc>
        <w:tc>
          <w:tcPr>
            <w:tcW w:w="1559" w:type="dxa"/>
            <w:tcBorders>
              <w:top w:val="nil"/>
              <w:left w:val="nil"/>
              <w:bottom w:val="single" w:sz="4" w:space="0" w:color="auto"/>
              <w:right w:val="single" w:sz="4" w:space="0" w:color="auto"/>
            </w:tcBorders>
            <w:shd w:val="clear" w:color="auto" w:fill="auto"/>
            <w:noWrap/>
            <w:vAlign w:val="center"/>
          </w:tcPr>
          <w:p w14:paraId="5014F7A8" w14:textId="08BE32D1" w:rsidR="001C1B0B" w:rsidRPr="00CE5477" w:rsidRDefault="00CA2D11" w:rsidP="001C1B0B">
            <w:pPr>
              <w:jc w:val="center"/>
              <w:rPr>
                <w:rFonts w:eastAsia="Times New Roman"/>
                <w:sz w:val="20"/>
                <w:szCs w:val="20"/>
                <w:lang w:eastAsia="pt-BR"/>
              </w:rPr>
            </w:pPr>
            <w:r>
              <w:rPr>
                <w:rFonts w:eastAsia="Times New Roman"/>
                <w:sz w:val="20"/>
                <w:szCs w:val="20"/>
                <w:lang w:eastAsia="pt-BR"/>
              </w:rPr>
              <w:t>14</w:t>
            </w:r>
          </w:p>
        </w:tc>
        <w:tc>
          <w:tcPr>
            <w:tcW w:w="992" w:type="dxa"/>
            <w:tcBorders>
              <w:top w:val="nil"/>
              <w:left w:val="nil"/>
              <w:bottom w:val="single" w:sz="4" w:space="0" w:color="auto"/>
              <w:right w:val="single" w:sz="4" w:space="0" w:color="auto"/>
            </w:tcBorders>
            <w:shd w:val="clear" w:color="auto" w:fill="auto"/>
            <w:noWrap/>
            <w:vAlign w:val="center"/>
          </w:tcPr>
          <w:p w14:paraId="4F6DD38D" w14:textId="0D87C0E3" w:rsidR="001C1B0B" w:rsidRPr="00CE5477" w:rsidRDefault="00CA2D11" w:rsidP="001C1B0B">
            <w:pPr>
              <w:jc w:val="center"/>
              <w:rPr>
                <w:rFonts w:eastAsia="Times New Roman"/>
                <w:sz w:val="20"/>
                <w:szCs w:val="20"/>
                <w:lang w:eastAsia="pt-BR"/>
              </w:rPr>
            </w:pPr>
            <w:r>
              <w:rPr>
                <w:rFonts w:eastAsia="Times New Roman"/>
                <w:sz w:val="20"/>
                <w:szCs w:val="20"/>
                <w:lang w:eastAsia="pt-BR"/>
              </w:rPr>
              <w:t>23,33%</w:t>
            </w:r>
          </w:p>
        </w:tc>
        <w:tc>
          <w:tcPr>
            <w:tcW w:w="6521" w:type="dxa"/>
            <w:tcBorders>
              <w:top w:val="nil"/>
              <w:left w:val="nil"/>
              <w:bottom w:val="single" w:sz="4" w:space="0" w:color="auto"/>
              <w:right w:val="single" w:sz="4" w:space="0" w:color="auto"/>
            </w:tcBorders>
            <w:shd w:val="clear" w:color="auto" w:fill="auto"/>
            <w:vAlign w:val="center"/>
          </w:tcPr>
          <w:p w14:paraId="4359BB2A" w14:textId="7221520B" w:rsidR="001C1B0B" w:rsidRPr="00CE5477" w:rsidRDefault="001C1B0B" w:rsidP="0019565B">
            <w:pPr>
              <w:rPr>
                <w:rFonts w:eastAsia="Times New Roman"/>
                <w:sz w:val="20"/>
                <w:szCs w:val="20"/>
                <w:lang w:eastAsia="pt-BR"/>
              </w:rPr>
            </w:pPr>
            <w:r>
              <w:rPr>
                <w:rFonts w:eastAsia="Times New Roman"/>
                <w:sz w:val="20"/>
                <w:szCs w:val="20"/>
                <w:lang w:eastAsia="pt-BR"/>
              </w:rPr>
              <w:t xml:space="preserve">No mês de </w:t>
            </w:r>
            <w:r w:rsidR="00FB5318">
              <w:rPr>
                <w:rFonts w:eastAsia="Times New Roman"/>
                <w:sz w:val="20"/>
                <w:szCs w:val="20"/>
                <w:lang w:eastAsia="pt-BR"/>
              </w:rPr>
              <w:t>outubro</w:t>
            </w:r>
            <w:r>
              <w:rPr>
                <w:rFonts w:eastAsia="Times New Roman"/>
                <w:sz w:val="20"/>
                <w:szCs w:val="20"/>
                <w:lang w:eastAsia="pt-BR"/>
              </w:rPr>
              <w:t xml:space="preserve"> foi dispon</w:t>
            </w:r>
            <w:r w:rsidR="0019565B">
              <w:rPr>
                <w:rFonts w:eastAsia="Times New Roman"/>
                <w:sz w:val="20"/>
                <w:szCs w:val="20"/>
                <w:lang w:eastAsia="pt-BR"/>
              </w:rPr>
              <w:t xml:space="preserve">ibilizado </w:t>
            </w:r>
            <w:r w:rsidR="00FB5318">
              <w:rPr>
                <w:rFonts w:eastAsia="Times New Roman"/>
                <w:sz w:val="20"/>
                <w:szCs w:val="20"/>
                <w:lang w:eastAsia="pt-BR"/>
              </w:rPr>
              <w:t>84</w:t>
            </w:r>
            <w:r>
              <w:rPr>
                <w:rFonts w:eastAsia="Times New Roman"/>
                <w:sz w:val="20"/>
                <w:szCs w:val="20"/>
                <w:lang w:eastAsia="pt-BR"/>
              </w:rPr>
              <w:t xml:space="preserve"> consultas, sendo agendados pela   regulação </w:t>
            </w:r>
            <w:r w:rsidR="0019565B">
              <w:rPr>
                <w:rFonts w:eastAsia="Times New Roman"/>
                <w:sz w:val="20"/>
                <w:szCs w:val="20"/>
                <w:lang w:eastAsia="pt-BR"/>
              </w:rPr>
              <w:t>apenas 1</w:t>
            </w:r>
            <w:r w:rsidR="00FB5318">
              <w:rPr>
                <w:rFonts w:eastAsia="Times New Roman"/>
                <w:sz w:val="20"/>
                <w:szCs w:val="20"/>
                <w:lang w:eastAsia="pt-BR"/>
              </w:rPr>
              <w:t>6</w:t>
            </w:r>
            <w:r w:rsidR="0019565B">
              <w:rPr>
                <w:rFonts w:eastAsia="Times New Roman"/>
                <w:sz w:val="20"/>
                <w:szCs w:val="20"/>
                <w:lang w:eastAsia="pt-BR"/>
              </w:rPr>
              <w:t xml:space="preserve"> pacientes, contudo, </w:t>
            </w:r>
            <w:r w:rsidR="00FB5318">
              <w:rPr>
                <w:rFonts w:eastAsia="Times New Roman"/>
                <w:sz w:val="20"/>
                <w:szCs w:val="20"/>
                <w:lang w:eastAsia="pt-BR"/>
              </w:rPr>
              <w:t>10</w:t>
            </w:r>
            <w:r>
              <w:rPr>
                <w:rFonts w:eastAsia="Times New Roman"/>
                <w:sz w:val="20"/>
                <w:szCs w:val="20"/>
                <w:lang w:eastAsia="pt-BR"/>
              </w:rPr>
              <w:t xml:space="preserve"> pacientes comparec</w:t>
            </w:r>
            <w:r w:rsidR="0019565B">
              <w:rPr>
                <w:rFonts w:eastAsia="Times New Roman"/>
                <w:sz w:val="20"/>
                <w:szCs w:val="20"/>
                <w:lang w:eastAsia="pt-BR"/>
              </w:rPr>
              <w:t>eram para primeira consulta e 0</w:t>
            </w:r>
            <w:r w:rsidR="00FB5318">
              <w:rPr>
                <w:rFonts w:eastAsia="Times New Roman"/>
                <w:sz w:val="20"/>
                <w:szCs w:val="20"/>
                <w:lang w:eastAsia="pt-BR"/>
              </w:rPr>
              <w:t>4</w:t>
            </w:r>
            <w:r>
              <w:rPr>
                <w:rFonts w:eastAsia="Times New Roman"/>
                <w:sz w:val="20"/>
                <w:szCs w:val="20"/>
                <w:lang w:eastAsia="pt-BR"/>
              </w:rPr>
              <w:t xml:space="preserve"> paciente</w:t>
            </w:r>
            <w:r w:rsidR="0019565B">
              <w:rPr>
                <w:rFonts w:eastAsia="Times New Roman"/>
                <w:sz w:val="20"/>
                <w:szCs w:val="20"/>
                <w:lang w:eastAsia="pt-BR"/>
              </w:rPr>
              <w:t>s</w:t>
            </w:r>
            <w:r>
              <w:rPr>
                <w:rFonts w:eastAsia="Times New Roman"/>
                <w:sz w:val="20"/>
                <w:szCs w:val="20"/>
                <w:lang w:eastAsia="pt-BR"/>
              </w:rPr>
              <w:t xml:space="preserve"> para con</w:t>
            </w:r>
            <w:r w:rsidR="0019565B">
              <w:rPr>
                <w:rFonts w:eastAsia="Times New Roman"/>
                <w:sz w:val="20"/>
                <w:szCs w:val="20"/>
                <w:lang w:eastAsia="pt-BR"/>
              </w:rPr>
              <w:t xml:space="preserve">sulta subsequente, totalizando </w:t>
            </w:r>
            <w:r w:rsidR="00FB5318">
              <w:rPr>
                <w:rFonts w:eastAsia="Times New Roman"/>
                <w:sz w:val="20"/>
                <w:szCs w:val="20"/>
                <w:lang w:eastAsia="pt-BR"/>
              </w:rPr>
              <w:t>14</w:t>
            </w:r>
            <w:r>
              <w:rPr>
                <w:rFonts w:eastAsia="Times New Roman"/>
                <w:sz w:val="20"/>
                <w:szCs w:val="20"/>
                <w:lang w:eastAsia="pt-BR"/>
              </w:rPr>
              <w:t xml:space="preserve"> consultas, sendo que </w:t>
            </w:r>
            <w:r w:rsidR="0019565B">
              <w:rPr>
                <w:rFonts w:eastAsia="Times New Roman"/>
                <w:sz w:val="20"/>
                <w:szCs w:val="20"/>
                <w:lang w:eastAsia="pt-BR"/>
              </w:rPr>
              <w:t>02</w:t>
            </w:r>
            <w:r>
              <w:rPr>
                <w:rFonts w:eastAsia="Times New Roman"/>
                <w:sz w:val="20"/>
                <w:szCs w:val="20"/>
                <w:lang w:eastAsia="pt-BR"/>
              </w:rPr>
              <w:t xml:space="preserve"> pacientes confirmaram presença na consulta, porém, não compareceram. Portanto, o percentual de alcance foi de </w:t>
            </w:r>
            <w:r w:rsidR="00FB5318">
              <w:rPr>
                <w:rFonts w:eastAsia="Times New Roman"/>
                <w:sz w:val="20"/>
                <w:szCs w:val="20"/>
                <w:lang w:eastAsia="pt-BR"/>
              </w:rPr>
              <w:t>2</w:t>
            </w:r>
            <w:r w:rsidR="0019565B">
              <w:rPr>
                <w:rFonts w:eastAsia="Times New Roman"/>
                <w:sz w:val="20"/>
                <w:szCs w:val="20"/>
                <w:lang w:eastAsia="pt-BR"/>
              </w:rPr>
              <w:t>3,33</w:t>
            </w:r>
            <w:r>
              <w:rPr>
                <w:rFonts w:eastAsia="Times New Roman"/>
                <w:sz w:val="20"/>
                <w:szCs w:val="20"/>
                <w:lang w:eastAsia="pt-BR"/>
              </w:rPr>
              <w:t>%.</w:t>
            </w:r>
          </w:p>
        </w:tc>
      </w:tr>
      <w:tr w:rsidR="001C1B0B" w:rsidRPr="00CE5477" w14:paraId="19EB9E00"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6BEF2CCE" w14:textId="77777777" w:rsidR="001C1B0B" w:rsidRPr="00CE5477" w:rsidRDefault="001C1B0B" w:rsidP="001C1B0B">
            <w:pPr>
              <w:jc w:val="center"/>
              <w:rPr>
                <w:rFonts w:eastAsia="Times New Roman"/>
                <w:sz w:val="20"/>
                <w:szCs w:val="20"/>
                <w:lang w:eastAsia="pt-BR"/>
              </w:rPr>
            </w:pPr>
            <w:r>
              <w:rPr>
                <w:rFonts w:eastAsia="Times New Roman"/>
                <w:sz w:val="20"/>
                <w:szCs w:val="20"/>
                <w:lang w:eastAsia="pt-BR"/>
              </w:rPr>
              <w:t>19</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196D9D7" w14:textId="77777777" w:rsidR="001C1B0B" w:rsidRPr="00CE5477" w:rsidRDefault="001C1B0B" w:rsidP="001C1B0B">
            <w:pPr>
              <w:jc w:val="left"/>
              <w:rPr>
                <w:rFonts w:eastAsia="Times New Roman"/>
                <w:sz w:val="20"/>
                <w:szCs w:val="20"/>
                <w:lang w:eastAsia="pt-BR"/>
              </w:rPr>
            </w:pPr>
            <w:r w:rsidRPr="00CE5477">
              <w:rPr>
                <w:rFonts w:eastAsia="Times New Roman"/>
                <w:sz w:val="20"/>
                <w:szCs w:val="20"/>
                <w:lang w:eastAsia="pt-BR"/>
              </w:rPr>
              <w:t>Otorrinopediatria</w:t>
            </w:r>
          </w:p>
        </w:tc>
        <w:tc>
          <w:tcPr>
            <w:tcW w:w="993" w:type="dxa"/>
            <w:tcBorders>
              <w:top w:val="nil"/>
              <w:left w:val="nil"/>
              <w:bottom w:val="single" w:sz="4" w:space="0" w:color="auto"/>
              <w:right w:val="single" w:sz="4" w:space="0" w:color="auto"/>
            </w:tcBorders>
            <w:shd w:val="clear" w:color="auto" w:fill="auto"/>
            <w:noWrap/>
            <w:vAlign w:val="center"/>
            <w:hideMark/>
          </w:tcPr>
          <w:p w14:paraId="232FE273" w14:textId="77777777" w:rsidR="001C1B0B" w:rsidRPr="00CE5477" w:rsidRDefault="001C1B0B" w:rsidP="001C1B0B">
            <w:pPr>
              <w:jc w:val="center"/>
              <w:rPr>
                <w:rFonts w:eastAsia="Times New Roman"/>
                <w:sz w:val="20"/>
                <w:szCs w:val="20"/>
                <w:lang w:eastAsia="pt-BR"/>
              </w:rPr>
            </w:pPr>
            <w:r w:rsidRPr="00CE5477">
              <w:rPr>
                <w:rFonts w:eastAsia="Times New Roman"/>
                <w:sz w:val="20"/>
                <w:szCs w:val="20"/>
                <w:lang w:eastAsia="pt-BR"/>
              </w:rPr>
              <w:t>40</w:t>
            </w:r>
          </w:p>
        </w:tc>
        <w:tc>
          <w:tcPr>
            <w:tcW w:w="1559" w:type="dxa"/>
            <w:tcBorders>
              <w:top w:val="nil"/>
              <w:left w:val="nil"/>
              <w:bottom w:val="single" w:sz="4" w:space="0" w:color="auto"/>
              <w:right w:val="single" w:sz="4" w:space="0" w:color="auto"/>
            </w:tcBorders>
            <w:shd w:val="clear" w:color="auto" w:fill="auto"/>
            <w:noWrap/>
            <w:vAlign w:val="center"/>
          </w:tcPr>
          <w:p w14:paraId="7F0F2B58" w14:textId="16FDCC47" w:rsidR="001C1B0B" w:rsidRPr="00CE5477" w:rsidRDefault="00CA2D11" w:rsidP="001C1B0B">
            <w:pPr>
              <w:jc w:val="center"/>
              <w:rPr>
                <w:rFonts w:eastAsia="Times New Roman"/>
                <w:sz w:val="20"/>
                <w:szCs w:val="20"/>
                <w:lang w:eastAsia="pt-BR"/>
              </w:rPr>
            </w:pPr>
            <w:r>
              <w:rPr>
                <w:rFonts w:eastAsia="Times New Roman"/>
                <w:sz w:val="20"/>
                <w:szCs w:val="20"/>
                <w:lang w:eastAsia="pt-BR"/>
              </w:rPr>
              <w:t>29</w:t>
            </w:r>
          </w:p>
        </w:tc>
        <w:tc>
          <w:tcPr>
            <w:tcW w:w="992" w:type="dxa"/>
            <w:tcBorders>
              <w:top w:val="nil"/>
              <w:left w:val="nil"/>
              <w:bottom w:val="single" w:sz="4" w:space="0" w:color="auto"/>
              <w:right w:val="single" w:sz="4" w:space="0" w:color="auto"/>
            </w:tcBorders>
            <w:shd w:val="clear" w:color="auto" w:fill="auto"/>
            <w:noWrap/>
            <w:vAlign w:val="center"/>
          </w:tcPr>
          <w:p w14:paraId="03FEB972" w14:textId="32C321F5" w:rsidR="001C1B0B" w:rsidRPr="00CE5477" w:rsidRDefault="00CA2D11" w:rsidP="001C1B0B">
            <w:pPr>
              <w:jc w:val="center"/>
              <w:rPr>
                <w:rFonts w:eastAsia="Times New Roman"/>
                <w:sz w:val="20"/>
                <w:szCs w:val="20"/>
                <w:lang w:eastAsia="pt-BR"/>
              </w:rPr>
            </w:pPr>
            <w:r>
              <w:rPr>
                <w:rFonts w:eastAsia="Times New Roman"/>
                <w:sz w:val="20"/>
                <w:szCs w:val="20"/>
                <w:lang w:eastAsia="pt-BR"/>
              </w:rPr>
              <w:t>72,50%</w:t>
            </w:r>
          </w:p>
        </w:tc>
        <w:tc>
          <w:tcPr>
            <w:tcW w:w="6521" w:type="dxa"/>
            <w:tcBorders>
              <w:top w:val="nil"/>
              <w:left w:val="nil"/>
              <w:bottom w:val="single" w:sz="4" w:space="0" w:color="auto"/>
              <w:right w:val="single" w:sz="4" w:space="0" w:color="auto"/>
            </w:tcBorders>
            <w:shd w:val="clear" w:color="auto" w:fill="auto"/>
            <w:vAlign w:val="center"/>
          </w:tcPr>
          <w:p w14:paraId="5E1D023C" w14:textId="7F2914FF" w:rsidR="001C1B0B" w:rsidRPr="00CE5477" w:rsidRDefault="001C1B0B" w:rsidP="0019565B">
            <w:pPr>
              <w:rPr>
                <w:rFonts w:eastAsia="Times New Roman"/>
                <w:sz w:val="20"/>
                <w:szCs w:val="20"/>
                <w:lang w:eastAsia="pt-BR"/>
              </w:rPr>
            </w:pPr>
            <w:r>
              <w:rPr>
                <w:rFonts w:eastAsia="Times New Roman"/>
                <w:sz w:val="20"/>
                <w:szCs w:val="20"/>
                <w:lang w:eastAsia="pt-BR"/>
              </w:rPr>
              <w:t xml:space="preserve">No mês de </w:t>
            </w:r>
            <w:r w:rsidR="00FB5318">
              <w:rPr>
                <w:rFonts w:eastAsia="Times New Roman"/>
                <w:sz w:val="20"/>
                <w:szCs w:val="20"/>
                <w:lang w:eastAsia="pt-BR"/>
              </w:rPr>
              <w:t>outu</w:t>
            </w:r>
            <w:r w:rsidR="0019565B">
              <w:rPr>
                <w:rFonts w:eastAsia="Times New Roman"/>
                <w:sz w:val="20"/>
                <w:szCs w:val="20"/>
                <w:lang w:eastAsia="pt-BR"/>
              </w:rPr>
              <w:t>bro</w:t>
            </w:r>
            <w:r>
              <w:rPr>
                <w:rFonts w:eastAsia="Times New Roman"/>
                <w:sz w:val="20"/>
                <w:szCs w:val="20"/>
                <w:lang w:eastAsia="pt-BR"/>
              </w:rPr>
              <w:t xml:space="preserve"> foi disponibilizado </w:t>
            </w:r>
            <w:r w:rsidR="00FB5318">
              <w:rPr>
                <w:rFonts w:eastAsia="Times New Roman"/>
                <w:sz w:val="20"/>
                <w:szCs w:val="20"/>
                <w:lang w:eastAsia="pt-BR"/>
              </w:rPr>
              <w:t>4</w:t>
            </w:r>
            <w:r>
              <w:rPr>
                <w:rFonts w:eastAsia="Times New Roman"/>
                <w:sz w:val="20"/>
                <w:szCs w:val="20"/>
                <w:lang w:eastAsia="pt-BR"/>
              </w:rPr>
              <w:t xml:space="preserve">0 consultas, sendo agendados pela   regulação </w:t>
            </w:r>
            <w:r w:rsidR="00FB5318">
              <w:rPr>
                <w:rFonts w:eastAsia="Times New Roman"/>
                <w:sz w:val="20"/>
                <w:szCs w:val="20"/>
                <w:lang w:eastAsia="pt-BR"/>
              </w:rPr>
              <w:t>33</w:t>
            </w:r>
            <w:r>
              <w:rPr>
                <w:rFonts w:eastAsia="Times New Roman"/>
                <w:sz w:val="20"/>
                <w:szCs w:val="20"/>
                <w:lang w:eastAsia="pt-BR"/>
              </w:rPr>
              <w:t xml:space="preserve"> pacientes, contudo, </w:t>
            </w:r>
            <w:r w:rsidR="00FB5318">
              <w:rPr>
                <w:rFonts w:eastAsia="Times New Roman"/>
                <w:sz w:val="20"/>
                <w:szCs w:val="20"/>
                <w:lang w:eastAsia="pt-BR"/>
              </w:rPr>
              <w:t>23</w:t>
            </w:r>
            <w:r>
              <w:rPr>
                <w:rFonts w:eastAsia="Times New Roman"/>
                <w:sz w:val="20"/>
                <w:szCs w:val="20"/>
                <w:lang w:eastAsia="pt-BR"/>
              </w:rPr>
              <w:t xml:space="preserve"> pacientes compareceram para primeira consulta e 0</w:t>
            </w:r>
            <w:r w:rsidR="00FB5318">
              <w:rPr>
                <w:rFonts w:eastAsia="Times New Roman"/>
                <w:sz w:val="20"/>
                <w:szCs w:val="20"/>
                <w:lang w:eastAsia="pt-BR"/>
              </w:rPr>
              <w:t>6</w:t>
            </w:r>
            <w:r>
              <w:rPr>
                <w:rFonts w:eastAsia="Times New Roman"/>
                <w:sz w:val="20"/>
                <w:szCs w:val="20"/>
                <w:lang w:eastAsia="pt-BR"/>
              </w:rPr>
              <w:t xml:space="preserve"> pacientes para consul</w:t>
            </w:r>
            <w:r w:rsidR="0019565B">
              <w:rPr>
                <w:rFonts w:eastAsia="Times New Roman"/>
                <w:sz w:val="20"/>
                <w:szCs w:val="20"/>
                <w:lang w:eastAsia="pt-BR"/>
              </w:rPr>
              <w:t>tas subsequentes, totalizando 15 consultas, sendo que 0</w:t>
            </w:r>
            <w:r w:rsidR="00FB5318">
              <w:rPr>
                <w:rFonts w:eastAsia="Times New Roman"/>
                <w:sz w:val="20"/>
                <w:szCs w:val="20"/>
                <w:lang w:eastAsia="pt-BR"/>
              </w:rPr>
              <w:t>4</w:t>
            </w:r>
            <w:r>
              <w:rPr>
                <w:rFonts w:eastAsia="Times New Roman"/>
                <w:sz w:val="20"/>
                <w:szCs w:val="20"/>
                <w:lang w:eastAsia="pt-BR"/>
              </w:rPr>
              <w:t xml:space="preserve"> pacientes confirmaram presença na consulta, porém, não compareceram. Portanto, o</w:t>
            </w:r>
            <w:r w:rsidR="0019565B">
              <w:rPr>
                <w:rFonts w:eastAsia="Times New Roman"/>
                <w:sz w:val="20"/>
                <w:szCs w:val="20"/>
                <w:lang w:eastAsia="pt-BR"/>
              </w:rPr>
              <w:t xml:space="preserve"> percentual de alcance foi de </w:t>
            </w:r>
            <w:r w:rsidR="00FB5318">
              <w:rPr>
                <w:rFonts w:eastAsia="Times New Roman"/>
                <w:sz w:val="20"/>
                <w:szCs w:val="20"/>
                <w:lang w:eastAsia="pt-BR"/>
              </w:rPr>
              <w:t>72</w:t>
            </w:r>
            <w:r w:rsidR="0019565B">
              <w:rPr>
                <w:rFonts w:eastAsia="Times New Roman"/>
                <w:sz w:val="20"/>
                <w:szCs w:val="20"/>
                <w:lang w:eastAsia="pt-BR"/>
              </w:rPr>
              <w:t>,50</w:t>
            </w:r>
            <w:r>
              <w:rPr>
                <w:rFonts w:eastAsia="Times New Roman"/>
                <w:sz w:val="20"/>
                <w:szCs w:val="20"/>
                <w:lang w:eastAsia="pt-BR"/>
              </w:rPr>
              <w:t>%.</w:t>
            </w:r>
          </w:p>
        </w:tc>
      </w:tr>
      <w:tr w:rsidR="0019565B" w:rsidRPr="00CE5477" w14:paraId="07108FD5"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7F19368B" w14:textId="77777777" w:rsidR="0019565B" w:rsidRPr="00CE5477" w:rsidRDefault="0019565B" w:rsidP="0019565B">
            <w:pPr>
              <w:jc w:val="center"/>
              <w:rPr>
                <w:rFonts w:eastAsia="Times New Roman"/>
                <w:sz w:val="20"/>
                <w:szCs w:val="20"/>
                <w:lang w:eastAsia="pt-BR"/>
              </w:rPr>
            </w:pPr>
            <w:r>
              <w:rPr>
                <w:rFonts w:eastAsia="Times New Roman"/>
                <w:sz w:val="20"/>
                <w:szCs w:val="20"/>
                <w:lang w:eastAsia="pt-BR"/>
              </w:rPr>
              <w:t>20</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54E7CD1" w14:textId="77777777" w:rsidR="0019565B" w:rsidRPr="00CE5477" w:rsidRDefault="0019565B" w:rsidP="0019565B">
            <w:pPr>
              <w:jc w:val="left"/>
              <w:rPr>
                <w:rFonts w:eastAsia="Times New Roman"/>
                <w:sz w:val="20"/>
                <w:szCs w:val="20"/>
                <w:lang w:eastAsia="pt-BR"/>
              </w:rPr>
            </w:pPr>
            <w:r w:rsidRPr="00CE5477">
              <w:rPr>
                <w:rFonts w:eastAsia="Times New Roman"/>
                <w:sz w:val="20"/>
                <w:szCs w:val="20"/>
                <w:lang w:eastAsia="pt-BR"/>
              </w:rPr>
              <w:t>Pneumologia</w:t>
            </w:r>
          </w:p>
        </w:tc>
        <w:tc>
          <w:tcPr>
            <w:tcW w:w="993" w:type="dxa"/>
            <w:tcBorders>
              <w:top w:val="nil"/>
              <w:left w:val="nil"/>
              <w:bottom w:val="single" w:sz="4" w:space="0" w:color="auto"/>
              <w:right w:val="single" w:sz="4" w:space="0" w:color="auto"/>
            </w:tcBorders>
            <w:shd w:val="clear" w:color="auto" w:fill="auto"/>
            <w:noWrap/>
            <w:vAlign w:val="center"/>
            <w:hideMark/>
          </w:tcPr>
          <w:p w14:paraId="2F171D64" w14:textId="77777777" w:rsidR="0019565B" w:rsidRPr="00CE5477" w:rsidRDefault="0019565B" w:rsidP="0019565B">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24CF5966" w14:textId="21927631" w:rsidR="0019565B" w:rsidRPr="00CE5477" w:rsidRDefault="00CA2D11" w:rsidP="0019565B">
            <w:pPr>
              <w:jc w:val="center"/>
              <w:rPr>
                <w:rFonts w:eastAsia="Times New Roman"/>
                <w:sz w:val="20"/>
                <w:szCs w:val="20"/>
                <w:lang w:eastAsia="pt-BR"/>
              </w:rPr>
            </w:pPr>
            <w:r>
              <w:rPr>
                <w:rFonts w:eastAsia="Times New Roman"/>
                <w:sz w:val="20"/>
                <w:szCs w:val="20"/>
                <w:lang w:eastAsia="pt-BR"/>
              </w:rPr>
              <w:t>0</w:t>
            </w:r>
          </w:p>
        </w:tc>
        <w:tc>
          <w:tcPr>
            <w:tcW w:w="992" w:type="dxa"/>
            <w:tcBorders>
              <w:top w:val="nil"/>
              <w:left w:val="nil"/>
              <w:bottom w:val="single" w:sz="4" w:space="0" w:color="auto"/>
              <w:right w:val="single" w:sz="4" w:space="0" w:color="auto"/>
            </w:tcBorders>
            <w:shd w:val="clear" w:color="auto" w:fill="auto"/>
            <w:noWrap/>
            <w:vAlign w:val="center"/>
          </w:tcPr>
          <w:p w14:paraId="41A57040" w14:textId="65B77F96" w:rsidR="0019565B" w:rsidRPr="00CE5477" w:rsidRDefault="00CA2D11" w:rsidP="0019565B">
            <w:pPr>
              <w:jc w:val="center"/>
              <w:rPr>
                <w:rFonts w:eastAsia="Times New Roman"/>
                <w:sz w:val="20"/>
                <w:szCs w:val="20"/>
                <w:lang w:eastAsia="pt-BR"/>
              </w:rPr>
            </w:pPr>
            <w:r>
              <w:rPr>
                <w:rFonts w:eastAsia="Times New Roman"/>
                <w:sz w:val="20"/>
                <w:szCs w:val="20"/>
                <w:lang w:eastAsia="pt-BR"/>
              </w:rPr>
              <w:t>0,00%</w:t>
            </w:r>
          </w:p>
        </w:tc>
        <w:tc>
          <w:tcPr>
            <w:tcW w:w="6521" w:type="dxa"/>
            <w:tcBorders>
              <w:top w:val="nil"/>
              <w:left w:val="nil"/>
              <w:bottom w:val="single" w:sz="4" w:space="0" w:color="auto"/>
              <w:right w:val="single" w:sz="4" w:space="0" w:color="auto"/>
            </w:tcBorders>
            <w:shd w:val="clear" w:color="auto" w:fill="auto"/>
            <w:vAlign w:val="center"/>
          </w:tcPr>
          <w:p w14:paraId="02D02B0F" w14:textId="6AA90C4D" w:rsidR="0019565B" w:rsidRPr="00CE5477" w:rsidRDefault="0019565B" w:rsidP="005F50CC">
            <w:pPr>
              <w:rPr>
                <w:rFonts w:eastAsia="Times New Roman"/>
                <w:sz w:val="20"/>
                <w:szCs w:val="20"/>
                <w:lang w:eastAsia="pt-BR"/>
              </w:rPr>
            </w:pPr>
            <w:r>
              <w:rPr>
                <w:rFonts w:eastAsia="Times New Roman"/>
                <w:sz w:val="20"/>
                <w:szCs w:val="20"/>
                <w:lang w:eastAsia="pt-BR"/>
              </w:rPr>
              <w:t xml:space="preserve">No mês de setembro foi disponibilizado 20 consultas, </w:t>
            </w:r>
            <w:r w:rsidR="00FB5318">
              <w:rPr>
                <w:rFonts w:eastAsia="Times New Roman"/>
                <w:sz w:val="20"/>
                <w:szCs w:val="20"/>
                <w:lang w:eastAsia="pt-BR"/>
              </w:rPr>
              <w:t>entretanto, não foi agendado nenhum paciente pela regulação.</w:t>
            </w:r>
          </w:p>
        </w:tc>
      </w:tr>
      <w:tr w:rsidR="005F50CC" w:rsidRPr="00CE5477" w14:paraId="70F36C8A" w14:textId="77777777" w:rsidTr="00701A07">
        <w:trPr>
          <w:trHeight w:val="1380"/>
        </w:trPr>
        <w:tc>
          <w:tcPr>
            <w:tcW w:w="846" w:type="dxa"/>
            <w:tcBorders>
              <w:top w:val="nil"/>
              <w:left w:val="single" w:sz="4" w:space="0" w:color="auto"/>
              <w:bottom w:val="single" w:sz="4" w:space="0" w:color="auto"/>
              <w:right w:val="single" w:sz="4" w:space="0" w:color="auto"/>
            </w:tcBorders>
            <w:vAlign w:val="center"/>
          </w:tcPr>
          <w:p w14:paraId="216A8665" w14:textId="77777777" w:rsidR="005F50CC" w:rsidRPr="00CE5477" w:rsidRDefault="005F50CC" w:rsidP="005F50CC">
            <w:pPr>
              <w:jc w:val="center"/>
              <w:rPr>
                <w:rFonts w:eastAsia="Times New Roman"/>
                <w:sz w:val="20"/>
                <w:szCs w:val="20"/>
                <w:lang w:eastAsia="pt-BR"/>
              </w:rPr>
            </w:pPr>
            <w:r>
              <w:rPr>
                <w:rFonts w:eastAsia="Times New Roman"/>
                <w:sz w:val="20"/>
                <w:szCs w:val="20"/>
                <w:lang w:eastAsia="pt-BR"/>
              </w:rPr>
              <w:lastRenderedPageBreak/>
              <w:t>21</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EB29B04" w14:textId="77777777" w:rsidR="005F50CC" w:rsidRPr="00CE5477" w:rsidRDefault="005F50CC" w:rsidP="005F50CC">
            <w:pPr>
              <w:jc w:val="left"/>
              <w:rPr>
                <w:rFonts w:eastAsia="Times New Roman"/>
                <w:sz w:val="20"/>
                <w:szCs w:val="20"/>
                <w:lang w:eastAsia="pt-BR"/>
              </w:rPr>
            </w:pPr>
            <w:r w:rsidRPr="00CE5477">
              <w:rPr>
                <w:rFonts w:eastAsia="Times New Roman"/>
                <w:sz w:val="20"/>
                <w:szCs w:val="20"/>
                <w:lang w:eastAsia="pt-BR"/>
              </w:rPr>
              <w:t>Urologia pediátrica</w:t>
            </w:r>
          </w:p>
        </w:tc>
        <w:tc>
          <w:tcPr>
            <w:tcW w:w="993" w:type="dxa"/>
            <w:tcBorders>
              <w:top w:val="nil"/>
              <w:left w:val="nil"/>
              <w:bottom w:val="single" w:sz="4" w:space="0" w:color="auto"/>
              <w:right w:val="single" w:sz="4" w:space="0" w:color="auto"/>
            </w:tcBorders>
            <w:shd w:val="clear" w:color="auto" w:fill="auto"/>
            <w:noWrap/>
            <w:vAlign w:val="center"/>
            <w:hideMark/>
          </w:tcPr>
          <w:p w14:paraId="74F193DF" w14:textId="77777777" w:rsidR="005F50CC" w:rsidRPr="00CE5477" w:rsidRDefault="005F50CC" w:rsidP="005F50CC">
            <w:pPr>
              <w:jc w:val="center"/>
              <w:rPr>
                <w:rFonts w:eastAsia="Times New Roman"/>
                <w:sz w:val="20"/>
                <w:szCs w:val="20"/>
                <w:lang w:eastAsia="pt-BR"/>
              </w:rPr>
            </w:pPr>
            <w:r w:rsidRPr="00CE5477">
              <w:rPr>
                <w:rFonts w:eastAsia="Times New Roman"/>
                <w:sz w:val="20"/>
                <w:szCs w:val="20"/>
                <w:lang w:eastAsia="pt-BR"/>
              </w:rPr>
              <w:t>20</w:t>
            </w:r>
          </w:p>
        </w:tc>
        <w:tc>
          <w:tcPr>
            <w:tcW w:w="1559" w:type="dxa"/>
            <w:tcBorders>
              <w:top w:val="nil"/>
              <w:left w:val="nil"/>
              <w:bottom w:val="single" w:sz="4" w:space="0" w:color="auto"/>
              <w:right w:val="single" w:sz="4" w:space="0" w:color="auto"/>
            </w:tcBorders>
            <w:shd w:val="clear" w:color="auto" w:fill="auto"/>
            <w:noWrap/>
            <w:vAlign w:val="center"/>
          </w:tcPr>
          <w:p w14:paraId="72C2C908" w14:textId="772020C8" w:rsidR="005F50CC" w:rsidRPr="00CE5477" w:rsidRDefault="00CA2D11" w:rsidP="005F50CC">
            <w:pPr>
              <w:jc w:val="center"/>
              <w:rPr>
                <w:rFonts w:eastAsia="Times New Roman"/>
                <w:sz w:val="20"/>
                <w:szCs w:val="20"/>
                <w:lang w:eastAsia="pt-BR"/>
              </w:rPr>
            </w:pPr>
            <w:r>
              <w:rPr>
                <w:rFonts w:eastAsia="Times New Roman"/>
                <w:sz w:val="20"/>
                <w:szCs w:val="20"/>
                <w:lang w:eastAsia="pt-BR"/>
              </w:rPr>
              <w:t>10</w:t>
            </w:r>
          </w:p>
        </w:tc>
        <w:tc>
          <w:tcPr>
            <w:tcW w:w="992" w:type="dxa"/>
            <w:tcBorders>
              <w:top w:val="nil"/>
              <w:left w:val="nil"/>
              <w:bottom w:val="single" w:sz="4" w:space="0" w:color="auto"/>
              <w:right w:val="single" w:sz="4" w:space="0" w:color="auto"/>
            </w:tcBorders>
            <w:shd w:val="clear" w:color="auto" w:fill="auto"/>
            <w:noWrap/>
            <w:vAlign w:val="center"/>
          </w:tcPr>
          <w:p w14:paraId="35A7399C" w14:textId="452C145C" w:rsidR="005F50CC" w:rsidRPr="00CE5477" w:rsidRDefault="00CA2D11" w:rsidP="005F50CC">
            <w:pPr>
              <w:jc w:val="center"/>
              <w:rPr>
                <w:rFonts w:eastAsia="Times New Roman"/>
                <w:sz w:val="20"/>
                <w:szCs w:val="20"/>
                <w:lang w:eastAsia="pt-BR"/>
              </w:rPr>
            </w:pPr>
            <w:r>
              <w:rPr>
                <w:rFonts w:eastAsia="Times New Roman"/>
                <w:sz w:val="20"/>
                <w:szCs w:val="20"/>
                <w:lang w:eastAsia="pt-BR"/>
              </w:rPr>
              <w:t>50,00%</w:t>
            </w:r>
          </w:p>
        </w:tc>
        <w:tc>
          <w:tcPr>
            <w:tcW w:w="6521" w:type="dxa"/>
            <w:tcBorders>
              <w:top w:val="nil"/>
              <w:left w:val="nil"/>
              <w:bottom w:val="single" w:sz="4" w:space="0" w:color="auto"/>
              <w:right w:val="single" w:sz="4" w:space="0" w:color="auto"/>
            </w:tcBorders>
            <w:shd w:val="clear" w:color="auto" w:fill="auto"/>
            <w:vAlign w:val="center"/>
          </w:tcPr>
          <w:p w14:paraId="6B59D954" w14:textId="0D781D04" w:rsidR="005F50CC" w:rsidRPr="00CE5477" w:rsidRDefault="005F50CC" w:rsidP="005F50CC">
            <w:pPr>
              <w:rPr>
                <w:rFonts w:eastAsia="Times New Roman"/>
                <w:sz w:val="20"/>
                <w:szCs w:val="20"/>
                <w:lang w:eastAsia="pt-BR"/>
              </w:rPr>
            </w:pPr>
            <w:r>
              <w:rPr>
                <w:rFonts w:eastAsia="Times New Roman"/>
                <w:sz w:val="20"/>
                <w:szCs w:val="20"/>
                <w:lang w:eastAsia="pt-BR"/>
              </w:rPr>
              <w:t xml:space="preserve">No mês de </w:t>
            </w:r>
            <w:r w:rsidR="00FB5318">
              <w:rPr>
                <w:rFonts w:eastAsia="Times New Roman"/>
                <w:sz w:val="20"/>
                <w:szCs w:val="20"/>
                <w:lang w:eastAsia="pt-BR"/>
              </w:rPr>
              <w:t>outu</w:t>
            </w:r>
            <w:r>
              <w:rPr>
                <w:rFonts w:eastAsia="Times New Roman"/>
                <w:sz w:val="20"/>
                <w:szCs w:val="20"/>
                <w:lang w:eastAsia="pt-BR"/>
              </w:rPr>
              <w:t>bro foi disponibilizado 2</w:t>
            </w:r>
            <w:r w:rsidR="00FB5318">
              <w:rPr>
                <w:rFonts w:eastAsia="Times New Roman"/>
                <w:sz w:val="20"/>
                <w:szCs w:val="20"/>
                <w:lang w:eastAsia="pt-BR"/>
              </w:rPr>
              <w:t>3</w:t>
            </w:r>
            <w:r>
              <w:rPr>
                <w:rFonts w:eastAsia="Times New Roman"/>
                <w:sz w:val="20"/>
                <w:szCs w:val="20"/>
                <w:lang w:eastAsia="pt-BR"/>
              </w:rPr>
              <w:t xml:space="preserve"> consultas, sendo agendados pela   regulação </w:t>
            </w:r>
            <w:r w:rsidR="00FB5318">
              <w:rPr>
                <w:rFonts w:eastAsia="Times New Roman"/>
                <w:sz w:val="20"/>
                <w:szCs w:val="20"/>
                <w:lang w:eastAsia="pt-BR"/>
              </w:rPr>
              <w:t>10</w:t>
            </w:r>
            <w:r>
              <w:rPr>
                <w:rFonts w:eastAsia="Times New Roman"/>
                <w:sz w:val="20"/>
                <w:szCs w:val="20"/>
                <w:lang w:eastAsia="pt-BR"/>
              </w:rPr>
              <w:t xml:space="preserve"> pacientes, contudo, </w:t>
            </w:r>
            <w:r w:rsidR="00FB5318">
              <w:rPr>
                <w:rFonts w:eastAsia="Times New Roman"/>
                <w:sz w:val="20"/>
                <w:szCs w:val="20"/>
                <w:lang w:eastAsia="pt-BR"/>
              </w:rPr>
              <w:t>05</w:t>
            </w:r>
            <w:r>
              <w:rPr>
                <w:rFonts w:eastAsia="Times New Roman"/>
                <w:sz w:val="20"/>
                <w:szCs w:val="20"/>
                <w:lang w:eastAsia="pt-BR"/>
              </w:rPr>
              <w:t xml:space="preserve"> pacientes compareceram para primeira consulta e 0</w:t>
            </w:r>
            <w:r w:rsidR="00FB5318">
              <w:rPr>
                <w:rFonts w:eastAsia="Times New Roman"/>
                <w:sz w:val="20"/>
                <w:szCs w:val="20"/>
                <w:lang w:eastAsia="pt-BR"/>
              </w:rPr>
              <w:t>5</w:t>
            </w:r>
            <w:r>
              <w:rPr>
                <w:rFonts w:eastAsia="Times New Roman"/>
                <w:sz w:val="20"/>
                <w:szCs w:val="20"/>
                <w:lang w:eastAsia="pt-BR"/>
              </w:rPr>
              <w:t xml:space="preserve"> pacientes para consultas subsequentes, totalizando </w:t>
            </w:r>
            <w:r w:rsidR="00FB5318">
              <w:rPr>
                <w:rFonts w:eastAsia="Times New Roman"/>
                <w:sz w:val="20"/>
                <w:szCs w:val="20"/>
                <w:lang w:eastAsia="pt-BR"/>
              </w:rPr>
              <w:t>10</w:t>
            </w:r>
            <w:r>
              <w:rPr>
                <w:rFonts w:eastAsia="Times New Roman"/>
                <w:sz w:val="20"/>
                <w:szCs w:val="20"/>
                <w:lang w:eastAsia="pt-BR"/>
              </w:rPr>
              <w:t xml:space="preserve"> consultas, portanto, o percentual de alcance foi de </w:t>
            </w:r>
            <w:r w:rsidR="00FB5318">
              <w:rPr>
                <w:rFonts w:eastAsia="Times New Roman"/>
                <w:sz w:val="20"/>
                <w:szCs w:val="20"/>
                <w:lang w:eastAsia="pt-BR"/>
              </w:rPr>
              <w:t>50</w:t>
            </w:r>
            <w:r>
              <w:rPr>
                <w:rFonts w:eastAsia="Times New Roman"/>
                <w:sz w:val="20"/>
                <w:szCs w:val="20"/>
                <w:lang w:eastAsia="pt-BR"/>
              </w:rPr>
              <w:t>%.</w:t>
            </w:r>
          </w:p>
        </w:tc>
      </w:tr>
      <w:tr w:rsidR="005F50CC" w:rsidRPr="00C46128" w14:paraId="4F947FE0" w14:textId="77777777" w:rsidTr="00701A07">
        <w:trPr>
          <w:trHeight w:val="1380"/>
        </w:trPr>
        <w:tc>
          <w:tcPr>
            <w:tcW w:w="3964"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4597E23E" w14:textId="77777777" w:rsidR="005F50CC" w:rsidRPr="00C46128" w:rsidRDefault="005F50CC" w:rsidP="005F50CC">
            <w:pPr>
              <w:jc w:val="center"/>
              <w:rPr>
                <w:rFonts w:eastAsia="Times New Roman"/>
                <w:b/>
                <w:bCs/>
                <w:color w:val="000000"/>
                <w:sz w:val="20"/>
                <w:szCs w:val="20"/>
                <w:lang w:eastAsia="pt-BR"/>
              </w:rPr>
            </w:pPr>
            <w:r w:rsidRPr="00C46128">
              <w:rPr>
                <w:rFonts w:eastAsia="Times New Roman"/>
                <w:b/>
                <w:bCs/>
                <w:color w:val="000000"/>
                <w:sz w:val="20"/>
                <w:szCs w:val="20"/>
                <w:lang w:eastAsia="pt-BR"/>
              </w:rPr>
              <w:t>TOTAL</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14:paraId="6ECF44F4" w14:textId="77777777" w:rsidR="005F50CC" w:rsidRPr="00C46128" w:rsidRDefault="005F50CC" w:rsidP="005F50CC">
            <w:pPr>
              <w:jc w:val="center"/>
              <w:rPr>
                <w:rFonts w:eastAsia="Times New Roman"/>
                <w:b/>
                <w:color w:val="000000"/>
                <w:sz w:val="20"/>
                <w:szCs w:val="20"/>
                <w:lang w:eastAsia="pt-BR"/>
              </w:rPr>
            </w:pPr>
            <w:r w:rsidRPr="00C46128">
              <w:rPr>
                <w:rFonts w:eastAsia="Times New Roman"/>
                <w:b/>
                <w:color w:val="000000"/>
                <w:sz w:val="20"/>
                <w:szCs w:val="20"/>
                <w:lang w:eastAsia="pt-BR"/>
              </w:rPr>
              <w:t>1.295</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tcPr>
          <w:p w14:paraId="20953C14" w14:textId="6414691B" w:rsidR="005F50CC" w:rsidRPr="00C46128" w:rsidRDefault="00CA2D11" w:rsidP="005F50CC">
            <w:pPr>
              <w:jc w:val="center"/>
              <w:rPr>
                <w:rFonts w:eastAsia="Times New Roman"/>
                <w:b/>
                <w:color w:val="000000"/>
                <w:sz w:val="20"/>
                <w:szCs w:val="20"/>
                <w:lang w:eastAsia="pt-BR"/>
              </w:rPr>
            </w:pPr>
            <w:r>
              <w:rPr>
                <w:rFonts w:eastAsia="Times New Roman"/>
                <w:b/>
                <w:color w:val="000000"/>
                <w:sz w:val="20"/>
                <w:szCs w:val="20"/>
                <w:lang w:eastAsia="pt-BR"/>
              </w:rPr>
              <w:t>718</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182E936D" w14:textId="6379D9B5" w:rsidR="005F50CC" w:rsidRPr="00C46128" w:rsidRDefault="00CA2D11" w:rsidP="005F50CC">
            <w:pPr>
              <w:jc w:val="center"/>
              <w:rPr>
                <w:rFonts w:eastAsia="Times New Roman"/>
                <w:b/>
                <w:color w:val="000000"/>
                <w:sz w:val="20"/>
                <w:szCs w:val="20"/>
                <w:lang w:eastAsia="pt-BR"/>
              </w:rPr>
            </w:pPr>
            <w:r>
              <w:rPr>
                <w:rFonts w:eastAsia="Times New Roman"/>
                <w:b/>
                <w:color w:val="000000"/>
                <w:sz w:val="20"/>
                <w:szCs w:val="20"/>
                <w:lang w:eastAsia="pt-BR"/>
              </w:rPr>
              <w:t>55,44%</w:t>
            </w:r>
          </w:p>
        </w:tc>
        <w:tc>
          <w:tcPr>
            <w:tcW w:w="6521" w:type="dxa"/>
            <w:tcBorders>
              <w:top w:val="nil"/>
              <w:left w:val="nil"/>
              <w:bottom w:val="single" w:sz="4" w:space="0" w:color="auto"/>
              <w:right w:val="single" w:sz="4" w:space="0" w:color="auto"/>
            </w:tcBorders>
            <w:shd w:val="clear" w:color="auto" w:fill="D9D9D9" w:themeFill="background1" w:themeFillShade="D9"/>
            <w:vAlign w:val="center"/>
          </w:tcPr>
          <w:p w14:paraId="4DDA6D00" w14:textId="1A3BD23F" w:rsidR="005F50CC" w:rsidRPr="00C46128" w:rsidRDefault="005F50CC" w:rsidP="009B65B0">
            <w:pPr>
              <w:rPr>
                <w:rFonts w:eastAsia="Times New Roman"/>
                <w:b/>
                <w:color w:val="000000"/>
                <w:sz w:val="20"/>
                <w:szCs w:val="20"/>
                <w:lang w:eastAsia="pt-BR"/>
              </w:rPr>
            </w:pPr>
            <w:r>
              <w:rPr>
                <w:rFonts w:eastAsia="Times New Roman"/>
                <w:b/>
                <w:color w:val="000000"/>
                <w:sz w:val="20"/>
                <w:szCs w:val="20"/>
                <w:lang w:eastAsia="pt-BR"/>
              </w:rPr>
              <w:t xml:space="preserve">No mês de </w:t>
            </w:r>
            <w:r w:rsidR="00FB5318">
              <w:rPr>
                <w:rFonts w:eastAsia="Times New Roman"/>
                <w:b/>
                <w:color w:val="000000"/>
                <w:sz w:val="20"/>
                <w:szCs w:val="20"/>
                <w:lang w:eastAsia="pt-BR"/>
              </w:rPr>
              <w:t>outubro</w:t>
            </w:r>
            <w:r>
              <w:rPr>
                <w:rFonts w:eastAsia="Times New Roman"/>
                <w:b/>
                <w:color w:val="000000"/>
                <w:sz w:val="20"/>
                <w:szCs w:val="20"/>
                <w:lang w:eastAsia="pt-BR"/>
              </w:rPr>
              <w:t xml:space="preserve"> o percentual de alcance para as consultas ambulatoriais em especialidades médicas atingiu </w:t>
            </w:r>
            <w:r w:rsidR="00FB5318">
              <w:rPr>
                <w:rFonts w:eastAsia="Times New Roman"/>
                <w:b/>
                <w:color w:val="000000"/>
                <w:sz w:val="20"/>
                <w:szCs w:val="20"/>
                <w:lang w:eastAsia="pt-BR"/>
              </w:rPr>
              <w:t>55,44</w:t>
            </w:r>
            <w:r>
              <w:rPr>
                <w:rFonts w:eastAsia="Times New Roman"/>
                <w:b/>
                <w:color w:val="000000"/>
                <w:sz w:val="20"/>
                <w:szCs w:val="20"/>
                <w:lang w:eastAsia="pt-BR"/>
              </w:rPr>
              <w:t xml:space="preserve">%. O baixo número de consultas foi em decorrência as medidas de proteção </w:t>
            </w:r>
            <w:r w:rsidR="009B65B0">
              <w:rPr>
                <w:rFonts w:eastAsia="Times New Roman"/>
                <w:b/>
                <w:color w:val="000000"/>
                <w:sz w:val="20"/>
                <w:szCs w:val="20"/>
                <w:lang w:eastAsia="pt-BR"/>
              </w:rPr>
              <w:t>contra a propagação do Covid-19 e também pela falta de agendamento via Sisreg o que impossibilitou o aumento do cumprimento de metas.</w:t>
            </w:r>
          </w:p>
        </w:tc>
      </w:tr>
    </w:tbl>
    <w:p w14:paraId="0EFA9D47" w14:textId="77777777" w:rsidR="00F865B1" w:rsidRPr="00CE5477" w:rsidRDefault="00F865B1" w:rsidP="00F865B1">
      <w:pPr>
        <w:pStyle w:val="Fonte"/>
      </w:pPr>
      <w:r w:rsidRPr="00CE5477">
        <w:t xml:space="preserve">Fonte: </w:t>
      </w:r>
      <w:r w:rsidRPr="00B85313">
        <w:rPr>
          <w:b w:val="0"/>
        </w:rPr>
        <w:t>Sistema Celk, Relatório 578 – Relatório de Atendimentos</w:t>
      </w:r>
      <w:r>
        <w:rPr>
          <w:b w:val="0"/>
        </w:rPr>
        <w:t xml:space="preserve"> (2020).</w:t>
      </w:r>
    </w:p>
    <w:p w14:paraId="3F706BA8" w14:textId="77777777" w:rsidR="00F865B1" w:rsidRDefault="00F865B1" w:rsidP="00F865B1"/>
    <w:p w14:paraId="56DEF514" w14:textId="77777777" w:rsidR="00F865B1" w:rsidRPr="00CE5477" w:rsidRDefault="00F865B1" w:rsidP="00F865B1">
      <w:pPr>
        <w:pStyle w:val="Ttulo4"/>
        <w:keepNext w:val="0"/>
        <w:numPr>
          <w:ilvl w:val="3"/>
          <w:numId w:val="1"/>
        </w:numPr>
        <w:spacing w:before="0" w:line="240" w:lineRule="auto"/>
        <w:ind w:left="993" w:hanging="993"/>
      </w:pPr>
      <w:r w:rsidRPr="00CE5477">
        <w:t>Consultas – Especialidades Não Médicas 03.01.010072</w:t>
      </w:r>
    </w:p>
    <w:p w14:paraId="426CF36E" w14:textId="49FF6FAE" w:rsidR="00F865B1" w:rsidRDefault="00F865B1" w:rsidP="00F865B1">
      <w:pPr>
        <w:pStyle w:val="PargrafodaLista"/>
      </w:pPr>
      <w:r w:rsidRPr="00CE5477">
        <w:t>As consultas de especialidades não médicas apresentam um total de 270 consultas/mês, distribuídas nas especialidades de Bucomaxilofacial, Fonoaudiologia, Psicologia e Nutrição. Os agendamentos são realizados mensalmente conforme demanda ofertada.</w:t>
      </w:r>
      <w:r>
        <w:t xml:space="preserve"> </w:t>
      </w:r>
      <w:r w:rsidRPr="00CE5477">
        <w:t xml:space="preserve"> </w:t>
      </w:r>
      <w:r w:rsidR="008F2BD9">
        <w:t xml:space="preserve">Algumas adaptações nos fluxos foram </w:t>
      </w:r>
      <w:r w:rsidR="00535E33">
        <w:t>realizadas</w:t>
      </w:r>
      <w:r w:rsidR="008F2BD9">
        <w:t xml:space="preserve"> para que se mantenha o distanciamento social durante </w:t>
      </w:r>
      <w:r w:rsidR="006E5522">
        <w:t>o período de espera da consulta, bem como diminuição do número de agendamentos, sendo necessário o cumprimento de pelo menos 50% da meta pactuada em contrato de gestão</w:t>
      </w:r>
      <w:r w:rsidR="00F42666">
        <w:t xml:space="preserve"> em decorrência a pandemia do Covid-19 conforme decreto do governo estadual</w:t>
      </w:r>
      <w:r w:rsidR="006E5522">
        <w:t>.</w:t>
      </w:r>
    </w:p>
    <w:p w14:paraId="68C3A3C4" w14:textId="77777777" w:rsidR="00F865B1" w:rsidRPr="00CE5477" w:rsidRDefault="00F865B1" w:rsidP="00F865B1">
      <w:pPr>
        <w:pStyle w:val="PargrafodaLista"/>
      </w:pPr>
    </w:p>
    <w:p w14:paraId="346E8A1E" w14:textId="77777777" w:rsidR="00F865B1" w:rsidRPr="00CE5477" w:rsidRDefault="00F865B1" w:rsidP="00F865B1">
      <w:pPr>
        <w:pStyle w:val="Legendas"/>
      </w:pPr>
      <w:r>
        <w:lastRenderedPageBreak/>
        <w:t>Tabela 13</w:t>
      </w:r>
      <w:r w:rsidRPr="00CE5477">
        <w:t xml:space="preserve">: </w:t>
      </w:r>
      <w:r w:rsidRPr="00B85313">
        <w:rPr>
          <w:b w:val="0"/>
        </w:rPr>
        <w:t>Especialidades Não Médicas</w:t>
      </w:r>
    </w:p>
    <w:tbl>
      <w:tblPr>
        <w:tblW w:w="13993" w:type="dxa"/>
        <w:tblCellMar>
          <w:left w:w="70" w:type="dxa"/>
          <w:right w:w="70" w:type="dxa"/>
        </w:tblCellMar>
        <w:tblLook w:val="04A0" w:firstRow="1" w:lastRow="0" w:firstColumn="1" w:lastColumn="0" w:noHBand="0" w:noVBand="1"/>
      </w:tblPr>
      <w:tblGrid>
        <w:gridCol w:w="846"/>
        <w:gridCol w:w="2410"/>
        <w:gridCol w:w="992"/>
        <w:gridCol w:w="1417"/>
        <w:gridCol w:w="1134"/>
        <w:gridCol w:w="7194"/>
      </w:tblGrid>
      <w:tr w:rsidR="00F865B1" w:rsidRPr="00CE5477" w14:paraId="7BAB1E4E" w14:textId="77777777" w:rsidTr="00FE1A1B">
        <w:trPr>
          <w:trHeight w:val="1150"/>
          <w:tblHead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57AAA"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2F9676"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AC0A6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16F916" w14:textId="257035D3" w:rsidR="00F865B1" w:rsidRPr="00CE5477" w:rsidRDefault="00F865B1" w:rsidP="00CF6CE6">
            <w:pPr>
              <w:jc w:val="center"/>
              <w:rPr>
                <w:rFonts w:eastAsia="Times New Roman"/>
                <w:b/>
                <w:bCs/>
                <w:sz w:val="20"/>
                <w:szCs w:val="20"/>
                <w:lang w:eastAsia="pt-BR"/>
              </w:rPr>
            </w:pPr>
            <w:r w:rsidRPr="00CE5477">
              <w:rPr>
                <w:rFonts w:eastAsia="Times New Roman"/>
                <w:b/>
                <w:bCs/>
                <w:sz w:val="20"/>
                <w:szCs w:val="20"/>
                <w:lang w:eastAsia="pt-BR"/>
              </w:rPr>
              <w:t>RES</w:t>
            </w:r>
            <w:r>
              <w:rPr>
                <w:rFonts w:eastAsia="Times New Roman"/>
                <w:b/>
                <w:bCs/>
                <w:sz w:val="20"/>
                <w:szCs w:val="20"/>
                <w:lang w:eastAsia="pt-BR"/>
              </w:rPr>
              <w:t xml:space="preserve">ULTADO </w:t>
            </w:r>
            <w:r w:rsidR="00FB5318">
              <w:rPr>
                <w:rFonts w:eastAsia="Times New Roman"/>
                <w:b/>
                <w:bCs/>
                <w:sz w:val="20"/>
                <w:szCs w:val="20"/>
                <w:lang w:eastAsia="pt-BR"/>
              </w:rPr>
              <w:t>OUT</w:t>
            </w:r>
            <w:r w:rsidRPr="00CE5477">
              <w:rPr>
                <w:rFonts w:eastAsia="Times New Roman"/>
                <w:b/>
                <w:bCs/>
                <w:sz w:val="20"/>
                <w:szCs w:val="20"/>
                <w:lang w:eastAsia="pt-BR"/>
              </w:rPr>
              <w:t>/2020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5EB6B4"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71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3FF04"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6E5522" w:rsidRPr="00CE5477" w14:paraId="253AD7CF" w14:textId="77777777" w:rsidTr="00FE1A1B">
        <w:trPr>
          <w:trHeight w:val="1150"/>
        </w:trPr>
        <w:tc>
          <w:tcPr>
            <w:tcW w:w="846" w:type="dxa"/>
            <w:tcBorders>
              <w:top w:val="nil"/>
              <w:left w:val="single" w:sz="4" w:space="0" w:color="auto"/>
              <w:bottom w:val="single" w:sz="4" w:space="0" w:color="auto"/>
              <w:right w:val="single" w:sz="4" w:space="0" w:color="auto"/>
            </w:tcBorders>
            <w:vAlign w:val="center"/>
          </w:tcPr>
          <w:p w14:paraId="6EB69F14" w14:textId="77777777" w:rsidR="006E5522" w:rsidRPr="00CE5477" w:rsidRDefault="006E5522" w:rsidP="006E5522">
            <w:pPr>
              <w:jc w:val="center"/>
              <w:rPr>
                <w:rFonts w:eastAsia="Times New Roman"/>
                <w:sz w:val="20"/>
                <w:szCs w:val="20"/>
                <w:lang w:eastAsia="pt-BR"/>
              </w:rPr>
            </w:pPr>
            <w:r>
              <w:rPr>
                <w:rFonts w:eastAsia="Times New Roman"/>
                <w:sz w:val="20"/>
                <w:szCs w:val="20"/>
                <w:lang w:eastAsia="pt-BR"/>
              </w:rPr>
              <w:t>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F01AF22" w14:textId="77777777" w:rsidR="006E5522" w:rsidRPr="00CE5477" w:rsidRDefault="006E5522" w:rsidP="006E5522">
            <w:pPr>
              <w:jc w:val="left"/>
              <w:rPr>
                <w:rFonts w:eastAsia="Times New Roman"/>
                <w:sz w:val="20"/>
                <w:szCs w:val="20"/>
                <w:lang w:eastAsia="pt-BR"/>
              </w:rPr>
            </w:pPr>
            <w:r w:rsidRPr="00CE5477">
              <w:rPr>
                <w:rFonts w:eastAsia="Times New Roman"/>
                <w:sz w:val="20"/>
                <w:szCs w:val="20"/>
                <w:lang w:eastAsia="pt-BR"/>
              </w:rPr>
              <w:t>Bucomaxilofacial</w:t>
            </w:r>
          </w:p>
        </w:tc>
        <w:tc>
          <w:tcPr>
            <w:tcW w:w="992" w:type="dxa"/>
            <w:tcBorders>
              <w:top w:val="nil"/>
              <w:left w:val="nil"/>
              <w:bottom w:val="single" w:sz="4" w:space="0" w:color="auto"/>
              <w:right w:val="single" w:sz="4" w:space="0" w:color="auto"/>
            </w:tcBorders>
            <w:shd w:val="clear" w:color="auto" w:fill="auto"/>
            <w:noWrap/>
            <w:vAlign w:val="center"/>
            <w:hideMark/>
          </w:tcPr>
          <w:p w14:paraId="2EA8A8B5" w14:textId="77777777" w:rsidR="006E5522" w:rsidRPr="00CE5477" w:rsidRDefault="006E5522" w:rsidP="006E5522">
            <w:pPr>
              <w:jc w:val="center"/>
              <w:rPr>
                <w:rFonts w:eastAsia="Times New Roman"/>
                <w:sz w:val="20"/>
                <w:szCs w:val="20"/>
                <w:lang w:eastAsia="pt-BR"/>
              </w:rPr>
            </w:pPr>
            <w:r w:rsidRPr="00CE5477">
              <w:rPr>
                <w:rFonts w:eastAsia="Times New Roman"/>
                <w:sz w:val="20"/>
                <w:szCs w:val="20"/>
                <w:lang w:eastAsia="pt-BR"/>
              </w:rPr>
              <w:t>20</w:t>
            </w:r>
          </w:p>
        </w:tc>
        <w:tc>
          <w:tcPr>
            <w:tcW w:w="1417" w:type="dxa"/>
            <w:tcBorders>
              <w:top w:val="nil"/>
              <w:left w:val="nil"/>
              <w:bottom w:val="single" w:sz="4" w:space="0" w:color="auto"/>
              <w:right w:val="single" w:sz="4" w:space="0" w:color="auto"/>
            </w:tcBorders>
            <w:shd w:val="clear" w:color="auto" w:fill="auto"/>
            <w:noWrap/>
            <w:vAlign w:val="center"/>
          </w:tcPr>
          <w:p w14:paraId="175CFD40" w14:textId="2065F759" w:rsidR="006E5522" w:rsidRPr="00CE5477" w:rsidRDefault="00FB5318" w:rsidP="006E5522">
            <w:pPr>
              <w:jc w:val="center"/>
              <w:rPr>
                <w:rFonts w:eastAsia="Times New Roman"/>
                <w:sz w:val="20"/>
                <w:szCs w:val="20"/>
                <w:lang w:eastAsia="pt-BR"/>
              </w:rPr>
            </w:pPr>
            <w:r>
              <w:rPr>
                <w:rFonts w:eastAsia="Times New Roman"/>
                <w:sz w:val="20"/>
                <w:szCs w:val="20"/>
                <w:lang w:eastAsia="pt-BR"/>
              </w:rPr>
              <w:t>17</w:t>
            </w:r>
          </w:p>
        </w:tc>
        <w:tc>
          <w:tcPr>
            <w:tcW w:w="1134" w:type="dxa"/>
            <w:tcBorders>
              <w:top w:val="nil"/>
              <w:left w:val="nil"/>
              <w:bottom w:val="single" w:sz="4" w:space="0" w:color="auto"/>
              <w:right w:val="single" w:sz="4" w:space="0" w:color="auto"/>
            </w:tcBorders>
            <w:shd w:val="clear" w:color="auto" w:fill="auto"/>
            <w:noWrap/>
            <w:vAlign w:val="center"/>
          </w:tcPr>
          <w:p w14:paraId="656C3D64" w14:textId="670800A4" w:rsidR="006E5522" w:rsidRPr="00CE5477" w:rsidRDefault="00FB5318" w:rsidP="006E5522">
            <w:pPr>
              <w:jc w:val="center"/>
              <w:rPr>
                <w:rFonts w:eastAsia="Times New Roman"/>
                <w:sz w:val="20"/>
                <w:szCs w:val="20"/>
                <w:lang w:eastAsia="pt-BR"/>
              </w:rPr>
            </w:pPr>
            <w:r>
              <w:rPr>
                <w:rFonts w:eastAsia="Times New Roman"/>
                <w:sz w:val="20"/>
                <w:szCs w:val="20"/>
                <w:lang w:eastAsia="pt-BR"/>
              </w:rPr>
              <w:t>85,00%</w:t>
            </w:r>
          </w:p>
        </w:tc>
        <w:tc>
          <w:tcPr>
            <w:tcW w:w="7194" w:type="dxa"/>
            <w:tcBorders>
              <w:top w:val="nil"/>
              <w:left w:val="nil"/>
              <w:bottom w:val="single" w:sz="4" w:space="0" w:color="auto"/>
              <w:right w:val="single" w:sz="4" w:space="0" w:color="auto"/>
            </w:tcBorders>
            <w:shd w:val="clear" w:color="auto" w:fill="auto"/>
            <w:vAlign w:val="center"/>
          </w:tcPr>
          <w:p w14:paraId="047C0790" w14:textId="5AE00433" w:rsidR="006E5522" w:rsidRPr="00CE5477" w:rsidRDefault="00FB5318" w:rsidP="00CF6CE6">
            <w:pPr>
              <w:rPr>
                <w:rFonts w:eastAsia="Times New Roman"/>
                <w:sz w:val="20"/>
                <w:szCs w:val="20"/>
                <w:lang w:eastAsia="pt-BR"/>
              </w:rPr>
            </w:pPr>
            <w:r>
              <w:rPr>
                <w:rFonts w:eastAsia="Times New Roman"/>
                <w:sz w:val="20"/>
                <w:szCs w:val="20"/>
                <w:lang w:eastAsia="pt-BR"/>
              </w:rPr>
              <w:t>Meta considerada satisfatória.</w:t>
            </w:r>
          </w:p>
        </w:tc>
      </w:tr>
      <w:tr w:rsidR="00FB480D" w:rsidRPr="00CE5477" w14:paraId="72EA0FD2" w14:textId="77777777" w:rsidTr="00FE1A1B">
        <w:trPr>
          <w:trHeight w:val="1150"/>
        </w:trPr>
        <w:tc>
          <w:tcPr>
            <w:tcW w:w="846" w:type="dxa"/>
            <w:tcBorders>
              <w:top w:val="nil"/>
              <w:left w:val="single" w:sz="4" w:space="0" w:color="auto"/>
              <w:bottom w:val="single" w:sz="4" w:space="0" w:color="auto"/>
              <w:right w:val="single" w:sz="4" w:space="0" w:color="auto"/>
            </w:tcBorders>
            <w:vAlign w:val="center"/>
          </w:tcPr>
          <w:p w14:paraId="5D75F863" w14:textId="77777777" w:rsidR="00FB480D" w:rsidRPr="00CE5477" w:rsidRDefault="00FB480D" w:rsidP="00FB480D">
            <w:pPr>
              <w:jc w:val="center"/>
              <w:rPr>
                <w:rFonts w:eastAsia="Times New Roman"/>
                <w:sz w:val="20"/>
                <w:szCs w:val="20"/>
                <w:lang w:eastAsia="pt-BR"/>
              </w:rPr>
            </w:pPr>
            <w:r>
              <w:rPr>
                <w:rFonts w:eastAsia="Times New Roman"/>
                <w:sz w:val="20"/>
                <w:szCs w:val="20"/>
                <w:lang w:eastAsia="pt-BR"/>
              </w:rPr>
              <w:t>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11C6E627" w14:textId="77777777" w:rsidR="00FB480D" w:rsidRPr="00CE5477" w:rsidRDefault="00FB480D" w:rsidP="00FB480D">
            <w:pPr>
              <w:jc w:val="left"/>
              <w:rPr>
                <w:rFonts w:eastAsia="Times New Roman"/>
                <w:sz w:val="20"/>
                <w:szCs w:val="20"/>
                <w:lang w:eastAsia="pt-BR"/>
              </w:rPr>
            </w:pPr>
            <w:r w:rsidRPr="00CE5477">
              <w:rPr>
                <w:rFonts w:eastAsia="Times New Roman"/>
                <w:sz w:val="20"/>
                <w:szCs w:val="20"/>
                <w:lang w:eastAsia="pt-BR"/>
              </w:rPr>
              <w:t>Consulta Fonoaudiologia</w:t>
            </w:r>
          </w:p>
        </w:tc>
        <w:tc>
          <w:tcPr>
            <w:tcW w:w="992" w:type="dxa"/>
            <w:tcBorders>
              <w:top w:val="nil"/>
              <w:left w:val="nil"/>
              <w:bottom w:val="single" w:sz="4" w:space="0" w:color="auto"/>
              <w:right w:val="single" w:sz="4" w:space="0" w:color="auto"/>
            </w:tcBorders>
            <w:shd w:val="clear" w:color="auto" w:fill="auto"/>
            <w:noWrap/>
            <w:vAlign w:val="center"/>
            <w:hideMark/>
          </w:tcPr>
          <w:p w14:paraId="16782722" w14:textId="77777777" w:rsidR="00FB480D" w:rsidRPr="00CE5477" w:rsidRDefault="00FB480D" w:rsidP="00FB480D">
            <w:pPr>
              <w:jc w:val="center"/>
              <w:rPr>
                <w:rFonts w:eastAsia="Times New Roman"/>
                <w:sz w:val="20"/>
                <w:szCs w:val="20"/>
                <w:lang w:eastAsia="pt-BR"/>
              </w:rPr>
            </w:pPr>
            <w:r w:rsidRPr="00CE5477">
              <w:rPr>
                <w:rFonts w:eastAsia="Times New Roman"/>
                <w:sz w:val="20"/>
                <w:szCs w:val="20"/>
                <w:lang w:eastAsia="pt-BR"/>
              </w:rPr>
              <w:t>200</w:t>
            </w:r>
          </w:p>
        </w:tc>
        <w:tc>
          <w:tcPr>
            <w:tcW w:w="1417" w:type="dxa"/>
            <w:tcBorders>
              <w:top w:val="nil"/>
              <w:left w:val="nil"/>
              <w:bottom w:val="single" w:sz="4" w:space="0" w:color="auto"/>
              <w:right w:val="single" w:sz="4" w:space="0" w:color="auto"/>
            </w:tcBorders>
            <w:shd w:val="clear" w:color="auto" w:fill="auto"/>
            <w:noWrap/>
            <w:vAlign w:val="center"/>
          </w:tcPr>
          <w:p w14:paraId="1A820956" w14:textId="0057848D" w:rsidR="00FB480D" w:rsidRPr="00CE5477" w:rsidRDefault="00FB5318" w:rsidP="00FB480D">
            <w:pPr>
              <w:jc w:val="center"/>
              <w:rPr>
                <w:rFonts w:eastAsia="Times New Roman"/>
                <w:sz w:val="20"/>
                <w:szCs w:val="20"/>
                <w:lang w:eastAsia="pt-BR"/>
              </w:rPr>
            </w:pPr>
            <w:r>
              <w:rPr>
                <w:rFonts w:eastAsia="Times New Roman"/>
                <w:sz w:val="20"/>
                <w:szCs w:val="20"/>
                <w:lang w:eastAsia="pt-BR"/>
              </w:rPr>
              <w:t>192</w:t>
            </w:r>
          </w:p>
        </w:tc>
        <w:tc>
          <w:tcPr>
            <w:tcW w:w="1134" w:type="dxa"/>
            <w:tcBorders>
              <w:top w:val="nil"/>
              <w:left w:val="nil"/>
              <w:bottom w:val="single" w:sz="4" w:space="0" w:color="auto"/>
              <w:right w:val="single" w:sz="4" w:space="0" w:color="auto"/>
            </w:tcBorders>
            <w:shd w:val="clear" w:color="auto" w:fill="auto"/>
            <w:noWrap/>
            <w:vAlign w:val="center"/>
          </w:tcPr>
          <w:p w14:paraId="09ACF4BF" w14:textId="04CE31D7" w:rsidR="00FB480D" w:rsidRPr="00CE5477" w:rsidRDefault="00FB5318" w:rsidP="00FB480D">
            <w:pPr>
              <w:jc w:val="center"/>
              <w:rPr>
                <w:rFonts w:eastAsia="Times New Roman"/>
                <w:sz w:val="20"/>
                <w:szCs w:val="20"/>
                <w:lang w:eastAsia="pt-BR"/>
              </w:rPr>
            </w:pPr>
            <w:r>
              <w:rPr>
                <w:rFonts w:eastAsia="Times New Roman"/>
                <w:sz w:val="20"/>
                <w:szCs w:val="20"/>
                <w:lang w:eastAsia="pt-BR"/>
              </w:rPr>
              <w:t>96,00%</w:t>
            </w:r>
          </w:p>
        </w:tc>
        <w:tc>
          <w:tcPr>
            <w:tcW w:w="7194" w:type="dxa"/>
            <w:tcBorders>
              <w:top w:val="nil"/>
              <w:left w:val="nil"/>
              <w:bottom w:val="single" w:sz="4" w:space="0" w:color="auto"/>
              <w:right w:val="single" w:sz="4" w:space="0" w:color="auto"/>
            </w:tcBorders>
            <w:shd w:val="clear" w:color="auto" w:fill="auto"/>
            <w:vAlign w:val="center"/>
          </w:tcPr>
          <w:p w14:paraId="4B360852" w14:textId="25B5EF9C" w:rsidR="00FB480D" w:rsidRPr="00CE5477" w:rsidRDefault="00FB5318" w:rsidP="00EF7833">
            <w:pPr>
              <w:rPr>
                <w:rFonts w:eastAsia="Times New Roman"/>
                <w:sz w:val="20"/>
                <w:szCs w:val="20"/>
                <w:lang w:eastAsia="pt-BR"/>
              </w:rPr>
            </w:pPr>
            <w:r>
              <w:rPr>
                <w:rFonts w:eastAsia="Times New Roman"/>
                <w:sz w:val="20"/>
                <w:szCs w:val="20"/>
                <w:lang w:eastAsia="pt-BR"/>
              </w:rPr>
              <w:t>Meta considerada satisfatória.</w:t>
            </w:r>
          </w:p>
        </w:tc>
      </w:tr>
      <w:tr w:rsidR="00CF6CE6" w:rsidRPr="00CE5477" w14:paraId="16742A1F" w14:textId="77777777" w:rsidTr="00FE1A1B">
        <w:trPr>
          <w:trHeight w:val="1150"/>
        </w:trPr>
        <w:tc>
          <w:tcPr>
            <w:tcW w:w="846" w:type="dxa"/>
            <w:tcBorders>
              <w:top w:val="nil"/>
              <w:left w:val="single" w:sz="4" w:space="0" w:color="auto"/>
              <w:bottom w:val="single" w:sz="4" w:space="0" w:color="auto"/>
              <w:right w:val="single" w:sz="4" w:space="0" w:color="auto"/>
            </w:tcBorders>
            <w:vAlign w:val="center"/>
          </w:tcPr>
          <w:p w14:paraId="186DE9EC" w14:textId="77777777" w:rsidR="00CF6CE6" w:rsidRPr="00CE5477" w:rsidRDefault="00CF6CE6" w:rsidP="00CF6CE6">
            <w:pPr>
              <w:jc w:val="center"/>
              <w:rPr>
                <w:rFonts w:eastAsia="Times New Roman"/>
                <w:sz w:val="20"/>
                <w:szCs w:val="20"/>
                <w:lang w:eastAsia="pt-BR"/>
              </w:rPr>
            </w:pPr>
            <w:r>
              <w:rPr>
                <w:rFonts w:eastAsia="Times New Roman"/>
                <w:sz w:val="20"/>
                <w:szCs w:val="20"/>
                <w:lang w:eastAsia="pt-BR"/>
              </w:rPr>
              <w:t>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4BB3B550" w14:textId="77777777" w:rsidR="00CF6CE6" w:rsidRPr="00CE5477" w:rsidRDefault="00CF6CE6" w:rsidP="00CF6CE6">
            <w:pPr>
              <w:jc w:val="left"/>
              <w:rPr>
                <w:rFonts w:eastAsia="Times New Roman"/>
                <w:sz w:val="20"/>
                <w:szCs w:val="20"/>
                <w:lang w:eastAsia="pt-BR"/>
              </w:rPr>
            </w:pPr>
            <w:r w:rsidRPr="00CE5477">
              <w:rPr>
                <w:rFonts w:eastAsia="Times New Roman"/>
                <w:sz w:val="20"/>
                <w:szCs w:val="20"/>
                <w:lang w:eastAsia="pt-BR"/>
              </w:rPr>
              <w:t>Consulta Psicológica</w:t>
            </w:r>
          </w:p>
        </w:tc>
        <w:tc>
          <w:tcPr>
            <w:tcW w:w="992" w:type="dxa"/>
            <w:tcBorders>
              <w:top w:val="nil"/>
              <w:left w:val="nil"/>
              <w:bottom w:val="single" w:sz="4" w:space="0" w:color="auto"/>
              <w:right w:val="single" w:sz="4" w:space="0" w:color="auto"/>
            </w:tcBorders>
            <w:shd w:val="clear" w:color="auto" w:fill="auto"/>
            <w:noWrap/>
            <w:vAlign w:val="center"/>
            <w:hideMark/>
          </w:tcPr>
          <w:p w14:paraId="483F88D7" w14:textId="77777777" w:rsidR="00CF6CE6" w:rsidRPr="00CE5477" w:rsidRDefault="00CF6CE6" w:rsidP="00CF6CE6">
            <w:pPr>
              <w:jc w:val="center"/>
              <w:rPr>
                <w:rFonts w:eastAsia="Times New Roman"/>
                <w:sz w:val="20"/>
                <w:szCs w:val="20"/>
                <w:lang w:eastAsia="pt-BR"/>
              </w:rPr>
            </w:pPr>
            <w:r w:rsidRPr="00CE5477">
              <w:rPr>
                <w:rFonts w:eastAsia="Times New Roman"/>
                <w:sz w:val="20"/>
                <w:szCs w:val="20"/>
                <w:lang w:eastAsia="pt-BR"/>
              </w:rPr>
              <w:t>30</w:t>
            </w:r>
          </w:p>
        </w:tc>
        <w:tc>
          <w:tcPr>
            <w:tcW w:w="1417" w:type="dxa"/>
            <w:tcBorders>
              <w:top w:val="nil"/>
              <w:left w:val="nil"/>
              <w:bottom w:val="single" w:sz="4" w:space="0" w:color="auto"/>
              <w:right w:val="single" w:sz="4" w:space="0" w:color="auto"/>
            </w:tcBorders>
            <w:shd w:val="clear" w:color="auto" w:fill="auto"/>
            <w:noWrap/>
            <w:vAlign w:val="center"/>
          </w:tcPr>
          <w:p w14:paraId="48718496" w14:textId="57A45D41" w:rsidR="00CF6CE6" w:rsidRPr="00CE5477" w:rsidRDefault="00FB5318" w:rsidP="00CF6CE6">
            <w:pPr>
              <w:jc w:val="center"/>
              <w:rPr>
                <w:rFonts w:eastAsia="Times New Roman"/>
                <w:sz w:val="20"/>
                <w:szCs w:val="20"/>
                <w:lang w:eastAsia="pt-BR"/>
              </w:rPr>
            </w:pPr>
            <w:r>
              <w:rPr>
                <w:rFonts w:eastAsia="Times New Roman"/>
                <w:sz w:val="20"/>
                <w:szCs w:val="20"/>
                <w:lang w:eastAsia="pt-BR"/>
              </w:rPr>
              <w:t>33</w:t>
            </w:r>
          </w:p>
        </w:tc>
        <w:tc>
          <w:tcPr>
            <w:tcW w:w="1134" w:type="dxa"/>
            <w:tcBorders>
              <w:top w:val="nil"/>
              <w:left w:val="nil"/>
              <w:bottom w:val="single" w:sz="4" w:space="0" w:color="auto"/>
              <w:right w:val="single" w:sz="4" w:space="0" w:color="auto"/>
            </w:tcBorders>
            <w:shd w:val="clear" w:color="auto" w:fill="auto"/>
            <w:noWrap/>
            <w:vAlign w:val="center"/>
          </w:tcPr>
          <w:p w14:paraId="45F83839" w14:textId="0CD9A233" w:rsidR="00CF6CE6" w:rsidRPr="00CE5477" w:rsidRDefault="00FB5318" w:rsidP="00CF6CE6">
            <w:pPr>
              <w:jc w:val="center"/>
              <w:rPr>
                <w:rFonts w:eastAsia="Times New Roman"/>
                <w:sz w:val="20"/>
                <w:szCs w:val="20"/>
                <w:lang w:eastAsia="pt-BR"/>
              </w:rPr>
            </w:pPr>
            <w:r>
              <w:rPr>
                <w:rFonts w:eastAsia="Times New Roman"/>
                <w:sz w:val="20"/>
                <w:szCs w:val="20"/>
                <w:lang w:eastAsia="pt-BR"/>
              </w:rPr>
              <w:t>110,00%</w:t>
            </w:r>
          </w:p>
        </w:tc>
        <w:tc>
          <w:tcPr>
            <w:tcW w:w="7194" w:type="dxa"/>
            <w:tcBorders>
              <w:top w:val="nil"/>
              <w:left w:val="nil"/>
              <w:bottom w:val="single" w:sz="4" w:space="0" w:color="auto"/>
              <w:right w:val="single" w:sz="4" w:space="0" w:color="auto"/>
            </w:tcBorders>
            <w:shd w:val="clear" w:color="auto" w:fill="auto"/>
            <w:vAlign w:val="center"/>
          </w:tcPr>
          <w:p w14:paraId="5E91B25B" w14:textId="6C6FDEAA" w:rsidR="00CF6CE6" w:rsidRPr="00CE5477" w:rsidRDefault="00CF6CE6" w:rsidP="00CF6CE6">
            <w:pPr>
              <w:rPr>
                <w:rFonts w:eastAsia="Times New Roman"/>
                <w:sz w:val="20"/>
                <w:szCs w:val="20"/>
                <w:lang w:eastAsia="pt-BR"/>
              </w:rPr>
            </w:pPr>
            <w:r>
              <w:rPr>
                <w:rFonts w:eastAsia="Times New Roman"/>
                <w:sz w:val="20"/>
                <w:szCs w:val="20"/>
                <w:lang w:eastAsia="pt-BR"/>
              </w:rPr>
              <w:t xml:space="preserve">Meta atingida </w:t>
            </w:r>
            <w:r w:rsidR="00FB5318">
              <w:rPr>
                <w:rFonts w:eastAsia="Times New Roman"/>
                <w:sz w:val="20"/>
                <w:szCs w:val="20"/>
                <w:lang w:eastAsia="pt-BR"/>
              </w:rPr>
              <w:t>10</w:t>
            </w:r>
            <w:r>
              <w:rPr>
                <w:rFonts w:eastAsia="Times New Roman"/>
                <w:sz w:val="20"/>
                <w:szCs w:val="20"/>
                <w:lang w:eastAsia="pt-BR"/>
              </w:rPr>
              <w:t>% acima do pactuado em contrato de gestão.</w:t>
            </w:r>
          </w:p>
        </w:tc>
      </w:tr>
      <w:tr w:rsidR="00CF6CE6" w:rsidRPr="00CE5477" w14:paraId="66B65310" w14:textId="77777777" w:rsidTr="00FE1A1B">
        <w:trPr>
          <w:trHeight w:val="1150"/>
        </w:trPr>
        <w:tc>
          <w:tcPr>
            <w:tcW w:w="846" w:type="dxa"/>
            <w:tcBorders>
              <w:top w:val="nil"/>
              <w:left w:val="single" w:sz="4" w:space="0" w:color="auto"/>
              <w:bottom w:val="single" w:sz="4" w:space="0" w:color="auto"/>
              <w:right w:val="single" w:sz="4" w:space="0" w:color="auto"/>
            </w:tcBorders>
            <w:vAlign w:val="center"/>
          </w:tcPr>
          <w:p w14:paraId="0180B1AB" w14:textId="77777777" w:rsidR="00CF6CE6" w:rsidRPr="00CE5477" w:rsidRDefault="00CF6CE6" w:rsidP="00CF6CE6">
            <w:pPr>
              <w:jc w:val="center"/>
              <w:rPr>
                <w:rFonts w:eastAsia="Times New Roman"/>
                <w:sz w:val="20"/>
                <w:szCs w:val="20"/>
                <w:lang w:eastAsia="pt-BR"/>
              </w:rPr>
            </w:pPr>
            <w:r>
              <w:rPr>
                <w:rFonts w:eastAsia="Times New Roman"/>
                <w:sz w:val="20"/>
                <w:szCs w:val="20"/>
                <w:lang w:eastAsia="pt-BR"/>
              </w:rPr>
              <w:t>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412CAEC2" w14:textId="77777777" w:rsidR="00CF6CE6" w:rsidRPr="00CE5477" w:rsidRDefault="00CF6CE6" w:rsidP="00CF6CE6">
            <w:pPr>
              <w:jc w:val="left"/>
              <w:rPr>
                <w:rFonts w:eastAsia="Times New Roman"/>
                <w:sz w:val="20"/>
                <w:szCs w:val="20"/>
                <w:lang w:eastAsia="pt-BR"/>
              </w:rPr>
            </w:pPr>
            <w:r w:rsidRPr="00CE5477">
              <w:rPr>
                <w:rFonts w:eastAsia="Times New Roman"/>
                <w:sz w:val="20"/>
                <w:szCs w:val="20"/>
                <w:lang w:eastAsia="pt-BR"/>
              </w:rPr>
              <w:t>Nutrição</w:t>
            </w:r>
          </w:p>
        </w:tc>
        <w:tc>
          <w:tcPr>
            <w:tcW w:w="992" w:type="dxa"/>
            <w:tcBorders>
              <w:top w:val="nil"/>
              <w:left w:val="nil"/>
              <w:bottom w:val="single" w:sz="4" w:space="0" w:color="auto"/>
              <w:right w:val="single" w:sz="4" w:space="0" w:color="auto"/>
            </w:tcBorders>
            <w:shd w:val="clear" w:color="auto" w:fill="auto"/>
            <w:noWrap/>
            <w:vAlign w:val="center"/>
            <w:hideMark/>
          </w:tcPr>
          <w:p w14:paraId="6A3926CF" w14:textId="77777777" w:rsidR="00CF6CE6" w:rsidRPr="00CE5477" w:rsidRDefault="00CF6CE6" w:rsidP="00CF6CE6">
            <w:pPr>
              <w:jc w:val="center"/>
              <w:rPr>
                <w:rFonts w:eastAsia="Times New Roman"/>
                <w:sz w:val="20"/>
                <w:szCs w:val="20"/>
                <w:lang w:eastAsia="pt-BR"/>
              </w:rPr>
            </w:pPr>
            <w:r w:rsidRPr="00CE5477">
              <w:rPr>
                <w:rFonts w:eastAsia="Times New Roman"/>
                <w:sz w:val="20"/>
                <w:szCs w:val="20"/>
                <w:lang w:eastAsia="pt-BR"/>
              </w:rPr>
              <w:t>20</w:t>
            </w:r>
          </w:p>
        </w:tc>
        <w:tc>
          <w:tcPr>
            <w:tcW w:w="1417" w:type="dxa"/>
            <w:tcBorders>
              <w:top w:val="nil"/>
              <w:left w:val="nil"/>
              <w:bottom w:val="single" w:sz="4" w:space="0" w:color="auto"/>
              <w:right w:val="single" w:sz="4" w:space="0" w:color="auto"/>
            </w:tcBorders>
            <w:shd w:val="clear" w:color="auto" w:fill="auto"/>
            <w:noWrap/>
            <w:vAlign w:val="center"/>
          </w:tcPr>
          <w:p w14:paraId="2D92D2CE" w14:textId="5919CC4F" w:rsidR="00CF6CE6" w:rsidRPr="00CE5477" w:rsidRDefault="00FB5318" w:rsidP="00CF6CE6">
            <w:pPr>
              <w:jc w:val="center"/>
              <w:rPr>
                <w:rFonts w:eastAsia="Times New Roman"/>
                <w:sz w:val="20"/>
                <w:szCs w:val="20"/>
                <w:lang w:eastAsia="pt-BR"/>
              </w:rPr>
            </w:pPr>
            <w:r>
              <w:rPr>
                <w:rFonts w:eastAsia="Times New Roman"/>
                <w:sz w:val="20"/>
                <w:szCs w:val="20"/>
                <w:lang w:eastAsia="pt-BR"/>
              </w:rPr>
              <w:t>27</w:t>
            </w:r>
          </w:p>
        </w:tc>
        <w:tc>
          <w:tcPr>
            <w:tcW w:w="1134" w:type="dxa"/>
            <w:tcBorders>
              <w:top w:val="nil"/>
              <w:left w:val="nil"/>
              <w:bottom w:val="single" w:sz="4" w:space="0" w:color="auto"/>
              <w:right w:val="single" w:sz="4" w:space="0" w:color="auto"/>
            </w:tcBorders>
            <w:shd w:val="clear" w:color="auto" w:fill="auto"/>
            <w:noWrap/>
            <w:vAlign w:val="center"/>
          </w:tcPr>
          <w:p w14:paraId="74ADE91F" w14:textId="5525518B" w:rsidR="00CF6CE6" w:rsidRPr="00CE5477" w:rsidRDefault="00FB5318" w:rsidP="00CF6CE6">
            <w:pPr>
              <w:jc w:val="center"/>
              <w:rPr>
                <w:rFonts w:eastAsia="Times New Roman"/>
                <w:sz w:val="20"/>
                <w:szCs w:val="20"/>
                <w:lang w:eastAsia="pt-BR"/>
              </w:rPr>
            </w:pPr>
            <w:r>
              <w:rPr>
                <w:rFonts w:eastAsia="Times New Roman"/>
                <w:sz w:val="20"/>
                <w:szCs w:val="20"/>
                <w:lang w:eastAsia="pt-BR"/>
              </w:rPr>
              <w:t>135,00%</w:t>
            </w:r>
          </w:p>
        </w:tc>
        <w:tc>
          <w:tcPr>
            <w:tcW w:w="7194" w:type="dxa"/>
            <w:tcBorders>
              <w:top w:val="nil"/>
              <w:left w:val="nil"/>
              <w:bottom w:val="single" w:sz="4" w:space="0" w:color="auto"/>
              <w:right w:val="single" w:sz="4" w:space="0" w:color="auto"/>
            </w:tcBorders>
            <w:shd w:val="clear" w:color="auto" w:fill="auto"/>
            <w:vAlign w:val="center"/>
          </w:tcPr>
          <w:p w14:paraId="4ED5449E" w14:textId="2465FCED" w:rsidR="00CF6CE6" w:rsidRPr="00CE5477" w:rsidRDefault="00FB5318" w:rsidP="00CF6CE6">
            <w:pPr>
              <w:rPr>
                <w:rFonts w:eastAsia="Times New Roman"/>
                <w:sz w:val="20"/>
                <w:szCs w:val="20"/>
                <w:lang w:eastAsia="pt-BR"/>
              </w:rPr>
            </w:pPr>
            <w:r>
              <w:rPr>
                <w:rFonts w:eastAsia="Times New Roman"/>
                <w:sz w:val="20"/>
                <w:szCs w:val="20"/>
                <w:lang w:eastAsia="pt-BR"/>
              </w:rPr>
              <w:t>Meta atingida 35% acima do pactuado em contrato de gestão.</w:t>
            </w:r>
          </w:p>
        </w:tc>
      </w:tr>
      <w:tr w:rsidR="00CF6CE6" w:rsidRPr="00CE5477" w14:paraId="0D8A2244" w14:textId="77777777" w:rsidTr="00FE1A1B">
        <w:trPr>
          <w:trHeight w:val="1150"/>
        </w:trPr>
        <w:tc>
          <w:tcPr>
            <w:tcW w:w="3256"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B9D7BB4" w14:textId="77777777" w:rsidR="00CF6CE6" w:rsidRPr="00CE5477" w:rsidRDefault="00CF6CE6" w:rsidP="00CF6CE6">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9FA1FF" w14:textId="77777777" w:rsidR="00CF6CE6" w:rsidRPr="00CE5477" w:rsidRDefault="00CF6CE6" w:rsidP="00CF6CE6">
            <w:pPr>
              <w:jc w:val="center"/>
              <w:rPr>
                <w:rFonts w:eastAsia="Times New Roman"/>
                <w:b/>
                <w:bCs/>
                <w:color w:val="000000"/>
                <w:sz w:val="20"/>
                <w:szCs w:val="20"/>
                <w:lang w:eastAsia="pt-BR"/>
              </w:rPr>
            </w:pPr>
            <w:r w:rsidRPr="00CE5477">
              <w:rPr>
                <w:rFonts w:eastAsia="Times New Roman"/>
                <w:b/>
                <w:bCs/>
                <w:color w:val="000000"/>
                <w:sz w:val="20"/>
                <w:szCs w:val="20"/>
                <w:lang w:eastAsia="pt-BR"/>
              </w:rPr>
              <w:t>270</w:t>
            </w:r>
          </w:p>
        </w:tc>
        <w:tc>
          <w:tcPr>
            <w:tcW w:w="1417" w:type="dxa"/>
            <w:tcBorders>
              <w:top w:val="nil"/>
              <w:left w:val="nil"/>
              <w:bottom w:val="single" w:sz="4" w:space="0" w:color="auto"/>
              <w:right w:val="single" w:sz="4" w:space="0" w:color="auto"/>
            </w:tcBorders>
            <w:shd w:val="clear" w:color="auto" w:fill="D9D9D9" w:themeFill="background1" w:themeFillShade="D9"/>
            <w:noWrap/>
            <w:vAlign w:val="center"/>
          </w:tcPr>
          <w:p w14:paraId="7E16AC58" w14:textId="6B1C84CD" w:rsidR="00CF6CE6" w:rsidRPr="00CE5477" w:rsidRDefault="00FB5318" w:rsidP="00CF6CE6">
            <w:pPr>
              <w:jc w:val="center"/>
              <w:rPr>
                <w:rFonts w:eastAsia="Times New Roman"/>
                <w:b/>
                <w:bCs/>
                <w:color w:val="000000"/>
                <w:sz w:val="20"/>
                <w:szCs w:val="20"/>
                <w:lang w:eastAsia="pt-BR"/>
              </w:rPr>
            </w:pPr>
            <w:r>
              <w:rPr>
                <w:rFonts w:eastAsia="Times New Roman"/>
                <w:b/>
                <w:bCs/>
                <w:color w:val="000000"/>
                <w:sz w:val="20"/>
                <w:szCs w:val="20"/>
                <w:lang w:eastAsia="pt-BR"/>
              </w:rPr>
              <w:t>269</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6DE9DB6" w14:textId="275D4DFA" w:rsidR="00CF6CE6" w:rsidRPr="00CE5477" w:rsidRDefault="00FB5318" w:rsidP="00CF6CE6">
            <w:pPr>
              <w:jc w:val="center"/>
              <w:rPr>
                <w:rFonts w:eastAsia="Times New Roman"/>
                <w:b/>
                <w:bCs/>
                <w:sz w:val="20"/>
                <w:szCs w:val="20"/>
                <w:lang w:eastAsia="pt-BR"/>
              </w:rPr>
            </w:pPr>
            <w:r>
              <w:rPr>
                <w:rFonts w:eastAsia="Times New Roman"/>
                <w:b/>
                <w:bCs/>
                <w:sz w:val="20"/>
                <w:szCs w:val="20"/>
                <w:lang w:eastAsia="pt-BR"/>
              </w:rPr>
              <w:t>99,63%</w:t>
            </w:r>
          </w:p>
        </w:tc>
        <w:tc>
          <w:tcPr>
            <w:tcW w:w="7194" w:type="dxa"/>
            <w:tcBorders>
              <w:top w:val="nil"/>
              <w:left w:val="nil"/>
              <w:bottom w:val="single" w:sz="4" w:space="0" w:color="auto"/>
              <w:right w:val="single" w:sz="4" w:space="0" w:color="auto"/>
            </w:tcBorders>
            <w:shd w:val="clear" w:color="auto" w:fill="D9D9D9" w:themeFill="background1" w:themeFillShade="D9"/>
            <w:vAlign w:val="center"/>
          </w:tcPr>
          <w:p w14:paraId="65551EC4" w14:textId="63A5B618" w:rsidR="00CF6CE6" w:rsidRPr="00CE5477" w:rsidRDefault="00FB5318" w:rsidP="00CF6CE6">
            <w:pPr>
              <w:rPr>
                <w:rFonts w:eastAsia="Times New Roman"/>
                <w:b/>
                <w:bCs/>
                <w:color w:val="000000"/>
                <w:sz w:val="20"/>
                <w:szCs w:val="20"/>
                <w:lang w:eastAsia="pt-BR"/>
              </w:rPr>
            </w:pPr>
            <w:r>
              <w:rPr>
                <w:rFonts w:eastAsia="Times New Roman"/>
                <w:b/>
                <w:bCs/>
                <w:color w:val="000000"/>
                <w:sz w:val="20"/>
                <w:szCs w:val="20"/>
                <w:lang w:eastAsia="pt-BR"/>
              </w:rPr>
              <w:t>Meta considerada satisfatória.</w:t>
            </w:r>
          </w:p>
        </w:tc>
      </w:tr>
    </w:tbl>
    <w:p w14:paraId="0751551C" w14:textId="77777777" w:rsidR="00F865B1" w:rsidRPr="0019205F" w:rsidRDefault="00F865B1" w:rsidP="00F865B1">
      <w:pPr>
        <w:pStyle w:val="Fonte"/>
        <w:rPr>
          <w:b w:val="0"/>
        </w:rPr>
      </w:pPr>
      <w:r w:rsidRPr="00CE5477">
        <w:t xml:space="preserve">Fonte: </w:t>
      </w:r>
      <w:r>
        <w:rPr>
          <w:b w:val="0"/>
        </w:rPr>
        <w:t>Sistema Celk, Relatório 578 – Planilha de Atendimentos (2020).</w:t>
      </w:r>
    </w:p>
    <w:p w14:paraId="563AD4CF" w14:textId="77777777" w:rsidR="00F865B1" w:rsidRPr="00CE5477" w:rsidRDefault="00F865B1" w:rsidP="00F865B1">
      <w:pPr>
        <w:pStyle w:val="Ttulo4"/>
        <w:keepNext w:val="0"/>
        <w:numPr>
          <w:ilvl w:val="3"/>
          <w:numId w:val="1"/>
        </w:numPr>
        <w:spacing w:before="0" w:line="240" w:lineRule="auto"/>
        <w:ind w:left="993" w:hanging="993"/>
      </w:pPr>
      <w:r w:rsidRPr="00CE5477">
        <w:t>Rede Cegonha</w:t>
      </w:r>
    </w:p>
    <w:p w14:paraId="2A02E789" w14:textId="57A72B53" w:rsidR="00F865B1" w:rsidRPr="00CE5477" w:rsidRDefault="00F865B1" w:rsidP="00F865B1">
      <w:pPr>
        <w:pStyle w:val="PargrafodaLista"/>
        <w:spacing w:after="0"/>
      </w:pPr>
      <w:r w:rsidRPr="00A83396">
        <w:t xml:space="preserve">No mês de </w:t>
      </w:r>
      <w:r w:rsidR="00FB5318">
        <w:t>outubro</w:t>
      </w:r>
      <w:r w:rsidR="00A92B0B" w:rsidRPr="00A83396">
        <w:t xml:space="preserve"> </w:t>
      </w:r>
      <w:r w:rsidRPr="00A83396">
        <w:t xml:space="preserve">o percentual de alcance para os exames atendidos na rede cegonha foi de </w:t>
      </w:r>
      <w:r w:rsidR="00C26DDB">
        <w:t>6,74</w:t>
      </w:r>
      <w:r w:rsidRPr="00A83396">
        <w:t>%, ressaltamos que devido ao volume insuf</w:t>
      </w:r>
      <w:r w:rsidR="00A83396">
        <w:t>iciente de pacientes encaminhada</w:t>
      </w:r>
      <w:r w:rsidRPr="00A83396">
        <w:t xml:space="preserve">s </w:t>
      </w:r>
      <w:r w:rsidR="00A83396">
        <w:t>a</w:t>
      </w:r>
      <w:r w:rsidRPr="00A83396">
        <w:t xml:space="preserve">o Ambulatório de Gestação de Alto Risco, não foi possível atingir o </w:t>
      </w:r>
      <w:r w:rsidRPr="00A83396">
        <w:lastRenderedPageBreak/>
        <w:t>número de requisições de exames para atender os quantitativos de meta pac</w:t>
      </w:r>
      <w:r w:rsidR="00A80BE4" w:rsidRPr="00A83396">
        <w:t xml:space="preserve">tuado, contudo destacamos que </w:t>
      </w:r>
      <w:r w:rsidRPr="00A83396">
        <w:t>o hospital possui a infraestrutura de serviços necessários para o cumprimento descrito em contrato. Porém, outro fator importante a se considerar, foi a suspensão dos atendimentos em caráter ambulatoriai</w:t>
      </w:r>
      <w:r w:rsidR="00A80BE4" w:rsidRPr="00A83396">
        <w:t>s em decorrência do Coronavirus e retomando suas atividades com capacidade de 50% a partir de junho de 2020.</w:t>
      </w:r>
    </w:p>
    <w:p w14:paraId="4C79408B" w14:textId="77777777" w:rsidR="00F865B1" w:rsidRDefault="00F865B1" w:rsidP="00F865B1">
      <w:pPr>
        <w:ind w:firstLine="851"/>
      </w:pPr>
    </w:p>
    <w:p w14:paraId="62AE032A" w14:textId="77777777" w:rsidR="00F865B1" w:rsidRPr="00CE5477" w:rsidRDefault="00F865B1" w:rsidP="00F865B1">
      <w:pPr>
        <w:pStyle w:val="Legendas"/>
      </w:pPr>
      <w:r>
        <w:t>Tabela 14</w:t>
      </w:r>
      <w:r w:rsidRPr="00CE5477">
        <w:t xml:space="preserve">: </w:t>
      </w:r>
      <w:r w:rsidRPr="0019205F">
        <w:rPr>
          <w:b w:val="0"/>
        </w:rPr>
        <w:t>Rede Cegonha</w:t>
      </w:r>
    </w:p>
    <w:tbl>
      <w:tblPr>
        <w:tblW w:w="13993" w:type="dxa"/>
        <w:tblCellMar>
          <w:left w:w="70" w:type="dxa"/>
          <w:right w:w="70" w:type="dxa"/>
        </w:tblCellMar>
        <w:tblLook w:val="04A0" w:firstRow="1" w:lastRow="0" w:firstColumn="1" w:lastColumn="0" w:noHBand="0" w:noVBand="1"/>
      </w:tblPr>
      <w:tblGrid>
        <w:gridCol w:w="846"/>
        <w:gridCol w:w="3260"/>
        <w:gridCol w:w="992"/>
        <w:gridCol w:w="1560"/>
        <w:gridCol w:w="992"/>
        <w:gridCol w:w="6343"/>
      </w:tblGrid>
      <w:tr w:rsidR="00F865B1" w:rsidRPr="00CE5477" w14:paraId="195FAD7E" w14:textId="77777777" w:rsidTr="00FE1A1B">
        <w:trPr>
          <w:trHeight w:val="1457"/>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48BC46F6"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2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FB2A0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33872BA6"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63A25DA3" w14:textId="6D750392" w:rsidR="00F865B1" w:rsidRPr="00CE5477" w:rsidRDefault="00F865B1" w:rsidP="005C4EBF">
            <w:pPr>
              <w:jc w:val="center"/>
              <w:rPr>
                <w:rFonts w:eastAsia="Times New Roman"/>
                <w:b/>
                <w:bCs/>
                <w:sz w:val="20"/>
                <w:szCs w:val="20"/>
                <w:lang w:eastAsia="pt-BR"/>
              </w:rPr>
            </w:pPr>
            <w:r>
              <w:rPr>
                <w:rFonts w:eastAsia="Times New Roman"/>
                <w:b/>
                <w:bCs/>
                <w:sz w:val="20"/>
                <w:szCs w:val="20"/>
                <w:lang w:eastAsia="pt-BR"/>
              </w:rPr>
              <w:t>RESULTADO</w:t>
            </w:r>
            <w:r>
              <w:rPr>
                <w:rFonts w:eastAsia="Times New Roman"/>
                <w:b/>
                <w:bCs/>
                <w:sz w:val="20"/>
                <w:szCs w:val="20"/>
                <w:lang w:eastAsia="pt-BR"/>
              </w:rPr>
              <w:br/>
            </w:r>
            <w:r w:rsidR="00FB5318">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6EF2A5A"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6343" w:type="dxa"/>
            <w:tcBorders>
              <w:top w:val="single" w:sz="4" w:space="0" w:color="auto"/>
              <w:left w:val="nil"/>
              <w:bottom w:val="single" w:sz="4" w:space="0" w:color="auto"/>
              <w:right w:val="single" w:sz="4" w:space="0" w:color="auto"/>
            </w:tcBorders>
            <w:shd w:val="clear" w:color="000000" w:fill="D9D9D9"/>
            <w:vAlign w:val="center"/>
            <w:hideMark/>
          </w:tcPr>
          <w:p w14:paraId="0038AD5E"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3C32EA" w:rsidRPr="00CE5477" w14:paraId="5DD15B85"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068F730D" w14:textId="77777777" w:rsidR="003C32EA" w:rsidRPr="00CE5477" w:rsidRDefault="003C32EA" w:rsidP="00FE1A1B">
            <w:pPr>
              <w:jc w:val="center"/>
              <w:rPr>
                <w:rFonts w:eastAsia="Times New Roman"/>
                <w:sz w:val="20"/>
                <w:szCs w:val="20"/>
                <w:lang w:eastAsia="pt-BR"/>
              </w:rPr>
            </w:pPr>
            <w:r>
              <w:rPr>
                <w:rFonts w:eastAsia="Times New Roman"/>
                <w:sz w:val="20"/>
                <w:szCs w:val="20"/>
                <w:lang w:eastAsia="pt-BR"/>
              </w:rPr>
              <w:t>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3D6503" w14:textId="77777777" w:rsidR="003C32EA" w:rsidRPr="00CE5477" w:rsidRDefault="003C32EA" w:rsidP="00FE1A1B">
            <w:pPr>
              <w:jc w:val="left"/>
              <w:rPr>
                <w:rFonts w:eastAsia="Times New Roman"/>
                <w:sz w:val="20"/>
                <w:szCs w:val="20"/>
                <w:lang w:eastAsia="pt-BR"/>
              </w:rPr>
            </w:pPr>
            <w:r w:rsidRPr="00CE5477">
              <w:rPr>
                <w:rFonts w:eastAsia="Times New Roman"/>
                <w:sz w:val="20"/>
                <w:szCs w:val="20"/>
                <w:lang w:eastAsia="pt-BR"/>
              </w:rPr>
              <w:t>02.02 (Exceto 02.05.02.014-3 e 02.05.02.015-1)                                                                                                                       Diagnóstico por Laboratório Clínico</w:t>
            </w:r>
          </w:p>
        </w:tc>
        <w:tc>
          <w:tcPr>
            <w:tcW w:w="992" w:type="dxa"/>
            <w:tcBorders>
              <w:top w:val="nil"/>
              <w:left w:val="nil"/>
              <w:bottom w:val="single" w:sz="4" w:space="0" w:color="auto"/>
              <w:right w:val="single" w:sz="4" w:space="0" w:color="auto"/>
            </w:tcBorders>
            <w:shd w:val="clear" w:color="auto" w:fill="auto"/>
            <w:noWrap/>
            <w:vAlign w:val="center"/>
            <w:hideMark/>
          </w:tcPr>
          <w:p w14:paraId="76590553" w14:textId="77777777" w:rsidR="003C32EA" w:rsidRPr="00CE5477" w:rsidRDefault="003C32EA" w:rsidP="00FE1A1B">
            <w:pPr>
              <w:jc w:val="center"/>
              <w:rPr>
                <w:rFonts w:eastAsia="Times New Roman"/>
                <w:sz w:val="20"/>
                <w:szCs w:val="20"/>
                <w:lang w:eastAsia="pt-BR"/>
              </w:rPr>
            </w:pPr>
            <w:r w:rsidRPr="00CE5477">
              <w:rPr>
                <w:rFonts w:eastAsia="Times New Roman"/>
                <w:sz w:val="20"/>
                <w:szCs w:val="20"/>
                <w:lang w:eastAsia="pt-BR"/>
              </w:rPr>
              <w:t>3.890</w:t>
            </w:r>
          </w:p>
        </w:tc>
        <w:tc>
          <w:tcPr>
            <w:tcW w:w="1560" w:type="dxa"/>
            <w:tcBorders>
              <w:top w:val="nil"/>
              <w:left w:val="nil"/>
              <w:bottom w:val="single" w:sz="4" w:space="0" w:color="auto"/>
              <w:right w:val="single" w:sz="4" w:space="0" w:color="auto"/>
            </w:tcBorders>
            <w:shd w:val="clear" w:color="auto" w:fill="auto"/>
            <w:noWrap/>
            <w:vAlign w:val="center"/>
          </w:tcPr>
          <w:p w14:paraId="502E4061" w14:textId="184F1D0D" w:rsidR="003C32EA" w:rsidRPr="00CE5477" w:rsidRDefault="00C26DDB" w:rsidP="00FE1A1B">
            <w:pPr>
              <w:jc w:val="center"/>
              <w:rPr>
                <w:rFonts w:eastAsia="Times New Roman"/>
                <w:sz w:val="20"/>
                <w:szCs w:val="20"/>
                <w:lang w:eastAsia="pt-BR"/>
              </w:rPr>
            </w:pPr>
            <w:r>
              <w:rPr>
                <w:rFonts w:eastAsia="Times New Roman"/>
                <w:sz w:val="20"/>
                <w:szCs w:val="20"/>
                <w:lang w:eastAsia="pt-BR"/>
              </w:rPr>
              <w:t>82</w:t>
            </w:r>
          </w:p>
        </w:tc>
        <w:tc>
          <w:tcPr>
            <w:tcW w:w="992" w:type="dxa"/>
            <w:tcBorders>
              <w:top w:val="nil"/>
              <w:left w:val="nil"/>
              <w:bottom w:val="single" w:sz="4" w:space="0" w:color="auto"/>
              <w:right w:val="single" w:sz="4" w:space="0" w:color="auto"/>
            </w:tcBorders>
            <w:shd w:val="clear" w:color="auto" w:fill="auto"/>
            <w:noWrap/>
            <w:vAlign w:val="center"/>
          </w:tcPr>
          <w:p w14:paraId="1968B390" w14:textId="06F71F01" w:rsidR="003C32EA" w:rsidRPr="00CE5477" w:rsidRDefault="00C26DDB" w:rsidP="00FE1A1B">
            <w:pPr>
              <w:jc w:val="center"/>
              <w:rPr>
                <w:rFonts w:eastAsia="Times New Roman"/>
                <w:sz w:val="20"/>
                <w:szCs w:val="20"/>
                <w:lang w:eastAsia="pt-BR"/>
              </w:rPr>
            </w:pPr>
            <w:r>
              <w:rPr>
                <w:rFonts w:eastAsia="Times New Roman"/>
                <w:sz w:val="20"/>
                <w:szCs w:val="20"/>
                <w:lang w:eastAsia="pt-BR"/>
              </w:rPr>
              <w:t>2,11%</w:t>
            </w:r>
          </w:p>
        </w:tc>
        <w:tc>
          <w:tcPr>
            <w:tcW w:w="6343" w:type="dxa"/>
            <w:vMerge w:val="restart"/>
            <w:tcBorders>
              <w:top w:val="nil"/>
              <w:left w:val="nil"/>
              <w:right w:val="single" w:sz="4" w:space="0" w:color="auto"/>
            </w:tcBorders>
            <w:shd w:val="clear" w:color="auto" w:fill="auto"/>
            <w:vAlign w:val="center"/>
          </w:tcPr>
          <w:p w14:paraId="60BD6B7C" w14:textId="56A1314A" w:rsidR="003C32EA" w:rsidRPr="00CE5477" w:rsidRDefault="003C32EA" w:rsidP="00954B0B">
            <w:pPr>
              <w:rPr>
                <w:rFonts w:eastAsia="Times New Roman"/>
                <w:sz w:val="20"/>
                <w:szCs w:val="20"/>
                <w:lang w:eastAsia="pt-BR"/>
              </w:rPr>
            </w:pPr>
            <w:r>
              <w:rPr>
                <w:rFonts w:eastAsia="Times New Roman"/>
                <w:sz w:val="20"/>
                <w:szCs w:val="20"/>
                <w:lang w:eastAsia="pt-BR"/>
              </w:rPr>
              <w:t xml:space="preserve"> Conforme</w:t>
            </w:r>
            <w:r w:rsidR="00954B0B">
              <w:rPr>
                <w:rFonts w:eastAsia="Times New Roman"/>
                <w:sz w:val="20"/>
                <w:szCs w:val="20"/>
                <w:lang w:eastAsia="pt-BR"/>
              </w:rPr>
              <w:t xml:space="preserve"> já mencionado, a agenda tem sido liberada com quantitativos maiores, entretanto, </w:t>
            </w:r>
            <w:r w:rsidR="00C26DDB">
              <w:rPr>
                <w:rFonts w:eastAsia="Times New Roman"/>
                <w:sz w:val="20"/>
                <w:szCs w:val="20"/>
                <w:lang w:eastAsia="pt-BR"/>
              </w:rPr>
              <w:t>o retorno dos agendamentos realizados pelo Sisreg não é</w:t>
            </w:r>
            <w:r w:rsidR="00954B0B">
              <w:rPr>
                <w:rFonts w:eastAsia="Times New Roman"/>
                <w:sz w:val="20"/>
                <w:szCs w:val="20"/>
                <w:lang w:eastAsia="pt-BR"/>
              </w:rPr>
              <w:t xml:space="preserve"> </w:t>
            </w:r>
            <w:r w:rsidR="00C26DDB">
              <w:rPr>
                <w:rFonts w:eastAsia="Times New Roman"/>
                <w:sz w:val="20"/>
                <w:szCs w:val="20"/>
                <w:lang w:eastAsia="pt-BR"/>
              </w:rPr>
              <w:t>suficiente</w:t>
            </w:r>
            <w:r w:rsidR="00954B0B">
              <w:rPr>
                <w:rFonts w:eastAsia="Times New Roman"/>
                <w:sz w:val="20"/>
                <w:szCs w:val="20"/>
                <w:lang w:eastAsia="pt-BR"/>
              </w:rPr>
              <w:t xml:space="preserve"> para o cumprimento da meta. Contudo, outro fator relevante é o fato da diminuição dos agendamentos em 50%, como forma de segurança a toda a população.</w:t>
            </w:r>
          </w:p>
        </w:tc>
      </w:tr>
      <w:tr w:rsidR="003C32EA" w:rsidRPr="00CE5477" w14:paraId="53622E83"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43B0F799" w14:textId="77777777" w:rsidR="003C32EA" w:rsidRPr="00CE5477" w:rsidRDefault="003C32EA" w:rsidP="00FE1A1B">
            <w:pPr>
              <w:jc w:val="center"/>
              <w:rPr>
                <w:rFonts w:eastAsia="Times New Roman"/>
                <w:sz w:val="20"/>
                <w:szCs w:val="20"/>
                <w:lang w:eastAsia="pt-BR"/>
              </w:rPr>
            </w:pPr>
            <w:r>
              <w:rPr>
                <w:rFonts w:eastAsia="Times New Roman"/>
                <w:sz w:val="20"/>
                <w:szCs w:val="20"/>
                <w:lang w:eastAsia="pt-BR"/>
              </w:rPr>
              <w:t>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7179334" w14:textId="77777777" w:rsidR="003C32EA" w:rsidRPr="00CE5477" w:rsidRDefault="003C32EA" w:rsidP="00FE1A1B">
            <w:pPr>
              <w:jc w:val="left"/>
              <w:rPr>
                <w:rFonts w:eastAsia="Times New Roman"/>
                <w:sz w:val="20"/>
                <w:szCs w:val="20"/>
                <w:lang w:eastAsia="pt-BR"/>
              </w:rPr>
            </w:pPr>
            <w:r w:rsidRPr="00CE5477">
              <w:rPr>
                <w:rFonts w:eastAsia="Times New Roman"/>
                <w:sz w:val="20"/>
                <w:szCs w:val="20"/>
                <w:lang w:eastAsia="pt-BR"/>
              </w:rPr>
              <w:t>02.05.02.014-3 Ultrassonografia Obstétrica</w:t>
            </w:r>
          </w:p>
        </w:tc>
        <w:tc>
          <w:tcPr>
            <w:tcW w:w="992" w:type="dxa"/>
            <w:tcBorders>
              <w:top w:val="nil"/>
              <w:left w:val="nil"/>
              <w:bottom w:val="single" w:sz="4" w:space="0" w:color="auto"/>
              <w:right w:val="single" w:sz="4" w:space="0" w:color="auto"/>
            </w:tcBorders>
            <w:shd w:val="clear" w:color="auto" w:fill="auto"/>
            <w:noWrap/>
            <w:vAlign w:val="center"/>
            <w:hideMark/>
          </w:tcPr>
          <w:p w14:paraId="5E771DF0" w14:textId="77777777" w:rsidR="003C32EA" w:rsidRPr="00CE5477" w:rsidRDefault="003C32EA" w:rsidP="00FE1A1B">
            <w:pPr>
              <w:jc w:val="center"/>
              <w:rPr>
                <w:rFonts w:eastAsia="Times New Roman"/>
                <w:sz w:val="20"/>
                <w:szCs w:val="20"/>
                <w:lang w:eastAsia="pt-BR"/>
              </w:rPr>
            </w:pPr>
            <w:r w:rsidRPr="00CE5477">
              <w:rPr>
                <w:rFonts w:eastAsia="Times New Roman"/>
                <w:sz w:val="20"/>
                <w:szCs w:val="20"/>
                <w:lang w:eastAsia="pt-BR"/>
              </w:rPr>
              <w:t>150</w:t>
            </w:r>
          </w:p>
        </w:tc>
        <w:tc>
          <w:tcPr>
            <w:tcW w:w="1560" w:type="dxa"/>
            <w:tcBorders>
              <w:top w:val="nil"/>
              <w:left w:val="nil"/>
              <w:bottom w:val="single" w:sz="4" w:space="0" w:color="auto"/>
              <w:right w:val="single" w:sz="4" w:space="0" w:color="auto"/>
            </w:tcBorders>
            <w:shd w:val="clear" w:color="auto" w:fill="auto"/>
            <w:noWrap/>
            <w:vAlign w:val="center"/>
          </w:tcPr>
          <w:p w14:paraId="1AC45755" w14:textId="541D97D7" w:rsidR="003C32EA" w:rsidRPr="00CE5477" w:rsidRDefault="00C26DDB" w:rsidP="00FE1A1B">
            <w:pPr>
              <w:jc w:val="center"/>
              <w:rPr>
                <w:rFonts w:eastAsia="Times New Roman"/>
                <w:sz w:val="20"/>
                <w:szCs w:val="20"/>
                <w:lang w:eastAsia="pt-BR"/>
              </w:rPr>
            </w:pPr>
            <w:r>
              <w:rPr>
                <w:rFonts w:eastAsia="Times New Roman"/>
                <w:sz w:val="20"/>
                <w:szCs w:val="20"/>
                <w:lang w:eastAsia="pt-BR"/>
              </w:rPr>
              <w:t>103</w:t>
            </w:r>
          </w:p>
        </w:tc>
        <w:tc>
          <w:tcPr>
            <w:tcW w:w="992" w:type="dxa"/>
            <w:tcBorders>
              <w:top w:val="nil"/>
              <w:left w:val="nil"/>
              <w:bottom w:val="single" w:sz="4" w:space="0" w:color="auto"/>
              <w:right w:val="single" w:sz="4" w:space="0" w:color="auto"/>
            </w:tcBorders>
            <w:shd w:val="clear" w:color="auto" w:fill="auto"/>
            <w:noWrap/>
            <w:vAlign w:val="center"/>
          </w:tcPr>
          <w:p w14:paraId="795714DE" w14:textId="2FB88F21" w:rsidR="003C32EA" w:rsidRPr="00CE5477" w:rsidRDefault="00C26DDB" w:rsidP="00FE1A1B">
            <w:pPr>
              <w:jc w:val="center"/>
              <w:rPr>
                <w:rFonts w:eastAsia="Times New Roman"/>
                <w:sz w:val="20"/>
                <w:szCs w:val="20"/>
                <w:lang w:eastAsia="pt-BR"/>
              </w:rPr>
            </w:pPr>
            <w:r>
              <w:rPr>
                <w:rFonts w:eastAsia="Times New Roman"/>
                <w:sz w:val="20"/>
                <w:szCs w:val="20"/>
                <w:lang w:eastAsia="pt-BR"/>
              </w:rPr>
              <w:t>68,67%</w:t>
            </w:r>
          </w:p>
        </w:tc>
        <w:tc>
          <w:tcPr>
            <w:tcW w:w="6343" w:type="dxa"/>
            <w:vMerge/>
            <w:tcBorders>
              <w:left w:val="nil"/>
              <w:right w:val="single" w:sz="4" w:space="0" w:color="auto"/>
            </w:tcBorders>
            <w:shd w:val="clear" w:color="auto" w:fill="auto"/>
            <w:vAlign w:val="center"/>
          </w:tcPr>
          <w:p w14:paraId="1CC8834F" w14:textId="6BF776E2" w:rsidR="003C32EA" w:rsidRPr="00CE5477" w:rsidRDefault="003C32EA" w:rsidP="005C209D">
            <w:pPr>
              <w:rPr>
                <w:rFonts w:eastAsia="Times New Roman"/>
                <w:sz w:val="20"/>
                <w:szCs w:val="20"/>
                <w:lang w:eastAsia="pt-BR"/>
              </w:rPr>
            </w:pPr>
          </w:p>
        </w:tc>
      </w:tr>
      <w:tr w:rsidR="003C32EA" w:rsidRPr="00CE5477" w14:paraId="7C40DCC6"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789F35FF" w14:textId="77777777" w:rsidR="003C32EA" w:rsidRPr="00CE5477" w:rsidRDefault="003C32EA" w:rsidP="00FE1A1B">
            <w:pPr>
              <w:jc w:val="center"/>
              <w:rPr>
                <w:rFonts w:eastAsia="Times New Roman"/>
                <w:sz w:val="20"/>
                <w:szCs w:val="20"/>
                <w:lang w:eastAsia="pt-BR"/>
              </w:rPr>
            </w:pPr>
            <w:r>
              <w:rPr>
                <w:rFonts w:eastAsia="Times New Roman"/>
                <w:sz w:val="20"/>
                <w:szCs w:val="20"/>
                <w:lang w:eastAsia="pt-BR"/>
              </w:rPr>
              <w:t>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E772BF" w14:textId="77777777" w:rsidR="003C32EA" w:rsidRPr="00CE5477" w:rsidRDefault="003C32EA" w:rsidP="00FE1A1B">
            <w:pPr>
              <w:jc w:val="left"/>
              <w:rPr>
                <w:rFonts w:eastAsia="Times New Roman"/>
                <w:sz w:val="20"/>
                <w:szCs w:val="20"/>
                <w:lang w:eastAsia="pt-BR"/>
              </w:rPr>
            </w:pPr>
            <w:r w:rsidRPr="00CE5477">
              <w:rPr>
                <w:rFonts w:eastAsia="Times New Roman"/>
                <w:sz w:val="20"/>
                <w:szCs w:val="20"/>
                <w:lang w:eastAsia="pt-BR"/>
              </w:rPr>
              <w:t>02.05.02.015-1     Ultrassonografia Obstétrica com doppler colorido e pulsado</w:t>
            </w:r>
          </w:p>
        </w:tc>
        <w:tc>
          <w:tcPr>
            <w:tcW w:w="992" w:type="dxa"/>
            <w:tcBorders>
              <w:top w:val="nil"/>
              <w:left w:val="nil"/>
              <w:bottom w:val="single" w:sz="4" w:space="0" w:color="auto"/>
              <w:right w:val="single" w:sz="4" w:space="0" w:color="auto"/>
            </w:tcBorders>
            <w:shd w:val="clear" w:color="auto" w:fill="auto"/>
            <w:noWrap/>
            <w:vAlign w:val="center"/>
            <w:hideMark/>
          </w:tcPr>
          <w:p w14:paraId="6029CDA5" w14:textId="77777777" w:rsidR="003C32EA" w:rsidRPr="00CE5477" w:rsidRDefault="003C32EA" w:rsidP="00FE1A1B">
            <w:pPr>
              <w:jc w:val="center"/>
              <w:rPr>
                <w:rFonts w:eastAsia="Times New Roman"/>
                <w:sz w:val="20"/>
                <w:szCs w:val="20"/>
                <w:lang w:eastAsia="pt-BR"/>
              </w:rPr>
            </w:pPr>
            <w:r w:rsidRPr="00CE5477">
              <w:rPr>
                <w:rFonts w:eastAsia="Times New Roman"/>
                <w:sz w:val="20"/>
                <w:szCs w:val="20"/>
                <w:lang w:eastAsia="pt-BR"/>
              </w:rPr>
              <w:t>30</w:t>
            </w:r>
          </w:p>
        </w:tc>
        <w:tc>
          <w:tcPr>
            <w:tcW w:w="1560" w:type="dxa"/>
            <w:tcBorders>
              <w:top w:val="nil"/>
              <w:left w:val="nil"/>
              <w:bottom w:val="single" w:sz="4" w:space="0" w:color="auto"/>
              <w:right w:val="single" w:sz="4" w:space="0" w:color="auto"/>
            </w:tcBorders>
            <w:shd w:val="clear" w:color="auto" w:fill="auto"/>
            <w:noWrap/>
            <w:vAlign w:val="center"/>
          </w:tcPr>
          <w:p w14:paraId="3EC31EFD" w14:textId="3AB82FF6" w:rsidR="003C32EA" w:rsidRPr="00CE5477" w:rsidRDefault="00C26DDB" w:rsidP="00FE1A1B">
            <w:pPr>
              <w:jc w:val="center"/>
              <w:rPr>
                <w:rFonts w:eastAsia="Times New Roman"/>
                <w:sz w:val="20"/>
                <w:szCs w:val="20"/>
                <w:lang w:eastAsia="pt-BR"/>
              </w:rPr>
            </w:pPr>
            <w:r>
              <w:rPr>
                <w:rFonts w:eastAsia="Times New Roman"/>
                <w:sz w:val="20"/>
                <w:szCs w:val="20"/>
                <w:lang w:eastAsia="pt-BR"/>
              </w:rPr>
              <w:t>26</w:t>
            </w:r>
          </w:p>
        </w:tc>
        <w:tc>
          <w:tcPr>
            <w:tcW w:w="992" w:type="dxa"/>
            <w:tcBorders>
              <w:top w:val="nil"/>
              <w:left w:val="nil"/>
              <w:bottom w:val="single" w:sz="4" w:space="0" w:color="auto"/>
              <w:right w:val="single" w:sz="4" w:space="0" w:color="auto"/>
            </w:tcBorders>
            <w:shd w:val="clear" w:color="auto" w:fill="auto"/>
            <w:noWrap/>
            <w:vAlign w:val="center"/>
          </w:tcPr>
          <w:p w14:paraId="5E88A6E6" w14:textId="4676BCFA" w:rsidR="003C32EA" w:rsidRPr="00CE5477" w:rsidRDefault="00C26DDB" w:rsidP="00FE1A1B">
            <w:pPr>
              <w:jc w:val="center"/>
              <w:rPr>
                <w:rFonts w:eastAsia="Times New Roman"/>
                <w:sz w:val="20"/>
                <w:szCs w:val="20"/>
                <w:lang w:eastAsia="pt-BR"/>
              </w:rPr>
            </w:pPr>
            <w:r>
              <w:rPr>
                <w:rFonts w:eastAsia="Times New Roman"/>
                <w:sz w:val="20"/>
                <w:szCs w:val="20"/>
                <w:lang w:eastAsia="pt-BR"/>
              </w:rPr>
              <w:t>86,67%</w:t>
            </w:r>
          </w:p>
        </w:tc>
        <w:tc>
          <w:tcPr>
            <w:tcW w:w="6343" w:type="dxa"/>
            <w:vMerge/>
            <w:tcBorders>
              <w:left w:val="nil"/>
              <w:bottom w:val="single" w:sz="4" w:space="0" w:color="auto"/>
              <w:right w:val="single" w:sz="4" w:space="0" w:color="auto"/>
            </w:tcBorders>
            <w:shd w:val="clear" w:color="auto" w:fill="auto"/>
            <w:vAlign w:val="center"/>
          </w:tcPr>
          <w:p w14:paraId="3B77C156" w14:textId="26ED36C4" w:rsidR="003C32EA" w:rsidRPr="00CE5477" w:rsidRDefault="003C32EA" w:rsidP="00FE1A1B">
            <w:pPr>
              <w:jc w:val="left"/>
              <w:rPr>
                <w:rFonts w:eastAsia="Times New Roman"/>
                <w:sz w:val="20"/>
                <w:szCs w:val="20"/>
                <w:lang w:eastAsia="pt-BR"/>
              </w:rPr>
            </w:pPr>
          </w:p>
        </w:tc>
      </w:tr>
      <w:tr w:rsidR="003C32EA" w:rsidRPr="00CE5477" w14:paraId="150F632D"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5F62A4A5" w14:textId="77777777" w:rsidR="003C32EA" w:rsidRPr="00E37182" w:rsidRDefault="003C32EA" w:rsidP="00FE1A1B">
            <w:pPr>
              <w:jc w:val="center"/>
              <w:rPr>
                <w:rFonts w:eastAsia="Times New Roman"/>
                <w:sz w:val="20"/>
                <w:szCs w:val="20"/>
                <w:lang w:eastAsia="pt-BR"/>
              </w:rPr>
            </w:pPr>
            <w:r w:rsidRPr="00E37182">
              <w:rPr>
                <w:rFonts w:eastAsia="Times New Roman"/>
                <w:sz w:val="20"/>
                <w:szCs w:val="20"/>
                <w:lang w:eastAsia="pt-BR"/>
              </w:rPr>
              <w:lastRenderedPageBreak/>
              <w:t>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532C93" w14:textId="77777777" w:rsidR="003C32EA" w:rsidRPr="00E37182" w:rsidRDefault="003C32EA" w:rsidP="00FE1A1B">
            <w:pPr>
              <w:jc w:val="left"/>
              <w:rPr>
                <w:rFonts w:eastAsia="Times New Roman"/>
                <w:sz w:val="20"/>
                <w:szCs w:val="20"/>
                <w:lang w:eastAsia="pt-BR"/>
              </w:rPr>
            </w:pPr>
            <w:r w:rsidRPr="00E37182">
              <w:rPr>
                <w:rFonts w:eastAsia="Times New Roman"/>
                <w:sz w:val="20"/>
                <w:szCs w:val="20"/>
                <w:lang w:eastAsia="pt-BR"/>
              </w:rPr>
              <w:t>03.01.01.004-8                  Consulta de profissional de nível superior na atenção especializada exceto médico</w:t>
            </w:r>
          </w:p>
        </w:tc>
        <w:tc>
          <w:tcPr>
            <w:tcW w:w="992" w:type="dxa"/>
            <w:tcBorders>
              <w:top w:val="nil"/>
              <w:left w:val="nil"/>
              <w:bottom w:val="single" w:sz="4" w:space="0" w:color="auto"/>
              <w:right w:val="single" w:sz="4" w:space="0" w:color="auto"/>
            </w:tcBorders>
            <w:shd w:val="clear" w:color="auto" w:fill="auto"/>
            <w:noWrap/>
            <w:vAlign w:val="center"/>
            <w:hideMark/>
          </w:tcPr>
          <w:p w14:paraId="1FE1ED0E" w14:textId="77777777" w:rsidR="003C32EA" w:rsidRPr="00CE5477" w:rsidRDefault="003C32EA" w:rsidP="00FE1A1B">
            <w:pPr>
              <w:jc w:val="center"/>
              <w:rPr>
                <w:rFonts w:eastAsia="Times New Roman"/>
                <w:sz w:val="20"/>
                <w:szCs w:val="20"/>
                <w:lang w:eastAsia="pt-BR"/>
              </w:rPr>
            </w:pPr>
            <w:r w:rsidRPr="00E37182">
              <w:rPr>
                <w:rFonts w:eastAsia="Times New Roman"/>
                <w:sz w:val="20"/>
                <w:szCs w:val="20"/>
                <w:lang w:eastAsia="pt-BR"/>
              </w:rPr>
              <w:t>30</w:t>
            </w:r>
          </w:p>
        </w:tc>
        <w:tc>
          <w:tcPr>
            <w:tcW w:w="1560" w:type="dxa"/>
            <w:tcBorders>
              <w:top w:val="nil"/>
              <w:left w:val="nil"/>
              <w:bottom w:val="single" w:sz="4" w:space="0" w:color="auto"/>
              <w:right w:val="single" w:sz="4" w:space="0" w:color="auto"/>
            </w:tcBorders>
            <w:shd w:val="clear" w:color="auto" w:fill="auto"/>
            <w:noWrap/>
            <w:vAlign w:val="center"/>
          </w:tcPr>
          <w:p w14:paraId="394FE9E9" w14:textId="03F4610D" w:rsidR="003C32EA" w:rsidRPr="00CE5477" w:rsidRDefault="00C26DDB" w:rsidP="00FE1A1B">
            <w:pPr>
              <w:jc w:val="center"/>
              <w:rPr>
                <w:rFonts w:eastAsia="Times New Roman"/>
                <w:sz w:val="20"/>
                <w:szCs w:val="20"/>
                <w:lang w:eastAsia="pt-BR"/>
              </w:rPr>
            </w:pPr>
            <w:r>
              <w:rPr>
                <w:rFonts w:eastAsia="Times New Roman"/>
                <w:sz w:val="20"/>
                <w:szCs w:val="20"/>
                <w:lang w:eastAsia="pt-BR"/>
              </w:rPr>
              <w:t>81</w:t>
            </w:r>
          </w:p>
        </w:tc>
        <w:tc>
          <w:tcPr>
            <w:tcW w:w="992" w:type="dxa"/>
            <w:tcBorders>
              <w:top w:val="nil"/>
              <w:left w:val="nil"/>
              <w:bottom w:val="single" w:sz="4" w:space="0" w:color="auto"/>
              <w:right w:val="single" w:sz="4" w:space="0" w:color="auto"/>
            </w:tcBorders>
            <w:shd w:val="clear" w:color="auto" w:fill="auto"/>
            <w:noWrap/>
            <w:vAlign w:val="center"/>
          </w:tcPr>
          <w:p w14:paraId="49CD4F7C" w14:textId="7E4AD662" w:rsidR="003C32EA" w:rsidRPr="00CE5477" w:rsidRDefault="00C26DDB" w:rsidP="00FE1A1B">
            <w:pPr>
              <w:jc w:val="center"/>
              <w:rPr>
                <w:rFonts w:eastAsia="Times New Roman"/>
                <w:sz w:val="20"/>
                <w:szCs w:val="20"/>
                <w:lang w:eastAsia="pt-BR"/>
              </w:rPr>
            </w:pPr>
            <w:r>
              <w:rPr>
                <w:rFonts w:eastAsia="Times New Roman"/>
                <w:sz w:val="20"/>
                <w:szCs w:val="20"/>
                <w:lang w:eastAsia="pt-BR"/>
              </w:rPr>
              <w:t>270,00%</w:t>
            </w:r>
          </w:p>
        </w:tc>
        <w:tc>
          <w:tcPr>
            <w:tcW w:w="6343" w:type="dxa"/>
            <w:vMerge w:val="restart"/>
            <w:tcBorders>
              <w:top w:val="nil"/>
              <w:left w:val="nil"/>
              <w:right w:val="single" w:sz="4" w:space="0" w:color="auto"/>
            </w:tcBorders>
            <w:shd w:val="clear" w:color="auto" w:fill="auto"/>
            <w:vAlign w:val="center"/>
          </w:tcPr>
          <w:p w14:paraId="646F1898" w14:textId="40EC3489" w:rsidR="003C32EA" w:rsidRPr="00CE5477" w:rsidRDefault="003C32EA" w:rsidP="005C209D">
            <w:pPr>
              <w:rPr>
                <w:rFonts w:eastAsia="Times New Roman"/>
                <w:sz w:val="20"/>
                <w:szCs w:val="20"/>
                <w:lang w:eastAsia="pt-BR"/>
              </w:rPr>
            </w:pPr>
          </w:p>
        </w:tc>
      </w:tr>
      <w:tr w:rsidR="003C32EA" w:rsidRPr="00CE5477" w14:paraId="54724D41"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0A5C74AA" w14:textId="77777777" w:rsidR="003C32EA" w:rsidRPr="00CE5477" w:rsidRDefault="003C32EA" w:rsidP="00FE1A1B">
            <w:pPr>
              <w:jc w:val="center"/>
              <w:rPr>
                <w:rFonts w:eastAsia="Times New Roman"/>
                <w:sz w:val="20"/>
                <w:szCs w:val="20"/>
                <w:lang w:eastAsia="pt-BR"/>
              </w:rPr>
            </w:pPr>
            <w:r>
              <w:rPr>
                <w:rFonts w:eastAsia="Times New Roman"/>
                <w:sz w:val="20"/>
                <w:szCs w:val="20"/>
                <w:lang w:eastAsia="pt-BR"/>
              </w:rPr>
              <w:t>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F463E5" w14:textId="77777777" w:rsidR="003C32EA" w:rsidRPr="00CE5477" w:rsidRDefault="003C32EA" w:rsidP="00FE1A1B">
            <w:pPr>
              <w:jc w:val="left"/>
              <w:rPr>
                <w:rFonts w:eastAsia="Times New Roman"/>
                <w:sz w:val="20"/>
                <w:szCs w:val="20"/>
                <w:lang w:eastAsia="pt-BR"/>
              </w:rPr>
            </w:pPr>
            <w:r w:rsidRPr="00CE5477">
              <w:rPr>
                <w:rFonts w:eastAsia="Times New Roman"/>
                <w:sz w:val="20"/>
                <w:szCs w:val="20"/>
                <w:lang w:eastAsia="pt-BR"/>
              </w:rPr>
              <w:t>02.11.02.003-6 Eletrocardiograma</w:t>
            </w:r>
          </w:p>
        </w:tc>
        <w:tc>
          <w:tcPr>
            <w:tcW w:w="992" w:type="dxa"/>
            <w:tcBorders>
              <w:top w:val="nil"/>
              <w:left w:val="nil"/>
              <w:bottom w:val="single" w:sz="4" w:space="0" w:color="auto"/>
              <w:right w:val="single" w:sz="4" w:space="0" w:color="auto"/>
            </w:tcBorders>
            <w:shd w:val="clear" w:color="auto" w:fill="auto"/>
            <w:noWrap/>
            <w:vAlign w:val="center"/>
            <w:hideMark/>
          </w:tcPr>
          <w:p w14:paraId="15A8FC45" w14:textId="77777777" w:rsidR="003C32EA" w:rsidRPr="00CE5477" w:rsidRDefault="003C32EA" w:rsidP="00FE1A1B">
            <w:pPr>
              <w:jc w:val="center"/>
              <w:rPr>
                <w:rFonts w:eastAsia="Times New Roman"/>
                <w:sz w:val="20"/>
                <w:szCs w:val="20"/>
                <w:lang w:eastAsia="pt-BR"/>
              </w:rPr>
            </w:pPr>
            <w:r w:rsidRPr="00CE5477">
              <w:rPr>
                <w:rFonts w:eastAsia="Times New Roman"/>
                <w:sz w:val="20"/>
                <w:szCs w:val="20"/>
                <w:lang w:eastAsia="pt-BR"/>
              </w:rPr>
              <w:t>30</w:t>
            </w:r>
          </w:p>
        </w:tc>
        <w:tc>
          <w:tcPr>
            <w:tcW w:w="1560" w:type="dxa"/>
            <w:tcBorders>
              <w:top w:val="nil"/>
              <w:left w:val="nil"/>
              <w:bottom w:val="single" w:sz="4" w:space="0" w:color="auto"/>
              <w:right w:val="single" w:sz="4" w:space="0" w:color="auto"/>
            </w:tcBorders>
            <w:shd w:val="clear" w:color="auto" w:fill="auto"/>
            <w:noWrap/>
            <w:vAlign w:val="center"/>
          </w:tcPr>
          <w:p w14:paraId="0EE29FC3" w14:textId="513BDA35" w:rsidR="003C32EA" w:rsidRPr="00CE5477" w:rsidRDefault="00C26DDB" w:rsidP="00FE1A1B">
            <w:pPr>
              <w:jc w:val="center"/>
              <w:rPr>
                <w:rFonts w:eastAsia="Times New Roman"/>
                <w:sz w:val="20"/>
                <w:szCs w:val="20"/>
                <w:lang w:eastAsia="pt-BR"/>
              </w:rPr>
            </w:pPr>
            <w:r>
              <w:rPr>
                <w:rFonts w:eastAsia="Times New Roman"/>
                <w:sz w:val="20"/>
                <w:szCs w:val="20"/>
                <w:lang w:eastAsia="pt-BR"/>
              </w:rPr>
              <w:t>0</w:t>
            </w:r>
          </w:p>
        </w:tc>
        <w:tc>
          <w:tcPr>
            <w:tcW w:w="992" w:type="dxa"/>
            <w:tcBorders>
              <w:top w:val="nil"/>
              <w:left w:val="nil"/>
              <w:bottom w:val="single" w:sz="4" w:space="0" w:color="auto"/>
              <w:right w:val="single" w:sz="4" w:space="0" w:color="auto"/>
            </w:tcBorders>
            <w:shd w:val="clear" w:color="auto" w:fill="auto"/>
            <w:noWrap/>
            <w:vAlign w:val="center"/>
          </w:tcPr>
          <w:p w14:paraId="2717B443" w14:textId="6C63F879" w:rsidR="003C32EA" w:rsidRPr="00CE5477" w:rsidRDefault="00C26DDB" w:rsidP="00FE1A1B">
            <w:pPr>
              <w:jc w:val="center"/>
              <w:rPr>
                <w:rFonts w:eastAsia="Times New Roman"/>
                <w:sz w:val="20"/>
                <w:szCs w:val="20"/>
                <w:lang w:eastAsia="pt-BR"/>
              </w:rPr>
            </w:pPr>
            <w:r>
              <w:rPr>
                <w:rFonts w:eastAsia="Times New Roman"/>
                <w:sz w:val="20"/>
                <w:szCs w:val="20"/>
                <w:lang w:eastAsia="pt-BR"/>
              </w:rPr>
              <w:t>0,00%</w:t>
            </w:r>
          </w:p>
        </w:tc>
        <w:tc>
          <w:tcPr>
            <w:tcW w:w="6343" w:type="dxa"/>
            <w:vMerge/>
            <w:tcBorders>
              <w:left w:val="nil"/>
              <w:right w:val="single" w:sz="4" w:space="0" w:color="auto"/>
            </w:tcBorders>
            <w:shd w:val="clear" w:color="auto" w:fill="auto"/>
            <w:vAlign w:val="center"/>
          </w:tcPr>
          <w:p w14:paraId="536B3F90" w14:textId="7041A757" w:rsidR="003C32EA" w:rsidRPr="00CE5477" w:rsidRDefault="003C32EA" w:rsidP="00FE1A1B">
            <w:pPr>
              <w:jc w:val="left"/>
              <w:rPr>
                <w:rFonts w:eastAsia="Times New Roman"/>
                <w:sz w:val="20"/>
                <w:szCs w:val="20"/>
                <w:lang w:eastAsia="pt-BR"/>
              </w:rPr>
            </w:pPr>
          </w:p>
        </w:tc>
      </w:tr>
      <w:tr w:rsidR="003C32EA" w:rsidRPr="00CE5477" w14:paraId="21ACBE9B" w14:textId="77777777" w:rsidTr="00E92C31">
        <w:trPr>
          <w:trHeight w:val="1457"/>
        </w:trPr>
        <w:tc>
          <w:tcPr>
            <w:tcW w:w="846" w:type="dxa"/>
            <w:tcBorders>
              <w:top w:val="nil"/>
              <w:left w:val="single" w:sz="4" w:space="0" w:color="auto"/>
              <w:bottom w:val="single" w:sz="4" w:space="0" w:color="auto"/>
              <w:right w:val="single" w:sz="4" w:space="0" w:color="auto"/>
            </w:tcBorders>
            <w:vAlign w:val="center"/>
          </w:tcPr>
          <w:p w14:paraId="400A9D91" w14:textId="77777777" w:rsidR="003C32EA" w:rsidRPr="00CE5477" w:rsidRDefault="003C32EA" w:rsidP="00FE1A1B">
            <w:pPr>
              <w:jc w:val="center"/>
              <w:rPr>
                <w:rFonts w:eastAsia="Times New Roman"/>
                <w:sz w:val="20"/>
                <w:szCs w:val="20"/>
                <w:lang w:eastAsia="pt-BR"/>
              </w:rPr>
            </w:pPr>
            <w:r>
              <w:rPr>
                <w:rFonts w:eastAsia="Times New Roman"/>
                <w:sz w:val="20"/>
                <w:szCs w:val="20"/>
                <w:lang w:eastAsia="pt-BR"/>
              </w:rPr>
              <w:t>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24B8D2D" w14:textId="77777777" w:rsidR="003C32EA" w:rsidRPr="00CE5477" w:rsidRDefault="003C32EA" w:rsidP="00FE1A1B">
            <w:pPr>
              <w:jc w:val="left"/>
              <w:rPr>
                <w:rFonts w:eastAsia="Times New Roman"/>
                <w:sz w:val="20"/>
                <w:szCs w:val="20"/>
                <w:lang w:eastAsia="pt-BR"/>
              </w:rPr>
            </w:pPr>
            <w:r w:rsidRPr="00CE5477">
              <w:rPr>
                <w:rFonts w:eastAsia="Times New Roman"/>
                <w:sz w:val="20"/>
                <w:szCs w:val="20"/>
                <w:lang w:eastAsia="pt-BR"/>
              </w:rPr>
              <w:t xml:space="preserve">02.11.04.006-1 Tococardiografia </w:t>
            </w:r>
            <w:proofErr w:type="spellStart"/>
            <w:r w:rsidRPr="00CE5477">
              <w:rPr>
                <w:rFonts w:eastAsia="Times New Roman"/>
                <w:sz w:val="20"/>
                <w:szCs w:val="20"/>
                <w:lang w:eastAsia="pt-BR"/>
              </w:rPr>
              <w:t>ante-parto</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773FED1" w14:textId="77777777" w:rsidR="003C32EA" w:rsidRPr="00CE5477" w:rsidRDefault="003C32EA" w:rsidP="00FE1A1B">
            <w:pPr>
              <w:jc w:val="center"/>
              <w:rPr>
                <w:rFonts w:eastAsia="Times New Roman"/>
                <w:sz w:val="20"/>
                <w:szCs w:val="20"/>
                <w:lang w:eastAsia="pt-BR"/>
              </w:rPr>
            </w:pPr>
            <w:r w:rsidRPr="00CE5477">
              <w:rPr>
                <w:rFonts w:eastAsia="Times New Roman"/>
                <w:sz w:val="20"/>
                <w:szCs w:val="20"/>
                <w:lang w:eastAsia="pt-BR"/>
              </w:rPr>
              <w:t>200</w:t>
            </w:r>
          </w:p>
        </w:tc>
        <w:tc>
          <w:tcPr>
            <w:tcW w:w="1560" w:type="dxa"/>
            <w:tcBorders>
              <w:top w:val="nil"/>
              <w:left w:val="nil"/>
              <w:bottom w:val="single" w:sz="4" w:space="0" w:color="auto"/>
              <w:right w:val="single" w:sz="4" w:space="0" w:color="auto"/>
            </w:tcBorders>
            <w:shd w:val="clear" w:color="auto" w:fill="auto"/>
            <w:noWrap/>
            <w:vAlign w:val="center"/>
          </w:tcPr>
          <w:p w14:paraId="1803815A" w14:textId="002EFCB9" w:rsidR="003C32EA" w:rsidRPr="00CE5477" w:rsidRDefault="00C26DDB" w:rsidP="00FE1A1B">
            <w:pPr>
              <w:jc w:val="center"/>
              <w:rPr>
                <w:rFonts w:eastAsia="Times New Roman"/>
                <w:sz w:val="20"/>
                <w:szCs w:val="20"/>
                <w:lang w:eastAsia="pt-BR"/>
              </w:rPr>
            </w:pPr>
            <w:r>
              <w:rPr>
                <w:rFonts w:eastAsia="Times New Roman"/>
                <w:sz w:val="20"/>
                <w:szCs w:val="20"/>
                <w:lang w:eastAsia="pt-BR"/>
              </w:rPr>
              <w:t>0</w:t>
            </w:r>
          </w:p>
        </w:tc>
        <w:tc>
          <w:tcPr>
            <w:tcW w:w="992" w:type="dxa"/>
            <w:tcBorders>
              <w:top w:val="nil"/>
              <w:left w:val="nil"/>
              <w:bottom w:val="single" w:sz="4" w:space="0" w:color="auto"/>
              <w:right w:val="single" w:sz="4" w:space="0" w:color="auto"/>
            </w:tcBorders>
            <w:shd w:val="clear" w:color="auto" w:fill="auto"/>
            <w:noWrap/>
            <w:vAlign w:val="center"/>
          </w:tcPr>
          <w:p w14:paraId="598622F9" w14:textId="23AB386E" w:rsidR="003C32EA" w:rsidRPr="00CE5477" w:rsidRDefault="00C26DDB" w:rsidP="00FE1A1B">
            <w:pPr>
              <w:jc w:val="center"/>
              <w:rPr>
                <w:rFonts w:eastAsia="Times New Roman"/>
                <w:sz w:val="20"/>
                <w:szCs w:val="20"/>
                <w:lang w:eastAsia="pt-BR"/>
              </w:rPr>
            </w:pPr>
            <w:r>
              <w:rPr>
                <w:rFonts w:eastAsia="Times New Roman"/>
                <w:sz w:val="20"/>
                <w:szCs w:val="20"/>
                <w:lang w:eastAsia="pt-BR"/>
              </w:rPr>
              <w:t>0,00%</w:t>
            </w:r>
          </w:p>
        </w:tc>
        <w:tc>
          <w:tcPr>
            <w:tcW w:w="6343" w:type="dxa"/>
            <w:vMerge/>
            <w:tcBorders>
              <w:left w:val="nil"/>
              <w:bottom w:val="single" w:sz="4" w:space="0" w:color="auto"/>
              <w:right w:val="single" w:sz="4" w:space="0" w:color="auto"/>
            </w:tcBorders>
            <w:shd w:val="clear" w:color="auto" w:fill="auto"/>
            <w:vAlign w:val="center"/>
          </w:tcPr>
          <w:p w14:paraId="09F89D07" w14:textId="2CB57C24" w:rsidR="003C32EA" w:rsidRPr="00CE5477" w:rsidRDefault="003C32EA" w:rsidP="00FE1A1B">
            <w:pPr>
              <w:jc w:val="left"/>
              <w:rPr>
                <w:rFonts w:eastAsia="Times New Roman"/>
                <w:sz w:val="20"/>
                <w:szCs w:val="20"/>
                <w:lang w:eastAsia="pt-BR"/>
              </w:rPr>
            </w:pPr>
          </w:p>
        </w:tc>
      </w:tr>
      <w:tr w:rsidR="00F865B1" w:rsidRPr="00CE5477" w14:paraId="76F404AB" w14:textId="77777777" w:rsidTr="00FE1A1B">
        <w:trPr>
          <w:trHeight w:val="1457"/>
        </w:trPr>
        <w:tc>
          <w:tcPr>
            <w:tcW w:w="4106"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B190876" w14:textId="77777777" w:rsidR="00F865B1" w:rsidRPr="00CE5477" w:rsidRDefault="00F865B1" w:rsidP="00FE1A1B">
            <w:pPr>
              <w:jc w:val="center"/>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0A669400" w14:textId="77777777" w:rsidR="00F865B1" w:rsidRPr="00CE5477" w:rsidRDefault="00F865B1" w:rsidP="00FE1A1B">
            <w:pPr>
              <w:jc w:val="center"/>
              <w:rPr>
                <w:rFonts w:eastAsia="Times New Roman"/>
                <w:b/>
                <w:color w:val="000000"/>
                <w:sz w:val="20"/>
                <w:szCs w:val="20"/>
                <w:lang w:eastAsia="pt-BR"/>
              </w:rPr>
            </w:pPr>
            <w:r w:rsidRPr="00CE5477">
              <w:rPr>
                <w:rFonts w:eastAsia="Times New Roman"/>
                <w:b/>
                <w:color w:val="000000"/>
                <w:sz w:val="20"/>
                <w:szCs w:val="20"/>
                <w:lang w:eastAsia="pt-BR"/>
              </w:rPr>
              <w:t>4.330</w:t>
            </w:r>
          </w:p>
        </w:tc>
        <w:tc>
          <w:tcPr>
            <w:tcW w:w="1560" w:type="dxa"/>
            <w:tcBorders>
              <w:top w:val="nil"/>
              <w:left w:val="nil"/>
              <w:bottom w:val="single" w:sz="4" w:space="0" w:color="auto"/>
              <w:right w:val="single" w:sz="4" w:space="0" w:color="auto"/>
            </w:tcBorders>
            <w:shd w:val="clear" w:color="auto" w:fill="D9D9D9" w:themeFill="background1" w:themeFillShade="D9"/>
            <w:noWrap/>
            <w:vAlign w:val="center"/>
          </w:tcPr>
          <w:p w14:paraId="1C4884AA" w14:textId="371D6A71" w:rsidR="00F865B1" w:rsidRPr="00CE5477" w:rsidRDefault="00C26DDB" w:rsidP="00FE1A1B">
            <w:pPr>
              <w:jc w:val="center"/>
              <w:rPr>
                <w:rFonts w:eastAsia="Times New Roman"/>
                <w:b/>
                <w:color w:val="000000"/>
                <w:sz w:val="20"/>
                <w:szCs w:val="20"/>
                <w:lang w:eastAsia="pt-BR"/>
              </w:rPr>
            </w:pPr>
            <w:r>
              <w:rPr>
                <w:rFonts w:eastAsia="Times New Roman"/>
                <w:b/>
                <w:color w:val="000000"/>
                <w:sz w:val="20"/>
                <w:szCs w:val="20"/>
                <w:lang w:eastAsia="pt-BR"/>
              </w:rPr>
              <w:t>292</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25163E3C" w14:textId="525BA5D2" w:rsidR="00F865B1" w:rsidRPr="00CE5477" w:rsidRDefault="00C26DDB" w:rsidP="00FE1A1B">
            <w:pPr>
              <w:jc w:val="center"/>
              <w:rPr>
                <w:rFonts w:eastAsia="Times New Roman"/>
                <w:b/>
                <w:sz w:val="20"/>
                <w:szCs w:val="20"/>
                <w:lang w:eastAsia="pt-BR"/>
              </w:rPr>
            </w:pPr>
            <w:r>
              <w:rPr>
                <w:rFonts w:eastAsia="Times New Roman"/>
                <w:b/>
                <w:sz w:val="20"/>
                <w:szCs w:val="20"/>
                <w:lang w:eastAsia="pt-BR"/>
              </w:rPr>
              <w:t>6,74%</w:t>
            </w:r>
          </w:p>
        </w:tc>
        <w:tc>
          <w:tcPr>
            <w:tcW w:w="6343" w:type="dxa"/>
            <w:tcBorders>
              <w:top w:val="nil"/>
              <w:left w:val="nil"/>
              <w:bottom w:val="single" w:sz="4" w:space="0" w:color="auto"/>
              <w:right w:val="single" w:sz="4" w:space="0" w:color="auto"/>
            </w:tcBorders>
            <w:shd w:val="clear" w:color="auto" w:fill="D9D9D9" w:themeFill="background1" w:themeFillShade="D9"/>
            <w:vAlign w:val="center"/>
          </w:tcPr>
          <w:p w14:paraId="615E3A6B" w14:textId="6663C4E1" w:rsidR="00F865B1" w:rsidRPr="00DD51A2" w:rsidRDefault="00954B0B" w:rsidP="00A72665">
            <w:pPr>
              <w:rPr>
                <w:rFonts w:eastAsia="Times New Roman"/>
                <w:b/>
                <w:sz w:val="20"/>
                <w:szCs w:val="20"/>
                <w:lang w:eastAsia="pt-BR"/>
              </w:rPr>
            </w:pPr>
            <w:r>
              <w:rPr>
                <w:rFonts w:eastAsia="Times New Roman"/>
                <w:b/>
                <w:sz w:val="20"/>
                <w:szCs w:val="20"/>
                <w:lang w:eastAsia="pt-BR"/>
              </w:rPr>
              <w:t>Acreditamos que o percentual de alcance deste grupo de metas possa vir a apresentar aumento assim que as medidas de restrições forem eximidas.</w:t>
            </w:r>
            <w:r w:rsidR="00A72665">
              <w:rPr>
                <w:rFonts w:eastAsia="Times New Roman"/>
                <w:b/>
                <w:sz w:val="20"/>
                <w:szCs w:val="20"/>
                <w:lang w:eastAsia="pt-BR"/>
              </w:rPr>
              <w:t xml:space="preserve"> Contudo a preocupação da unidade é quanto a falta de agendamento na Gestação de Alto Risco, o que impossibilita o cumprimento da meta.</w:t>
            </w:r>
            <w:r>
              <w:rPr>
                <w:rFonts w:eastAsia="Times New Roman"/>
                <w:b/>
                <w:sz w:val="20"/>
                <w:szCs w:val="20"/>
                <w:lang w:eastAsia="pt-BR"/>
              </w:rPr>
              <w:t xml:space="preserve"> Enquanto permanecemos sob isolamento, o alcance de metas vem se mantendo baixo, no mês de </w:t>
            </w:r>
            <w:r w:rsidR="00C26DDB">
              <w:rPr>
                <w:rFonts w:eastAsia="Times New Roman"/>
                <w:b/>
                <w:sz w:val="20"/>
                <w:szCs w:val="20"/>
                <w:lang w:eastAsia="pt-BR"/>
              </w:rPr>
              <w:t>outu</w:t>
            </w:r>
            <w:r w:rsidR="00A72665">
              <w:rPr>
                <w:rFonts w:eastAsia="Times New Roman"/>
                <w:b/>
                <w:sz w:val="20"/>
                <w:szCs w:val="20"/>
                <w:lang w:eastAsia="pt-BR"/>
              </w:rPr>
              <w:t>bro</w:t>
            </w:r>
            <w:r>
              <w:rPr>
                <w:rFonts w:eastAsia="Times New Roman"/>
                <w:b/>
                <w:sz w:val="20"/>
                <w:szCs w:val="20"/>
                <w:lang w:eastAsia="pt-BR"/>
              </w:rPr>
              <w:t xml:space="preserve"> atingimos </w:t>
            </w:r>
            <w:r w:rsidR="00C26DDB">
              <w:rPr>
                <w:rFonts w:eastAsia="Times New Roman"/>
                <w:b/>
                <w:sz w:val="20"/>
                <w:szCs w:val="20"/>
                <w:lang w:eastAsia="pt-BR"/>
              </w:rPr>
              <w:t>6,74</w:t>
            </w:r>
            <w:r>
              <w:rPr>
                <w:rFonts w:eastAsia="Times New Roman"/>
                <w:b/>
                <w:sz w:val="20"/>
                <w:szCs w:val="20"/>
                <w:lang w:eastAsia="pt-BR"/>
              </w:rPr>
              <w:t>%.</w:t>
            </w:r>
          </w:p>
        </w:tc>
      </w:tr>
    </w:tbl>
    <w:p w14:paraId="0A64003F" w14:textId="1D2EB8AF" w:rsidR="00F865B1" w:rsidRDefault="00F865B1" w:rsidP="00A72665">
      <w:pPr>
        <w:pStyle w:val="Fonte"/>
        <w:keepNext w:val="0"/>
        <w:rPr>
          <w:b w:val="0"/>
        </w:rPr>
      </w:pPr>
      <w:r w:rsidRPr="00CE5477">
        <w:t xml:space="preserve">Fonte: </w:t>
      </w:r>
      <w:r w:rsidRPr="0019205F">
        <w:rPr>
          <w:b w:val="0"/>
        </w:rPr>
        <w:t>Sistema Celk, Relatório 578 – Planilha de Atendimentos</w:t>
      </w:r>
      <w:r>
        <w:rPr>
          <w:b w:val="0"/>
        </w:rPr>
        <w:t xml:space="preserve"> (2020).</w:t>
      </w:r>
    </w:p>
    <w:p w14:paraId="21F86C5F" w14:textId="366532B8" w:rsidR="00A72665" w:rsidRDefault="00A72665" w:rsidP="00F865B1">
      <w:pPr>
        <w:pStyle w:val="Fonte"/>
        <w:rPr>
          <w:b w:val="0"/>
        </w:rPr>
      </w:pPr>
    </w:p>
    <w:p w14:paraId="396A288F" w14:textId="77777777" w:rsidR="00F865B1" w:rsidRPr="00CE5477" w:rsidRDefault="00F865B1" w:rsidP="00A72665">
      <w:pPr>
        <w:pStyle w:val="Ttulo4"/>
        <w:numPr>
          <w:ilvl w:val="3"/>
          <w:numId w:val="1"/>
        </w:numPr>
        <w:spacing w:before="0" w:line="240" w:lineRule="auto"/>
        <w:ind w:left="992" w:hanging="992"/>
      </w:pPr>
      <w:r w:rsidRPr="00CE5477">
        <w:t>Banco de Leite Humano</w:t>
      </w:r>
    </w:p>
    <w:p w14:paraId="38A2CE37" w14:textId="54E6BDCF" w:rsidR="00F865B1" w:rsidRDefault="00F865B1" w:rsidP="00F865B1">
      <w:pPr>
        <w:pStyle w:val="PargrafodaLista"/>
      </w:pPr>
      <w:r w:rsidRPr="00CE5477">
        <w:t>O Banco de Leite Humano – Dr</w:t>
      </w:r>
      <w:r w:rsidR="00CF56B0">
        <w:t>.</w:t>
      </w:r>
      <w:r w:rsidRPr="00CE5477">
        <w:t xml:space="preserve"> Dino </w:t>
      </w:r>
      <w:proofErr w:type="spellStart"/>
      <w:r w:rsidRPr="00CE5477">
        <w:t>Gorini</w:t>
      </w:r>
      <w:proofErr w:type="spellEnd"/>
      <w:r w:rsidRPr="00CE5477">
        <w:t>, teve sua abertura oficial em 29 de agosto de 2019, e desde sua abertura, a equipe vem desempenhando um papel muito importante na região, explicando a importância do leite materno, quais os benefícios que ele traz para o progresso do recém-nascido e motivando a população materna a realizar o cadastramento para do</w:t>
      </w:r>
      <w:r w:rsidR="00A72665">
        <w:t>ação. Após inúmeras reuniões administrativas, organização do fluxo interno e divulgação nas redes sociais, o Banco de Leite Humano apresentou um aumento significativo,</w:t>
      </w:r>
      <w:r w:rsidR="00C26DDB">
        <w:t xml:space="preserve"> entretanto houve uma queda no mês de outubro, </w:t>
      </w:r>
      <w:r w:rsidR="00A72665">
        <w:t xml:space="preserve">atingindo o percentual de </w:t>
      </w:r>
      <w:r w:rsidR="00C26DDB">
        <w:t>68</w:t>
      </w:r>
      <w:r w:rsidR="00A72665">
        <w:t xml:space="preserve">% da meta pactuada em contrato de gestão. </w:t>
      </w:r>
    </w:p>
    <w:p w14:paraId="3E12199F" w14:textId="77777777" w:rsidR="00F865B1" w:rsidRPr="00CE5477" w:rsidRDefault="00F865B1" w:rsidP="00F865B1">
      <w:pPr>
        <w:pStyle w:val="Legendas"/>
      </w:pPr>
      <w:r>
        <w:t>Tabela 15</w:t>
      </w:r>
      <w:r w:rsidRPr="00CE5477">
        <w:t xml:space="preserve">: </w:t>
      </w:r>
      <w:r w:rsidRPr="0019205F">
        <w:rPr>
          <w:b w:val="0"/>
        </w:rPr>
        <w:t>Banco de Leite Humano</w:t>
      </w:r>
    </w:p>
    <w:tbl>
      <w:tblPr>
        <w:tblW w:w="13993" w:type="dxa"/>
        <w:tblCellMar>
          <w:left w:w="70" w:type="dxa"/>
          <w:right w:w="70" w:type="dxa"/>
        </w:tblCellMar>
        <w:tblLook w:val="04A0" w:firstRow="1" w:lastRow="0" w:firstColumn="1" w:lastColumn="0" w:noHBand="0" w:noVBand="1"/>
      </w:tblPr>
      <w:tblGrid>
        <w:gridCol w:w="846"/>
        <w:gridCol w:w="4394"/>
        <w:gridCol w:w="992"/>
        <w:gridCol w:w="1418"/>
        <w:gridCol w:w="992"/>
        <w:gridCol w:w="5351"/>
      </w:tblGrid>
      <w:tr w:rsidR="00F865B1" w:rsidRPr="00CE5477" w14:paraId="036682AD" w14:textId="77777777" w:rsidTr="00050545">
        <w:trPr>
          <w:trHeight w:val="1610"/>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576DAFDE"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439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00BFF3"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05D0A12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2FC205EB" w14:textId="02EE080C" w:rsidR="00F865B1" w:rsidRPr="00CE5477" w:rsidRDefault="00F865B1" w:rsidP="00A72665">
            <w:pPr>
              <w:jc w:val="center"/>
              <w:rPr>
                <w:rFonts w:eastAsia="Times New Roman"/>
                <w:b/>
                <w:bCs/>
                <w:sz w:val="20"/>
                <w:szCs w:val="20"/>
                <w:lang w:eastAsia="pt-BR"/>
              </w:rPr>
            </w:pPr>
            <w:r w:rsidRPr="00CE5477">
              <w:rPr>
                <w:rFonts w:eastAsia="Times New Roman"/>
                <w:b/>
                <w:bCs/>
                <w:sz w:val="20"/>
                <w:szCs w:val="20"/>
                <w:lang w:eastAsia="pt-BR"/>
              </w:rPr>
              <w:t>RES</w:t>
            </w:r>
            <w:r>
              <w:rPr>
                <w:rFonts w:eastAsia="Times New Roman"/>
                <w:b/>
                <w:bCs/>
                <w:sz w:val="20"/>
                <w:szCs w:val="20"/>
                <w:lang w:eastAsia="pt-BR"/>
              </w:rPr>
              <w:t xml:space="preserve">ULTADO </w:t>
            </w:r>
            <w:r w:rsidR="00C26DDB">
              <w:rPr>
                <w:rFonts w:eastAsia="Times New Roman"/>
                <w:b/>
                <w:bCs/>
                <w:sz w:val="20"/>
                <w:szCs w:val="20"/>
                <w:lang w:eastAsia="pt-BR"/>
              </w:rPr>
              <w:t>OUT</w:t>
            </w:r>
            <w:r w:rsidRPr="00CE5477">
              <w:rPr>
                <w:rFonts w:eastAsia="Times New Roman"/>
                <w:b/>
                <w:bCs/>
                <w:sz w:val="20"/>
                <w:szCs w:val="20"/>
                <w:lang w:eastAsia="pt-BR"/>
              </w:rPr>
              <w:t>/2020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4169D22D"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351" w:type="dxa"/>
            <w:tcBorders>
              <w:top w:val="single" w:sz="4" w:space="0" w:color="auto"/>
              <w:left w:val="nil"/>
              <w:bottom w:val="single" w:sz="4" w:space="0" w:color="auto"/>
              <w:right w:val="single" w:sz="4" w:space="0" w:color="auto"/>
            </w:tcBorders>
            <w:shd w:val="clear" w:color="000000" w:fill="D9D9D9"/>
            <w:vAlign w:val="center"/>
            <w:hideMark/>
          </w:tcPr>
          <w:p w14:paraId="13B0DEF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F865B1" w:rsidRPr="00CE5477" w14:paraId="6A36EB4E" w14:textId="77777777" w:rsidTr="00050545">
        <w:trPr>
          <w:trHeight w:val="1610"/>
        </w:trPr>
        <w:tc>
          <w:tcPr>
            <w:tcW w:w="846" w:type="dxa"/>
            <w:tcBorders>
              <w:top w:val="nil"/>
              <w:left w:val="single" w:sz="4" w:space="0" w:color="auto"/>
              <w:bottom w:val="single" w:sz="4" w:space="0" w:color="auto"/>
              <w:right w:val="single" w:sz="4" w:space="0" w:color="auto"/>
            </w:tcBorders>
            <w:vAlign w:val="center"/>
          </w:tcPr>
          <w:p w14:paraId="0EAFCB44"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915ADD3"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01.01.04.003-2 Coleta Externa de Leite Humano por Doadora (em média 22 doadoras)</w:t>
            </w:r>
          </w:p>
        </w:tc>
        <w:tc>
          <w:tcPr>
            <w:tcW w:w="992" w:type="dxa"/>
            <w:tcBorders>
              <w:top w:val="nil"/>
              <w:left w:val="nil"/>
              <w:bottom w:val="single" w:sz="4" w:space="0" w:color="auto"/>
              <w:right w:val="single" w:sz="4" w:space="0" w:color="auto"/>
            </w:tcBorders>
            <w:shd w:val="clear" w:color="auto" w:fill="auto"/>
            <w:noWrap/>
            <w:vAlign w:val="center"/>
            <w:hideMark/>
          </w:tcPr>
          <w:p w14:paraId="1FBA1B05"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60</w:t>
            </w:r>
          </w:p>
        </w:tc>
        <w:tc>
          <w:tcPr>
            <w:tcW w:w="1418" w:type="dxa"/>
            <w:tcBorders>
              <w:top w:val="nil"/>
              <w:left w:val="nil"/>
              <w:bottom w:val="single" w:sz="4" w:space="0" w:color="auto"/>
              <w:right w:val="single" w:sz="4" w:space="0" w:color="auto"/>
            </w:tcBorders>
            <w:shd w:val="clear" w:color="auto" w:fill="auto"/>
            <w:noWrap/>
            <w:vAlign w:val="center"/>
          </w:tcPr>
          <w:p w14:paraId="41AB5E77" w14:textId="492DAFD0" w:rsidR="00F865B1" w:rsidRPr="00CE5477" w:rsidRDefault="00C26DDB" w:rsidP="00FE1A1B">
            <w:pPr>
              <w:jc w:val="center"/>
              <w:rPr>
                <w:rFonts w:eastAsia="Times New Roman"/>
                <w:sz w:val="20"/>
                <w:szCs w:val="20"/>
                <w:lang w:eastAsia="pt-BR"/>
              </w:rPr>
            </w:pPr>
            <w:r>
              <w:rPr>
                <w:rFonts w:eastAsia="Times New Roman"/>
                <w:sz w:val="20"/>
                <w:szCs w:val="20"/>
                <w:lang w:eastAsia="pt-BR"/>
              </w:rPr>
              <w:t>55</w:t>
            </w:r>
          </w:p>
        </w:tc>
        <w:tc>
          <w:tcPr>
            <w:tcW w:w="992" w:type="dxa"/>
            <w:tcBorders>
              <w:top w:val="nil"/>
              <w:left w:val="nil"/>
              <w:bottom w:val="single" w:sz="4" w:space="0" w:color="auto"/>
              <w:right w:val="single" w:sz="4" w:space="0" w:color="auto"/>
            </w:tcBorders>
            <w:shd w:val="clear" w:color="auto" w:fill="auto"/>
            <w:noWrap/>
            <w:vAlign w:val="center"/>
          </w:tcPr>
          <w:p w14:paraId="6653D84A" w14:textId="3D6CA859" w:rsidR="00F865B1" w:rsidRPr="00CE5477" w:rsidRDefault="00C26DDB" w:rsidP="00FE1A1B">
            <w:pPr>
              <w:jc w:val="center"/>
              <w:rPr>
                <w:rFonts w:eastAsia="Times New Roman"/>
                <w:sz w:val="20"/>
                <w:szCs w:val="20"/>
                <w:lang w:eastAsia="pt-BR"/>
              </w:rPr>
            </w:pPr>
            <w:r>
              <w:rPr>
                <w:rFonts w:eastAsia="Times New Roman"/>
                <w:sz w:val="20"/>
                <w:szCs w:val="20"/>
                <w:lang w:eastAsia="pt-BR"/>
              </w:rPr>
              <w:t>91,67%</w:t>
            </w:r>
          </w:p>
        </w:tc>
        <w:tc>
          <w:tcPr>
            <w:tcW w:w="5351" w:type="dxa"/>
            <w:tcBorders>
              <w:top w:val="nil"/>
              <w:left w:val="nil"/>
              <w:bottom w:val="single" w:sz="4" w:space="0" w:color="auto"/>
              <w:right w:val="single" w:sz="4" w:space="0" w:color="auto"/>
            </w:tcBorders>
            <w:shd w:val="clear" w:color="auto" w:fill="auto"/>
            <w:vAlign w:val="center"/>
          </w:tcPr>
          <w:p w14:paraId="399D7FA7" w14:textId="2DA7DCCB" w:rsidR="00F865B1" w:rsidRPr="00CE5477" w:rsidRDefault="00C26DDB" w:rsidP="006037C5">
            <w:pPr>
              <w:rPr>
                <w:rFonts w:eastAsia="Times New Roman"/>
                <w:sz w:val="20"/>
                <w:szCs w:val="20"/>
                <w:lang w:eastAsia="pt-BR"/>
              </w:rPr>
            </w:pPr>
            <w:r>
              <w:rPr>
                <w:rFonts w:eastAsia="Times New Roman"/>
                <w:sz w:val="20"/>
                <w:szCs w:val="20"/>
                <w:lang w:eastAsia="pt-BR"/>
              </w:rPr>
              <w:t>Meta atingida satisfatoriamente.</w:t>
            </w:r>
          </w:p>
        </w:tc>
      </w:tr>
      <w:tr w:rsidR="00F865B1" w:rsidRPr="00CE5477" w14:paraId="68C446C7" w14:textId="77777777" w:rsidTr="00050545">
        <w:trPr>
          <w:trHeight w:val="1610"/>
        </w:trPr>
        <w:tc>
          <w:tcPr>
            <w:tcW w:w="846" w:type="dxa"/>
            <w:tcBorders>
              <w:top w:val="nil"/>
              <w:left w:val="single" w:sz="4" w:space="0" w:color="auto"/>
              <w:bottom w:val="single" w:sz="4" w:space="0" w:color="auto"/>
              <w:right w:val="single" w:sz="4" w:space="0" w:color="auto"/>
            </w:tcBorders>
            <w:vAlign w:val="center"/>
          </w:tcPr>
          <w:p w14:paraId="57EDEDAB"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DC3AD42"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 xml:space="preserve">01.01.04.004-0 Pasteurização do Leite Humano (cada 5 litros) </w:t>
            </w:r>
            <w:proofErr w:type="gramStart"/>
            <w:r w:rsidRPr="00CE5477">
              <w:rPr>
                <w:rFonts w:eastAsia="Times New Roman"/>
                <w:sz w:val="20"/>
                <w:szCs w:val="20"/>
                <w:lang w:eastAsia="pt-BR"/>
              </w:rPr>
              <w:t>( são</w:t>
            </w:r>
            <w:proofErr w:type="gramEnd"/>
            <w:r w:rsidRPr="00CE5477">
              <w:rPr>
                <w:rFonts w:eastAsia="Times New Roman"/>
                <w:sz w:val="20"/>
                <w:szCs w:val="20"/>
                <w:lang w:eastAsia="pt-BR"/>
              </w:rPr>
              <w:t xml:space="preserve"> 36,40 litros/5 = 8)</w:t>
            </w:r>
          </w:p>
        </w:tc>
        <w:tc>
          <w:tcPr>
            <w:tcW w:w="992" w:type="dxa"/>
            <w:tcBorders>
              <w:top w:val="nil"/>
              <w:left w:val="nil"/>
              <w:bottom w:val="single" w:sz="4" w:space="0" w:color="auto"/>
              <w:right w:val="single" w:sz="4" w:space="0" w:color="auto"/>
            </w:tcBorders>
            <w:shd w:val="clear" w:color="auto" w:fill="auto"/>
            <w:noWrap/>
            <w:vAlign w:val="center"/>
            <w:hideMark/>
          </w:tcPr>
          <w:p w14:paraId="36DAABA6"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16</w:t>
            </w:r>
          </w:p>
        </w:tc>
        <w:tc>
          <w:tcPr>
            <w:tcW w:w="1418" w:type="dxa"/>
            <w:tcBorders>
              <w:top w:val="nil"/>
              <w:left w:val="nil"/>
              <w:bottom w:val="single" w:sz="4" w:space="0" w:color="auto"/>
              <w:right w:val="single" w:sz="4" w:space="0" w:color="auto"/>
            </w:tcBorders>
            <w:shd w:val="clear" w:color="auto" w:fill="auto"/>
            <w:noWrap/>
            <w:vAlign w:val="center"/>
          </w:tcPr>
          <w:p w14:paraId="7DF7BDA4" w14:textId="78BE9C4B" w:rsidR="00F865B1" w:rsidRPr="00CE5477" w:rsidRDefault="00C26DDB" w:rsidP="00FE1A1B">
            <w:pPr>
              <w:jc w:val="center"/>
              <w:rPr>
                <w:rFonts w:eastAsia="Times New Roman"/>
                <w:sz w:val="20"/>
                <w:szCs w:val="20"/>
                <w:lang w:eastAsia="pt-BR"/>
              </w:rPr>
            </w:pPr>
            <w:r>
              <w:rPr>
                <w:rFonts w:eastAsia="Times New Roman"/>
                <w:sz w:val="20"/>
                <w:szCs w:val="20"/>
                <w:lang w:eastAsia="pt-BR"/>
              </w:rPr>
              <w:t>7</w:t>
            </w:r>
          </w:p>
        </w:tc>
        <w:tc>
          <w:tcPr>
            <w:tcW w:w="992" w:type="dxa"/>
            <w:tcBorders>
              <w:top w:val="nil"/>
              <w:left w:val="nil"/>
              <w:bottom w:val="single" w:sz="4" w:space="0" w:color="auto"/>
              <w:right w:val="single" w:sz="4" w:space="0" w:color="auto"/>
            </w:tcBorders>
            <w:shd w:val="clear" w:color="auto" w:fill="auto"/>
            <w:noWrap/>
            <w:vAlign w:val="center"/>
          </w:tcPr>
          <w:p w14:paraId="24334194" w14:textId="79B1F7AC" w:rsidR="00F865B1" w:rsidRPr="00CE5477" w:rsidRDefault="00C26DDB" w:rsidP="00FE1A1B">
            <w:pPr>
              <w:jc w:val="center"/>
              <w:rPr>
                <w:rFonts w:eastAsia="Times New Roman"/>
                <w:sz w:val="20"/>
                <w:szCs w:val="20"/>
                <w:lang w:eastAsia="pt-BR"/>
              </w:rPr>
            </w:pPr>
            <w:r>
              <w:rPr>
                <w:rFonts w:eastAsia="Times New Roman"/>
                <w:sz w:val="20"/>
                <w:szCs w:val="20"/>
                <w:lang w:eastAsia="pt-BR"/>
              </w:rPr>
              <w:t>43,75%</w:t>
            </w:r>
          </w:p>
        </w:tc>
        <w:tc>
          <w:tcPr>
            <w:tcW w:w="5351" w:type="dxa"/>
            <w:tcBorders>
              <w:top w:val="nil"/>
              <w:left w:val="nil"/>
              <w:bottom w:val="single" w:sz="4" w:space="0" w:color="auto"/>
              <w:right w:val="single" w:sz="4" w:space="0" w:color="auto"/>
            </w:tcBorders>
            <w:shd w:val="clear" w:color="auto" w:fill="auto"/>
            <w:vAlign w:val="center"/>
          </w:tcPr>
          <w:p w14:paraId="5D678E20" w14:textId="693081D8" w:rsidR="00F865B1" w:rsidRPr="00CE5477" w:rsidRDefault="00C26DDB" w:rsidP="00D8032A">
            <w:pPr>
              <w:rPr>
                <w:rFonts w:eastAsia="Times New Roman"/>
                <w:sz w:val="20"/>
                <w:szCs w:val="20"/>
                <w:lang w:eastAsia="pt-BR"/>
              </w:rPr>
            </w:pPr>
            <w:r>
              <w:rPr>
                <w:rFonts w:eastAsia="Times New Roman"/>
                <w:sz w:val="20"/>
                <w:szCs w:val="20"/>
                <w:lang w:eastAsia="pt-BR"/>
              </w:rPr>
              <w:t>No mês de outubro foram realizadas 07 pasteurizações, atingindo um percentual de 43,75%.</w:t>
            </w:r>
          </w:p>
        </w:tc>
      </w:tr>
      <w:tr w:rsidR="00F865B1" w:rsidRPr="00CE5477" w14:paraId="1121C68F" w14:textId="77777777" w:rsidTr="00050545">
        <w:trPr>
          <w:trHeight w:val="1610"/>
        </w:trPr>
        <w:tc>
          <w:tcPr>
            <w:tcW w:w="846" w:type="dxa"/>
            <w:tcBorders>
              <w:top w:val="single" w:sz="4" w:space="0" w:color="auto"/>
              <w:left w:val="single" w:sz="4" w:space="0" w:color="auto"/>
              <w:bottom w:val="single" w:sz="4" w:space="0" w:color="auto"/>
              <w:right w:val="single" w:sz="4" w:space="0" w:color="auto"/>
            </w:tcBorders>
            <w:vAlign w:val="center"/>
          </w:tcPr>
          <w:p w14:paraId="4CDC2260" w14:textId="77777777" w:rsidR="00F865B1" w:rsidRPr="00E92C31" w:rsidRDefault="00F865B1" w:rsidP="00FE1A1B">
            <w:pPr>
              <w:jc w:val="center"/>
              <w:rPr>
                <w:rFonts w:eastAsia="Times New Roman"/>
                <w:sz w:val="20"/>
                <w:szCs w:val="20"/>
                <w:lang w:eastAsia="pt-BR"/>
              </w:rPr>
            </w:pPr>
            <w:r w:rsidRPr="00E92C31">
              <w:rPr>
                <w:rFonts w:eastAsia="Times New Roman"/>
                <w:sz w:val="20"/>
                <w:szCs w:val="20"/>
                <w:lang w:eastAsia="pt-BR"/>
              </w:rPr>
              <w:lastRenderedPageBreak/>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F8DCC" w14:textId="7C3A9926" w:rsidR="00F865B1" w:rsidRPr="00E92C31" w:rsidRDefault="00F865B1" w:rsidP="00FE1A1B">
            <w:pPr>
              <w:jc w:val="left"/>
              <w:rPr>
                <w:rFonts w:eastAsia="Times New Roman"/>
                <w:sz w:val="20"/>
                <w:szCs w:val="20"/>
                <w:lang w:eastAsia="pt-BR"/>
              </w:rPr>
            </w:pPr>
            <w:r w:rsidRPr="00E92C31">
              <w:rPr>
                <w:rFonts w:eastAsia="Times New Roman"/>
                <w:sz w:val="20"/>
                <w:szCs w:val="20"/>
                <w:lang w:eastAsia="pt-BR"/>
              </w:rPr>
              <w:t>02.02.01.077-5 Determinação de Crematócrito no Leite Humano (</w:t>
            </w:r>
            <w:r w:rsidR="00C26DDB" w:rsidRPr="00E92C31">
              <w:rPr>
                <w:rFonts w:eastAsia="Times New Roman"/>
                <w:sz w:val="20"/>
                <w:szCs w:val="20"/>
                <w:lang w:eastAsia="pt-BR"/>
              </w:rPr>
              <w:t>94 frascos</w:t>
            </w:r>
            <w:r w:rsidRPr="00E92C31">
              <w:rPr>
                <w:rFonts w:eastAsia="Times New Roman"/>
                <w:sz w:val="20"/>
                <w:szCs w:val="20"/>
                <w:lang w:eastAsia="pt-BR"/>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FAB8B" w14:textId="77777777" w:rsidR="00F865B1" w:rsidRPr="00E92C31" w:rsidRDefault="00F865B1" w:rsidP="00FE1A1B">
            <w:pPr>
              <w:jc w:val="center"/>
              <w:rPr>
                <w:rFonts w:eastAsia="Times New Roman"/>
                <w:sz w:val="20"/>
                <w:szCs w:val="20"/>
                <w:lang w:eastAsia="pt-BR"/>
              </w:rPr>
            </w:pPr>
            <w:r w:rsidRPr="00E92C31">
              <w:rPr>
                <w:rFonts w:eastAsia="Times New Roman"/>
                <w:sz w:val="20"/>
                <w:szCs w:val="20"/>
                <w:lang w:eastAsia="pt-BR"/>
              </w:rPr>
              <w:t>165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4C491" w14:textId="3561B7E6" w:rsidR="00F865B1" w:rsidRPr="00E92C31" w:rsidRDefault="00C26DDB" w:rsidP="00FE1A1B">
            <w:pPr>
              <w:jc w:val="center"/>
              <w:rPr>
                <w:rFonts w:eastAsia="Times New Roman"/>
                <w:sz w:val="20"/>
                <w:szCs w:val="20"/>
                <w:lang w:eastAsia="pt-BR"/>
              </w:rPr>
            </w:pPr>
            <w:r>
              <w:rPr>
                <w:rFonts w:eastAsia="Times New Roman"/>
                <w:sz w:val="20"/>
                <w:szCs w:val="20"/>
                <w:lang w:eastAsia="pt-BR"/>
              </w:rPr>
              <w:t>118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5DD0B" w14:textId="22978B11" w:rsidR="00F865B1" w:rsidRPr="00CE5477" w:rsidRDefault="00C26DDB" w:rsidP="00FE1A1B">
            <w:pPr>
              <w:jc w:val="center"/>
              <w:rPr>
                <w:rFonts w:eastAsia="Times New Roman"/>
                <w:sz w:val="20"/>
                <w:szCs w:val="20"/>
                <w:lang w:eastAsia="pt-BR"/>
              </w:rPr>
            </w:pPr>
            <w:r>
              <w:rPr>
                <w:rFonts w:eastAsia="Times New Roman"/>
                <w:sz w:val="20"/>
                <w:szCs w:val="20"/>
                <w:lang w:eastAsia="pt-BR"/>
              </w:rPr>
              <w:t>71,51%</w:t>
            </w:r>
          </w:p>
        </w:tc>
        <w:tc>
          <w:tcPr>
            <w:tcW w:w="5351" w:type="dxa"/>
            <w:tcBorders>
              <w:top w:val="single" w:sz="4" w:space="0" w:color="auto"/>
              <w:left w:val="single" w:sz="4" w:space="0" w:color="auto"/>
              <w:bottom w:val="single" w:sz="4" w:space="0" w:color="auto"/>
              <w:right w:val="single" w:sz="4" w:space="0" w:color="auto"/>
            </w:tcBorders>
            <w:shd w:val="clear" w:color="auto" w:fill="auto"/>
            <w:vAlign w:val="center"/>
          </w:tcPr>
          <w:p w14:paraId="295DDE31" w14:textId="77B76D49" w:rsidR="00F865B1" w:rsidRPr="00CE5477" w:rsidRDefault="00C26DDB" w:rsidP="00A72665">
            <w:pPr>
              <w:rPr>
                <w:rFonts w:eastAsia="Times New Roman"/>
                <w:sz w:val="20"/>
                <w:szCs w:val="20"/>
                <w:lang w:eastAsia="pt-BR"/>
              </w:rPr>
            </w:pPr>
            <w:r>
              <w:rPr>
                <w:rFonts w:eastAsia="Times New Roman"/>
                <w:sz w:val="20"/>
                <w:szCs w:val="20"/>
                <w:lang w:eastAsia="pt-BR"/>
              </w:rPr>
              <w:t>No mês de outubro foram realizados 118 exames de Crematócrito, atingindo um percentual de 71,51%.</w:t>
            </w:r>
          </w:p>
        </w:tc>
      </w:tr>
      <w:tr w:rsidR="00E92C31" w:rsidRPr="00CE5477" w14:paraId="6F523721" w14:textId="77777777" w:rsidTr="00050545">
        <w:trPr>
          <w:trHeight w:val="1610"/>
        </w:trPr>
        <w:tc>
          <w:tcPr>
            <w:tcW w:w="846" w:type="dxa"/>
            <w:tcBorders>
              <w:top w:val="single" w:sz="4" w:space="0" w:color="auto"/>
              <w:left w:val="single" w:sz="4" w:space="0" w:color="auto"/>
              <w:bottom w:val="single" w:sz="4" w:space="0" w:color="auto"/>
              <w:right w:val="single" w:sz="4" w:space="0" w:color="auto"/>
            </w:tcBorders>
            <w:vAlign w:val="center"/>
          </w:tcPr>
          <w:p w14:paraId="57CB1DBC" w14:textId="77777777" w:rsidR="00E92C31" w:rsidRPr="00CE5477" w:rsidRDefault="00E92C31" w:rsidP="00E92C31">
            <w:pPr>
              <w:jc w:val="center"/>
              <w:rPr>
                <w:rFonts w:eastAsia="Times New Roman"/>
                <w:sz w:val="20"/>
                <w:szCs w:val="20"/>
                <w:lang w:eastAsia="pt-BR"/>
              </w:rPr>
            </w:pPr>
            <w:r>
              <w:rPr>
                <w:rFonts w:eastAsia="Times New Roman"/>
                <w:sz w:val="20"/>
                <w:szCs w:val="20"/>
                <w:lang w:eastAsia="pt-BR"/>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0A192" w14:textId="7E3BF3EB" w:rsidR="00E92C31" w:rsidRPr="00CE5477" w:rsidRDefault="00E92C31" w:rsidP="00E92C31">
            <w:pPr>
              <w:jc w:val="left"/>
              <w:rPr>
                <w:rFonts w:eastAsia="Times New Roman"/>
                <w:sz w:val="20"/>
                <w:szCs w:val="20"/>
                <w:lang w:eastAsia="pt-BR"/>
              </w:rPr>
            </w:pPr>
            <w:r w:rsidRPr="00CE5477">
              <w:rPr>
                <w:rFonts w:eastAsia="Times New Roman"/>
                <w:sz w:val="20"/>
                <w:szCs w:val="20"/>
                <w:lang w:eastAsia="pt-BR"/>
              </w:rPr>
              <w:t>02.02.01.078-3 Acidez Titulável no Leite Humano – Dornic (</w:t>
            </w:r>
            <w:r w:rsidR="00C26DDB" w:rsidRPr="00CE5477">
              <w:rPr>
                <w:rFonts w:eastAsia="Times New Roman"/>
                <w:sz w:val="20"/>
                <w:szCs w:val="20"/>
                <w:lang w:eastAsia="pt-BR"/>
              </w:rPr>
              <w:t>94 frascos</w:t>
            </w:r>
            <w:r w:rsidRPr="00CE5477">
              <w:rPr>
                <w:rFonts w:eastAsia="Times New Roman"/>
                <w:sz w:val="20"/>
                <w:szCs w:val="20"/>
                <w:lang w:eastAsia="pt-BR"/>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832393" w14:textId="77777777" w:rsidR="00E92C31" w:rsidRPr="00CE5477" w:rsidRDefault="00E92C31" w:rsidP="00E92C31">
            <w:pPr>
              <w:jc w:val="center"/>
              <w:rPr>
                <w:rFonts w:eastAsia="Times New Roman"/>
                <w:sz w:val="20"/>
                <w:szCs w:val="20"/>
                <w:lang w:eastAsia="pt-BR"/>
              </w:rPr>
            </w:pPr>
            <w:r w:rsidRPr="00CE5477">
              <w:rPr>
                <w:rFonts w:eastAsia="Times New Roman"/>
                <w:sz w:val="20"/>
                <w:szCs w:val="20"/>
                <w:lang w:eastAsia="pt-BR"/>
              </w:rPr>
              <w:t>190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9F88774" w14:textId="1620A7A5" w:rsidR="00E92C31" w:rsidRPr="00CE5477" w:rsidRDefault="00C26DDB" w:rsidP="00E92C31">
            <w:pPr>
              <w:jc w:val="center"/>
              <w:rPr>
                <w:rFonts w:eastAsia="Times New Roman"/>
                <w:sz w:val="20"/>
                <w:szCs w:val="20"/>
                <w:lang w:eastAsia="pt-BR"/>
              </w:rPr>
            </w:pPr>
            <w:r>
              <w:rPr>
                <w:rFonts w:eastAsia="Times New Roman"/>
                <w:sz w:val="20"/>
                <w:szCs w:val="20"/>
                <w:lang w:eastAsia="pt-BR"/>
              </w:rPr>
              <w:t>88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71712A" w14:textId="51FB17E1" w:rsidR="00E92C31" w:rsidRPr="00CE5477" w:rsidRDefault="00C26DDB" w:rsidP="00E92C31">
            <w:pPr>
              <w:jc w:val="center"/>
              <w:rPr>
                <w:rFonts w:eastAsia="Times New Roman"/>
                <w:sz w:val="20"/>
                <w:szCs w:val="20"/>
                <w:lang w:eastAsia="pt-BR"/>
              </w:rPr>
            </w:pPr>
            <w:r>
              <w:rPr>
                <w:rFonts w:eastAsia="Times New Roman"/>
                <w:sz w:val="20"/>
                <w:szCs w:val="20"/>
                <w:lang w:eastAsia="pt-BR"/>
              </w:rPr>
              <w:t>46,31%</w:t>
            </w:r>
          </w:p>
        </w:tc>
        <w:tc>
          <w:tcPr>
            <w:tcW w:w="5351" w:type="dxa"/>
            <w:tcBorders>
              <w:top w:val="single" w:sz="4" w:space="0" w:color="auto"/>
              <w:left w:val="nil"/>
              <w:bottom w:val="single" w:sz="4" w:space="0" w:color="auto"/>
              <w:right w:val="single" w:sz="4" w:space="0" w:color="auto"/>
            </w:tcBorders>
            <w:shd w:val="clear" w:color="auto" w:fill="auto"/>
            <w:vAlign w:val="center"/>
          </w:tcPr>
          <w:p w14:paraId="710F3431" w14:textId="364BAE87" w:rsidR="00E92C31" w:rsidRPr="00CE5477" w:rsidRDefault="00C26DDB" w:rsidP="00D8032A">
            <w:pPr>
              <w:rPr>
                <w:rFonts w:eastAsia="Times New Roman"/>
                <w:sz w:val="20"/>
                <w:szCs w:val="20"/>
                <w:lang w:eastAsia="pt-BR"/>
              </w:rPr>
            </w:pPr>
            <w:r>
              <w:rPr>
                <w:rFonts w:eastAsia="Times New Roman"/>
                <w:sz w:val="20"/>
                <w:szCs w:val="20"/>
                <w:lang w:eastAsia="pt-BR"/>
              </w:rPr>
              <w:t>No mês de outubro foram realizados 88 testes de acidez Dornic, atingindo 46,31%.</w:t>
            </w:r>
          </w:p>
        </w:tc>
      </w:tr>
      <w:tr w:rsidR="00537AB5" w:rsidRPr="00CE5477" w14:paraId="354843B4" w14:textId="77777777" w:rsidTr="00050545">
        <w:trPr>
          <w:trHeight w:val="1610"/>
        </w:trPr>
        <w:tc>
          <w:tcPr>
            <w:tcW w:w="846" w:type="dxa"/>
            <w:tcBorders>
              <w:top w:val="single" w:sz="4" w:space="0" w:color="auto"/>
              <w:left w:val="single" w:sz="4" w:space="0" w:color="auto"/>
              <w:bottom w:val="single" w:sz="4" w:space="0" w:color="auto"/>
              <w:right w:val="single" w:sz="4" w:space="0" w:color="auto"/>
            </w:tcBorders>
            <w:vAlign w:val="center"/>
          </w:tcPr>
          <w:p w14:paraId="4019EC97" w14:textId="77777777" w:rsidR="00537AB5" w:rsidRPr="00CE5477" w:rsidRDefault="00537AB5" w:rsidP="00537AB5">
            <w:pPr>
              <w:jc w:val="center"/>
              <w:rPr>
                <w:rFonts w:eastAsia="Times New Roman"/>
                <w:sz w:val="20"/>
                <w:szCs w:val="20"/>
                <w:lang w:eastAsia="pt-BR"/>
              </w:rPr>
            </w:pPr>
            <w:r>
              <w:rPr>
                <w:rFonts w:eastAsia="Times New Roman"/>
                <w:sz w:val="20"/>
                <w:szCs w:val="20"/>
                <w:lang w:eastAsia="pt-BR"/>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4395" w14:textId="77777777" w:rsidR="00537AB5" w:rsidRPr="00CE5477" w:rsidRDefault="00537AB5" w:rsidP="00537AB5">
            <w:pPr>
              <w:jc w:val="left"/>
              <w:rPr>
                <w:rFonts w:eastAsia="Times New Roman"/>
                <w:sz w:val="20"/>
                <w:szCs w:val="20"/>
                <w:lang w:eastAsia="pt-BR"/>
              </w:rPr>
            </w:pPr>
            <w:r w:rsidRPr="00CE5477">
              <w:rPr>
                <w:rFonts w:eastAsia="Times New Roman"/>
                <w:sz w:val="20"/>
                <w:szCs w:val="20"/>
                <w:lang w:eastAsia="pt-BR"/>
              </w:rPr>
              <w:t>02.02.08.009-9 Cultura do Leite Humano (Pós Pasteurização) (91 frasco)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B8617" w14:textId="77777777" w:rsidR="00537AB5" w:rsidRPr="00CE5477" w:rsidRDefault="00537AB5" w:rsidP="00537AB5">
            <w:pPr>
              <w:jc w:val="center"/>
              <w:rPr>
                <w:rFonts w:eastAsia="Times New Roman"/>
                <w:sz w:val="20"/>
                <w:szCs w:val="20"/>
                <w:lang w:eastAsia="pt-BR"/>
              </w:rPr>
            </w:pPr>
            <w:r w:rsidRPr="00CE5477">
              <w:rPr>
                <w:rFonts w:eastAsia="Times New Roman"/>
                <w:sz w:val="20"/>
                <w:szCs w:val="20"/>
                <w:lang w:eastAsia="pt-BR"/>
              </w:rPr>
              <w:t>165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40DD3" w14:textId="7DE0FA14" w:rsidR="00537AB5" w:rsidRPr="00CE5477" w:rsidRDefault="00537AB5" w:rsidP="00537AB5">
            <w:pPr>
              <w:jc w:val="center"/>
              <w:rPr>
                <w:rFonts w:eastAsia="Times New Roman"/>
                <w:sz w:val="20"/>
                <w:szCs w:val="20"/>
                <w:lang w:eastAsia="pt-BR"/>
              </w:rPr>
            </w:pPr>
            <w:r>
              <w:rPr>
                <w:rFonts w:eastAsia="Times New Roman"/>
                <w:sz w:val="20"/>
                <w:szCs w:val="20"/>
                <w:lang w:eastAsia="pt-BR"/>
              </w:rPr>
              <w:t>118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33FF5" w14:textId="46E2EC76" w:rsidR="00537AB5" w:rsidRPr="00CE5477" w:rsidRDefault="00537AB5" w:rsidP="00537AB5">
            <w:pPr>
              <w:jc w:val="center"/>
              <w:rPr>
                <w:rFonts w:eastAsia="Times New Roman"/>
                <w:sz w:val="20"/>
                <w:szCs w:val="20"/>
                <w:lang w:eastAsia="pt-BR"/>
              </w:rPr>
            </w:pPr>
            <w:r>
              <w:rPr>
                <w:rFonts w:eastAsia="Times New Roman"/>
                <w:sz w:val="20"/>
                <w:szCs w:val="20"/>
                <w:lang w:eastAsia="pt-BR"/>
              </w:rPr>
              <w:t>71,51%</w:t>
            </w:r>
          </w:p>
        </w:tc>
        <w:tc>
          <w:tcPr>
            <w:tcW w:w="5351" w:type="dxa"/>
            <w:tcBorders>
              <w:top w:val="single" w:sz="4" w:space="0" w:color="auto"/>
              <w:left w:val="single" w:sz="4" w:space="0" w:color="auto"/>
              <w:bottom w:val="single" w:sz="4" w:space="0" w:color="auto"/>
              <w:right w:val="single" w:sz="4" w:space="0" w:color="auto"/>
            </w:tcBorders>
            <w:shd w:val="clear" w:color="auto" w:fill="auto"/>
            <w:vAlign w:val="center"/>
          </w:tcPr>
          <w:p w14:paraId="2B49477D" w14:textId="10C8C291" w:rsidR="00537AB5" w:rsidRPr="00CE5477" w:rsidRDefault="00537AB5" w:rsidP="00537AB5">
            <w:pPr>
              <w:rPr>
                <w:rFonts w:eastAsia="Times New Roman"/>
                <w:sz w:val="20"/>
                <w:szCs w:val="20"/>
                <w:lang w:eastAsia="pt-BR"/>
              </w:rPr>
            </w:pPr>
            <w:r>
              <w:rPr>
                <w:rFonts w:eastAsia="Times New Roman"/>
                <w:sz w:val="20"/>
                <w:szCs w:val="20"/>
                <w:lang w:eastAsia="pt-BR"/>
              </w:rPr>
              <w:t xml:space="preserve">No mês de outubro foram </w:t>
            </w:r>
            <w:proofErr w:type="gramStart"/>
            <w:r>
              <w:rPr>
                <w:rFonts w:eastAsia="Times New Roman"/>
                <w:sz w:val="20"/>
                <w:szCs w:val="20"/>
                <w:lang w:eastAsia="pt-BR"/>
              </w:rPr>
              <w:t>realizados</w:t>
            </w:r>
            <w:proofErr w:type="gramEnd"/>
            <w:r>
              <w:rPr>
                <w:rFonts w:eastAsia="Times New Roman"/>
                <w:sz w:val="20"/>
                <w:szCs w:val="20"/>
                <w:lang w:eastAsia="pt-BR"/>
              </w:rPr>
              <w:t xml:space="preserve"> 118 culturas do leite humano, atingindo um percentual de 71,51%.</w:t>
            </w:r>
          </w:p>
        </w:tc>
      </w:tr>
      <w:tr w:rsidR="00E92C31" w:rsidRPr="00CE5477" w14:paraId="383F76F4" w14:textId="77777777" w:rsidTr="00050545">
        <w:trPr>
          <w:trHeight w:val="1610"/>
        </w:trPr>
        <w:tc>
          <w:tcPr>
            <w:tcW w:w="846" w:type="dxa"/>
            <w:tcBorders>
              <w:top w:val="single" w:sz="4" w:space="0" w:color="auto"/>
              <w:left w:val="single" w:sz="4" w:space="0" w:color="auto"/>
              <w:bottom w:val="single" w:sz="4" w:space="0" w:color="auto"/>
              <w:right w:val="single" w:sz="4" w:space="0" w:color="auto"/>
            </w:tcBorders>
            <w:vAlign w:val="center"/>
          </w:tcPr>
          <w:p w14:paraId="305A1A32" w14:textId="77777777" w:rsidR="00E92C31" w:rsidRPr="00CE5477" w:rsidRDefault="00E92C31" w:rsidP="00E92C31">
            <w:pPr>
              <w:jc w:val="center"/>
              <w:rPr>
                <w:rFonts w:eastAsia="Times New Roman"/>
                <w:sz w:val="20"/>
                <w:szCs w:val="20"/>
                <w:lang w:eastAsia="pt-BR"/>
              </w:rPr>
            </w:pPr>
            <w:r>
              <w:rPr>
                <w:rFonts w:eastAsia="Times New Roman"/>
                <w:sz w:val="20"/>
                <w:szCs w:val="20"/>
                <w:lang w:eastAsia="pt-BR"/>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BC6C9" w14:textId="77777777" w:rsidR="00E92C31" w:rsidRPr="00CE5477" w:rsidRDefault="00E92C31" w:rsidP="00E92C31">
            <w:pPr>
              <w:jc w:val="left"/>
              <w:rPr>
                <w:rFonts w:eastAsia="Times New Roman"/>
                <w:sz w:val="20"/>
                <w:szCs w:val="20"/>
                <w:lang w:eastAsia="pt-BR"/>
              </w:rPr>
            </w:pPr>
            <w:r w:rsidRPr="00CE5477">
              <w:rPr>
                <w:rFonts w:eastAsia="Times New Roman"/>
                <w:sz w:val="20"/>
                <w:szCs w:val="20"/>
                <w:lang w:eastAsia="pt-BR"/>
              </w:rPr>
              <w:t>02.02.08.024-2 Prova Confirmatória de Coliformes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F5BF98" w14:textId="77777777" w:rsidR="00E92C31" w:rsidRPr="00CE5477" w:rsidRDefault="00E92C31" w:rsidP="00E92C31">
            <w:pPr>
              <w:jc w:val="center"/>
              <w:rPr>
                <w:rFonts w:eastAsia="Times New Roman"/>
                <w:sz w:val="20"/>
                <w:szCs w:val="20"/>
                <w:lang w:eastAsia="pt-BR"/>
              </w:rPr>
            </w:pPr>
            <w:r w:rsidRPr="00CE5477">
              <w:rPr>
                <w:rFonts w:eastAsia="Times New Roman"/>
                <w:sz w:val="20"/>
                <w:szCs w:val="20"/>
                <w:lang w:eastAsia="pt-BR"/>
              </w:rPr>
              <w:t>1</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9C41B5D" w14:textId="3AE6C003" w:rsidR="00E92C31" w:rsidRPr="00CE5477" w:rsidRDefault="00C26DDB" w:rsidP="00E92C31">
            <w:pPr>
              <w:jc w:val="center"/>
              <w:rPr>
                <w:rFonts w:eastAsia="Times New Roman"/>
                <w:sz w:val="20"/>
                <w:szCs w:val="20"/>
                <w:lang w:eastAsia="pt-BR"/>
              </w:rPr>
            </w:pPr>
            <w:r>
              <w:rPr>
                <w:rFonts w:eastAsia="Times New Roman"/>
                <w:sz w:val="20"/>
                <w:szCs w:val="20"/>
                <w:lang w:eastAsia="pt-BR"/>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5A7CE7" w14:textId="6B3CA033" w:rsidR="00E92C31" w:rsidRPr="00CE5477" w:rsidRDefault="00C26DDB" w:rsidP="00E92C31">
            <w:pPr>
              <w:jc w:val="center"/>
              <w:rPr>
                <w:rFonts w:eastAsia="Times New Roman"/>
                <w:sz w:val="20"/>
                <w:szCs w:val="20"/>
                <w:lang w:eastAsia="pt-BR"/>
              </w:rPr>
            </w:pPr>
            <w:r>
              <w:rPr>
                <w:rFonts w:eastAsia="Times New Roman"/>
                <w:sz w:val="20"/>
                <w:szCs w:val="20"/>
                <w:lang w:eastAsia="pt-BR"/>
              </w:rPr>
              <w:t>200,00%</w:t>
            </w:r>
          </w:p>
        </w:tc>
        <w:tc>
          <w:tcPr>
            <w:tcW w:w="5351" w:type="dxa"/>
            <w:tcBorders>
              <w:top w:val="single" w:sz="4" w:space="0" w:color="auto"/>
              <w:left w:val="nil"/>
              <w:bottom w:val="single" w:sz="4" w:space="0" w:color="auto"/>
              <w:right w:val="single" w:sz="4" w:space="0" w:color="auto"/>
            </w:tcBorders>
            <w:shd w:val="clear" w:color="auto" w:fill="auto"/>
            <w:vAlign w:val="center"/>
          </w:tcPr>
          <w:p w14:paraId="017673A7" w14:textId="78AC83A3" w:rsidR="00E92C31" w:rsidRPr="00CE5477" w:rsidRDefault="00A72665" w:rsidP="00E92C31">
            <w:pPr>
              <w:rPr>
                <w:rFonts w:eastAsia="Times New Roman"/>
                <w:sz w:val="20"/>
                <w:szCs w:val="20"/>
                <w:lang w:eastAsia="pt-BR"/>
              </w:rPr>
            </w:pPr>
            <w:r>
              <w:rPr>
                <w:rFonts w:eastAsia="Times New Roman"/>
                <w:sz w:val="20"/>
                <w:szCs w:val="20"/>
                <w:lang w:eastAsia="pt-BR"/>
              </w:rPr>
              <w:t>Meta atingida 100% acimado do pactuado em contrato de gestão.</w:t>
            </w:r>
          </w:p>
        </w:tc>
      </w:tr>
      <w:tr w:rsidR="00E92C31" w:rsidRPr="00CE5477" w14:paraId="5E18D21A" w14:textId="77777777" w:rsidTr="00050545">
        <w:trPr>
          <w:trHeight w:val="1610"/>
        </w:trPr>
        <w:tc>
          <w:tcPr>
            <w:tcW w:w="846" w:type="dxa"/>
            <w:tcBorders>
              <w:top w:val="nil"/>
              <w:left w:val="single" w:sz="4" w:space="0" w:color="auto"/>
              <w:bottom w:val="single" w:sz="4" w:space="0" w:color="auto"/>
              <w:right w:val="single" w:sz="4" w:space="0" w:color="auto"/>
            </w:tcBorders>
            <w:vAlign w:val="center"/>
          </w:tcPr>
          <w:p w14:paraId="75C34BB3" w14:textId="77777777" w:rsidR="00E92C31" w:rsidRPr="00CE5477" w:rsidRDefault="00E92C31" w:rsidP="00E92C31">
            <w:pPr>
              <w:jc w:val="center"/>
              <w:rPr>
                <w:rFonts w:eastAsia="Times New Roman"/>
                <w:sz w:val="20"/>
                <w:szCs w:val="20"/>
                <w:lang w:eastAsia="pt-BR"/>
              </w:rPr>
            </w:pPr>
            <w:r>
              <w:rPr>
                <w:rFonts w:eastAsia="Times New Roman"/>
                <w:sz w:val="20"/>
                <w:szCs w:val="20"/>
                <w:lang w:eastAsia="pt-BR"/>
              </w:rPr>
              <w:lastRenderedPageBreak/>
              <w:t>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03C0E42" w14:textId="77777777" w:rsidR="00E92C31" w:rsidRPr="00CE5477" w:rsidRDefault="00E92C31" w:rsidP="00E92C31">
            <w:pPr>
              <w:jc w:val="left"/>
              <w:rPr>
                <w:rFonts w:eastAsia="Times New Roman"/>
                <w:sz w:val="20"/>
                <w:szCs w:val="20"/>
                <w:lang w:eastAsia="pt-BR"/>
              </w:rPr>
            </w:pPr>
            <w:r w:rsidRPr="00CE5477">
              <w:rPr>
                <w:rFonts w:eastAsia="Times New Roman"/>
                <w:sz w:val="20"/>
                <w:szCs w:val="20"/>
                <w:lang w:eastAsia="pt-BR"/>
              </w:rPr>
              <w:t>Consulta especializada</w:t>
            </w:r>
          </w:p>
        </w:tc>
        <w:tc>
          <w:tcPr>
            <w:tcW w:w="992" w:type="dxa"/>
            <w:tcBorders>
              <w:top w:val="nil"/>
              <w:left w:val="nil"/>
              <w:bottom w:val="single" w:sz="4" w:space="0" w:color="auto"/>
              <w:right w:val="single" w:sz="4" w:space="0" w:color="auto"/>
            </w:tcBorders>
            <w:shd w:val="clear" w:color="auto" w:fill="auto"/>
            <w:noWrap/>
            <w:vAlign w:val="center"/>
            <w:hideMark/>
          </w:tcPr>
          <w:p w14:paraId="7AFBDA1B" w14:textId="77777777" w:rsidR="00E92C31" w:rsidRPr="00CE5477" w:rsidRDefault="00E92C31" w:rsidP="00E92C31">
            <w:pPr>
              <w:jc w:val="center"/>
              <w:rPr>
                <w:rFonts w:eastAsia="Times New Roman"/>
                <w:sz w:val="20"/>
                <w:szCs w:val="20"/>
                <w:lang w:eastAsia="pt-BR"/>
              </w:rPr>
            </w:pPr>
            <w:r w:rsidRPr="00CE5477">
              <w:rPr>
                <w:rFonts w:eastAsia="Times New Roman"/>
                <w:sz w:val="20"/>
                <w:szCs w:val="20"/>
                <w:lang w:eastAsia="pt-BR"/>
              </w:rPr>
              <w:t>100</w:t>
            </w:r>
          </w:p>
        </w:tc>
        <w:tc>
          <w:tcPr>
            <w:tcW w:w="1418" w:type="dxa"/>
            <w:tcBorders>
              <w:top w:val="nil"/>
              <w:left w:val="nil"/>
              <w:bottom w:val="single" w:sz="4" w:space="0" w:color="auto"/>
              <w:right w:val="single" w:sz="4" w:space="0" w:color="auto"/>
            </w:tcBorders>
            <w:shd w:val="clear" w:color="auto" w:fill="auto"/>
            <w:noWrap/>
            <w:vAlign w:val="center"/>
          </w:tcPr>
          <w:p w14:paraId="2AEB3FBC" w14:textId="402BFB4F" w:rsidR="00E92C31" w:rsidRPr="00CE5477" w:rsidRDefault="00C26DDB" w:rsidP="00E92C31">
            <w:pPr>
              <w:jc w:val="center"/>
              <w:rPr>
                <w:rFonts w:eastAsia="Times New Roman"/>
                <w:sz w:val="20"/>
                <w:szCs w:val="20"/>
                <w:lang w:eastAsia="pt-BR"/>
              </w:rPr>
            </w:pPr>
            <w:r>
              <w:rPr>
                <w:rFonts w:eastAsia="Times New Roman"/>
                <w:sz w:val="20"/>
                <w:szCs w:val="20"/>
                <w:lang w:eastAsia="pt-BR"/>
              </w:rPr>
              <w:t>86</w:t>
            </w:r>
          </w:p>
        </w:tc>
        <w:tc>
          <w:tcPr>
            <w:tcW w:w="992" w:type="dxa"/>
            <w:tcBorders>
              <w:top w:val="nil"/>
              <w:left w:val="nil"/>
              <w:bottom w:val="single" w:sz="4" w:space="0" w:color="auto"/>
              <w:right w:val="single" w:sz="4" w:space="0" w:color="auto"/>
            </w:tcBorders>
            <w:shd w:val="clear" w:color="auto" w:fill="auto"/>
            <w:noWrap/>
            <w:vAlign w:val="center"/>
          </w:tcPr>
          <w:p w14:paraId="1DF8E7F0" w14:textId="0D21C87A" w:rsidR="00E92C31" w:rsidRPr="00CE5477" w:rsidRDefault="00C26DDB" w:rsidP="00E92C31">
            <w:pPr>
              <w:jc w:val="center"/>
              <w:rPr>
                <w:rFonts w:eastAsia="Times New Roman"/>
                <w:sz w:val="20"/>
                <w:szCs w:val="20"/>
                <w:lang w:eastAsia="pt-BR"/>
              </w:rPr>
            </w:pPr>
            <w:r>
              <w:rPr>
                <w:rFonts w:eastAsia="Times New Roman"/>
                <w:sz w:val="20"/>
                <w:szCs w:val="20"/>
                <w:lang w:eastAsia="pt-BR"/>
              </w:rPr>
              <w:t>86,00%</w:t>
            </w:r>
          </w:p>
        </w:tc>
        <w:tc>
          <w:tcPr>
            <w:tcW w:w="5351" w:type="dxa"/>
            <w:tcBorders>
              <w:top w:val="nil"/>
              <w:left w:val="nil"/>
              <w:bottom w:val="single" w:sz="4" w:space="0" w:color="auto"/>
              <w:right w:val="single" w:sz="4" w:space="0" w:color="auto"/>
            </w:tcBorders>
            <w:shd w:val="clear" w:color="auto" w:fill="auto"/>
            <w:vAlign w:val="center"/>
          </w:tcPr>
          <w:p w14:paraId="70E6B774" w14:textId="4B9F0508" w:rsidR="00E92C31" w:rsidRPr="00CE5477" w:rsidRDefault="00537AB5" w:rsidP="00D8032A">
            <w:pPr>
              <w:rPr>
                <w:rFonts w:eastAsia="Times New Roman"/>
                <w:sz w:val="20"/>
                <w:szCs w:val="20"/>
                <w:lang w:eastAsia="pt-BR"/>
              </w:rPr>
            </w:pPr>
            <w:r>
              <w:rPr>
                <w:rFonts w:eastAsia="Times New Roman"/>
                <w:sz w:val="20"/>
                <w:szCs w:val="20"/>
                <w:lang w:eastAsia="pt-BR"/>
              </w:rPr>
              <w:t>Meta considerada satisfatória.</w:t>
            </w:r>
          </w:p>
        </w:tc>
      </w:tr>
      <w:tr w:rsidR="00E92C31" w:rsidRPr="00CE5477" w14:paraId="590DD193" w14:textId="77777777" w:rsidTr="00050545">
        <w:trPr>
          <w:trHeight w:val="1610"/>
        </w:trPr>
        <w:tc>
          <w:tcPr>
            <w:tcW w:w="5240" w:type="dxa"/>
            <w:gridSpan w:val="2"/>
            <w:tcBorders>
              <w:top w:val="nil"/>
              <w:left w:val="single" w:sz="4" w:space="0" w:color="auto"/>
              <w:bottom w:val="single" w:sz="4" w:space="0" w:color="auto"/>
              <w:right w:val="single" w:sz="4" w:space="0" w:color="auto"/>
            </w:tcBorders>
            <w:shd w:val="clear" w:color="000000" w:fill="BFBFBF"/>
            <w:vAlign w:val="center"/>
          </w:tcPr>
          <w:p w14:paraId="79411E1C" w14:textId="77777777" w:rsidR="00E92C31" w:rsidRPr="00CE5477" w:rsidRDefault="00E92C31" w:rsidP="00E92C31">
            <w:pPr>
              <w:jc w:val="center"/>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92" w:type="dxa"/>
            <w:tcBorders>
              <w:top w:val="nil"/>
              <w:left w:val="nil"/>
              <w:bottom w:val="single" w:sz="4" w:space="0" w:color="auto"/>
              <w:right w:val="single" w:sz="4" w:space="0" w:color="auto"/>
            </w:tcBorders>
            <w:shd w:val="clear" w:color="000000" w:fill="BFBFBF"/>
            <w:noWrap/>
            <w:vAlign w:val="center"/>
            <w:hideMark/>
          </w:tcPr>
          <w:p w14:paraId="522D233D" w14:textId="77777777" w:rsidR="00E92C31" w:rsidRPr="00CE5477" w:rsidRDefault="00E92C31" w:rsidP="00E92C31">
            <w:pPr>
              <w:jc w:val="center"/>
              <w:rPr>
                <w:rFonts w:eastAsia="Times New Roman"/>
                <w:b/>
                <w:color w:val="000000"/>
                <w:sz w:val="20"/>
                <w:szCs w:val="20"/>
                <w:lang w:eastAsia="pt-BR"/>
              </w:rPr>
            </w:pPr>
            <w:r w:rsidRPr="00CE5477">
              <w:rPr>
                <w:rFonts w:eastAsia="Times New Roman"/>
                <w:b/>
                <w:color w:val="000000"/>
                <w:sz w:val="20"/>
                <w:szCs w:val="20"/>
                <w:lang w:eastAsia="pt-BR"/>
              </w:rPr>
              <w:t>697</w:t>
            </w:r>
          </w:p>
        </w:tc>
        <w:tc>
          <w:tcPr>
            <w:tcW w:w="1418" w:type="dxa"/>
            <w:tcBorders>
              <w:top w:val="nil"/>
              <w:left w:val="nil"/>
              <w:bottom w:val="single" w:sz="4" w:space="0" w:color="auto"/>
              <w:right w:val="single" w:sz="4" w:space="0" w:color="auto"/>
            </w:tcBorders>
            <w:shd w:val="clear" w:color="000000" w:fill="BFBFBF"/>
            <w:noWrap/>
            <w:vAlign w:val="center"/>
          </w:tcPr>
          <w:p w14:paraId="28ADB9CC" w14:textId="669ECAA2" w:rsidR="00E92C31" w:rsidRPr="00CE5477" w:rsidRDefault="00C26DDB" w:rsidP="00E92C31">
            <w:pPr>
              <w:jc w:val="center"/>
              <w:rPr>
                <w:rFonts w:eastAsia="Times New Roman"/>
                <w:b/>
                <w:color w:val="000000"/>
                <w:sz w:val="20"/>
                <w:szCs w:val="20"/>
                <w:lang w:eastAsia="pt-BR"/>
              </w:rPr>
            </w:pPr>
            <w:r>
              <w:rPr>
                <w:rFonts w:eastAsia="Times New Roman"/>
                <w:b/>
                <w:color w:val="000000"/>
                <w:sz w:val="20"/>
                <w:szCs w:val="20"/>
                <w:lang w:eastAsia="pt-BR"/>
              </w:rPr>
              <w:t>474</w:t>
            </w:r>
          </w:p>
        </w:tc>
        <w:tc>
          <w:tcPr>
            <w:tcW w:w="992" w:type="dxa"/>
            <w:tcBorders>
              <w:top w:val="nil"/>
              <w:left w:val="nil"/>
              <w:bottom w:val="single" w:sz="4" w:space="0" w:color="auto"/>
              <w:right w:val="single" w:sz="4" w:space="0" w:color="auto"/>
            </w:tcBorders>
            <w:shd w:val="clear" w:color="000000" w:fill="BFBFBF"/>
            <w:noWrap/>
            <w:vAlign w:val="center"/>
          </w:tcPr>
          <w:p w14:paraId="2BBD8A66" w14:textId="6A8A2B6B" w:rsidR="00E92C31" w:rsidRPr="00CE5477" w:rsidRDefault="00C26DDB" w:rsidP="003E25EE">
            <w:pPr>
              <w:jc w:val="center"/>
              <w:rPr>
                <w:rFonts w:eastAsia="Times New Roman"/>
                <w:b/>
                <w:sz w:val="20"/>
                <w:szCs w:val="20"/>
                <w:lang w:eastAsia="pt-BR"/>
              </w:rPr>
            </w:pPr>
            <w:r>
              <w:rPr>
                <w:rFonts w:eastAsia="Times New Roman"/>
                <w:b/>
                <w:sz w:val="20"/>
                <w:szCs w:val="20"/>
                <w:lang w:eastAsia="pt-BR"/>
              </w:rPr>
              <w:t>68,00%</w:t>
            </w:r>
          </w:p>
        </w:tc>
        <w:tc>
          <w:tcPr>
            <w:tcW w:w="5351" w:type="dxa"/>
            <w:tcBorders>
              <w:top w:val="nil"/>
              <w:left w:val="nil"/>
              <w:bottom w:val="single" w:sz="4" w:space="0" w:color="auto"/>
              <w:right w:val="single" w:sz="4" w:space="0" w:color="auto"/>
            </w:tcBorders>
            <w:shd w:val="clear" w:color="000000" w:fill="BFBFBF"/>
            <w:vAlign w:val="center"/>
          </w:tcPr>
          <w:p w14:paraId="217322E1" w14:textId="2AD27B7E" w:rsidR="00E92C31" w:rsidRPr="00721440" w:rsidRDefault="00537AB5" w:rsidP="003E25EE">
            <w:pPr>
              <w:rPr>
                <w:rFonts w:eastAsia="Times New Roman"/>
                <w:b/>
                <w:sz w:val="20"/>
                <w:szCs w:val="20"/>
                <w:lang w:eastAsia="pt-BR"/>
              </w:rPr>
            </w:pPr>
            <w:r>
              <w:rPr>
                <w:rFonts w:eastAsia="Times New Roman"/>
                <w:b/>
                <w:sz w:val="20"/>
                <w:szCs w:val="20"/>
                <w:lang w:eastAsia="pt-BR"/>
              </w:rPr>
              <w:t>No mês de outubro houve uma queda significativa na quantidade de leite coletada, e por este motivo, o percentual de alcance para este grupo de metas foi de 68%.</w:t>
            </w:r>
          </w:p>
        </w:tc>
      </w:tr>
    </w:tbl>
    <w:p w14:paraId="022DEB51" w14:textId="77777777" w:rsidR="00F865B1" w:rsidRDefault="00F865B1" w:rsidP="00F865B1">
      <w:pPr>
        <w:pStyle w:val="Fonte"/>
        <w:rPr>
          <w:b w:val="0"/>
        </w:rPr>
      </w:pPr>
      <w:r w:rsidRPr="00CE5477">
        <w:t xml:space="preserve">Fonte: </w:t>
      </w:r>
      <w:r w:rsidRPr="0019205F">
        <w:rPr>
          <w:b w:val="0"/>
        </w:rPr>
        <w:t>Sistema Celk, Relatório 578 – Planilha de Atendimentos</w:t>
      </w:r>
      <w:r>
        <w:rPr>
          <w:b w:val="0"/>
        </w:rPr>
        <w:t xml:space="preserve"> (2020).</w:t>
      </w:r>
    </w:p>
    <w:p w14:paraId="36A94005" w14:textId="77777777" w:rsidR="00F865B1" w:rsidRDefault="00F865B1" w:rsidP="00F865B1">
      <w:pPr>
        <w:pStyle w:val="Fonte"/>
      </w:pPr>
    </w:p>
    <w:p w14:paraId="1609BF23" w14:textId="77777777" w:rsidR="00F865B1" w:rsidRPr="00CE5477" w:rsidRDefault="00F865B1" w:rsidP="00F865B1">
      <w:pPr>
        <w:pStyle w:val="Ttulo4"/>
        <w:keepNext w:val="0"/>
        <w:numPr>
          <w:ilvl w:val="3"/>
          <w:numId w:val="1"/>
        </w:numPr>
        <w:spacing w:before="0" w:line="240" w:lineRule="auto"/>
        <w:ind w:left="993" w:hanging="993"/>
        <w:rPr>
          <w:color w:val="000000" w:themeColor="text1"/>
        </w:rPr>
      </w:pPr>
      <w:r w:rsidRPr="00CE5477">
        <w:rPr>
          <w:color w:val="000000" w:themeColor="text1"/>
        </w:rPr>
        <w:t>Diagnóstico em Otorrinolaringologia/Fonoaudiologia</w:t>
      </w:r>
    </w:p>
    <w:p w14:paraId="0EF6587E" w14:textId="64872B81" w:rsidR="00F865B1" w:rsidRPr="00CE5477" w:rsidRDefault="00F865B1" w:rsidP="00F865B1">
      <w:pPr>
        <w:pStyle w:val="PargrafodaLista"/>
      </w:pPr>
      <w:r w:rsidRPr="004C73DD">
        <w:t>No mês de</w:t>
      </w:r>
      <w:r w:rsidR="001D4DAA">
        <w:t xml:space="preserve"> </w:t>
      </w:r>
      <w:r w:rsidR="00537AB5">
        <w:t>outu</w:t>
      </w:r>
      <w:r w:rsidR="00CA23E6">
        <w:t>bro</w:t>
      </w:r>
      <w:r w:rsidRPr="004C73DD">
        <w:t xml:space="preserve"> foram realizados </w:t>
      </w:r>
      <w:r w:rsidR="00537AB5">
        <w:t>768</w:t>
      </w:r>
      <w:r w:rsidRPr="004C73DD">
        <w:t xml:space="preserve"> procedimentos em Diagnóstico em Otorrinolaringologia/Fonoaudiolo</w:t>
      </w:r>
      <w:r w:rsidRPr="00BE7ECF">
        <w:t>gia. Durante a</w:t>
      </w:r>
      <w:r w:rsidR="00BE7ECF" w:rsidRPr="00BE7ECF">
        <w:t>s</w:t>
      </w:r>
      <w:r w:rsidRPr="004C73DD">
        <w:t xml:space="preserve"> consulta</w:t>
      </w:r>
      <w:r w:rsidR="00BE7ECF">
        <w:t>s</w:t>
      </w:r>
      <w:r w:rsidRPr="004C73DD">
        <w:t xml:space="preserve"> são realizados os procedimentos para avaliação do paciente e possível diagnóstico. </w:t>
      </w:r>
    </w:p>
    <w:p w14:paraId="1BAD84C9" w14:textId="77777777" w:rsidR="00F865B1" w:rsidRDefault="00F865B1" w:rsidP="00F865B1">
      <w:pPr>
        <w:rPr>
          <w:b/>
          <w:sz w:val="20"/>
          <w:szCs w:val="20"/>
        </w:rPr>
      </w:pPr>
    </w:p>
    <w:p w14:paraId="6ACBD089" w14:textId="77777777" w:rsidR="00F865B1" w:rsidRPr="0019205F" w:rsidRDefault="00F865B1" w:rsidP="00F865B1">
      <w:pPr>
        <w:pStyle w:val="Legendas"/>
        <w:rPr>
          <w:b w:val="0"/>
        </w:rPr>
      </w:pPr>
      <w:r>
        <w:lastRenderedPageBreak/>
        <w:t>Tabela 16</w:t>
      </w:r>
      <w:r w:rsidRPr="00CE5477">
        <w:t xml:space="preserve">: </w:t>
      </w:r>
      <w:r w:rsidRPr="0019205F">
        <w:rPr>
          <w:b w:val="0"/>
        </w:rPr>
        <w:t>Diagnóstico em Otorrinolaringologia/Fonoaudiologia</w:t>
      </w:r>
    </w:p>
    <w:tbl>
      <w:tblPr>
        <w:tblW w:w="13993" w:type="dxa"/>
        <w:tblCellMar>
          <w:left w:w="70" w:type="dxa"/>
          <w:right w:w="70" w:type="dxa"/>
        </w:tblCellMar>
        <w:tblLook w:val="04A0" w:firstRow="1" w:lastRow="0" w:firstColumn="1" w:lastColumn="0" w:noHBand="0" w:noVBand="1"/>
      </w:tblPr>
      <w:tblGrid>
        <w:gridCol w:w="846"/>
        <w:gridCol w:w="4753"/>
        <w:gridCol w:w="983"/>
        <w:gridCol w:w="1385"/>
        <w:gridCol w:w="1024"/>
        <w:gridCol w:w="5002"/>
      </w:tblGrid>
      <w:tr w:rsidR="00F865B1" w:rsidRPr="00CE5477" w14:paraId="6635CB00" w14:textId="77777777" w:rsidTr="003D7812">
        <w:trPr>
          <w:trHeight w:val="920"/>
          <w:tblHead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tcPr>
          <w:p w14:paraId="280BF67B"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4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FB96EF"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983" w:type="dxa"/>
            <w:tcBorders>
              <w:top w:val="single" w:sz="4" w:space="0" w:color="auto"/>
              <w:left w:val="nil"/>
              <w:bottom w:val="single" w:sz="4" w:space="0" w:color="auto"/>
              <w:right w:val="single" w:sz="4" w:space="0" w:color="auto"/>
            </w:tcBorders>
            <w:shd w:val="clear" w:color="000000" w:fill="D9D9D9"/>
            <w:noWrap/>
            <w:vAlign w:val="center"/>
            <w:hideMark/>
          </w:tcPr>
          <w:p w14:paraId="67DA4F4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385" w:type="dxa"/>
            <w:tcBorders>
              <w:top w:val="single" w:sz="4" w:space="0" w:color="auto"/>
              <w:left w:val="nil"/>
              <w:bottom w:val="single" w:sz="4" w:space="0" w:color="auto"/>
              <w:right w:val="single" w:sz="4" w:space="0" w:color="auto"/>
            </w:tcBorders>
            <w:shd w:val="clear" w:color="000000" w:fill="D9D9D9"/>
            <w:vAlign w:val="center"/>
            <w:hideMark/>
          </w:tcPr>
          <w:p w14:paraId="3D1F30FA" w14:textId="518877B1" w:rsidR="00F865B1" w:rsidRPr="00CE5477" w:rsidRDefault="00F865B1" w:rsidP="00CA23E6">
            <w:pPr>
              <w:jc w:val="center"/>
              <w:rPr>
                <w:rFonts w:eastAsia="Times New Roman"/>
                <w:b/>
                <w:bCs/>
                <w:sz w:val="20"/>
                <w:szCs w:val="20"/>
                <w:lang w:eastAsia="pt-BR"/>
              </w:rPr>
            </w:pPr>
            <w:r>
              <w:rPr>
                <w:rFonts w:eastAsia="Times New Roman"/>
                <w:b/>
                <w:bCs/>
                <w:sz w:val="20"/>
                <w:szCs w:val="20"/>
                <w:lang w:eastAsia="pt-BR"/>
              </w:rPr>
              <w:t>RES</w:t>
            </w:r>
            <w:r w:rsidR="003D7812">
              <w:rPr>
                <w:rFonts w:eastAsia="Times New Roman"/>
                <w:b/>
                <w:bCs/>
                <w:sz w:val="20"/>
                <w:szCs w:val="20"/>
                <w:lang w:eastAsia="pt-BR"/>
              </w:rPr>
              <w:t xml:space="preserve">ULTADO </w:t>
            </w:r>
            <w:r w:rsidR="00537AB5">
              <w:rPr>
                <w:rFonts w:eastAsia="Times New Roman"/>
                <w:b/>
                <w:bCs/>
                <w:sz w:val="20"/>
                <w:szCs w:val="20"/>
                <w:lang w:eastAsia="pt-BR"/>
              </w:rPr>
              <w:t>OU</w:t>
            </w:r>
            <w:r w:rsidR="00CA23E6">
              <w:rPr>
                <w:rFonts w:eastAsia="Times New Roman"/>
                <w:b/>
                <w:bCs/>
                <w:sz w:val="20"/>
                <w:szCs w:val="20"/>
                <w:lang w:eastAsia="pt-BR"/>
              </w:rPr>
              <w:t>T</w:t>
            </w:r>
            <w:r w:rsidRPr="00CE5477">
              <w:rPr>
                <w:rFonts w:eastAsia="Times New Roman"/>
                <w:b/>
                <w:bCs/>
                <w:sz w:val="20"/>
                <w:szCs w:val="20"/>
                <w:lang w:eastAsia="pt-BR"/>
              </w:rPr>
              <w:t>/2020</w:t>
            </w:r>
          </w:p>
        </w:tc>
        <w:tc>
          <w:tcPr>
            <w:tcW w:w="1024" w:type="dxa"/>
            <w:tcBorders>
              <w:top w:val="single" w:sz="4" w:space="0" w:color="auto"/>
              <w:left w:val="nil"/>
              <w:bottom w:val="single" w:sz="4" w:space="0" w:color="auto"/>
              <w:right w:val="single" w:sz="4" w:space="0" w:color="auto"/>
            </w:tcBorders>
            <w:shd w:val="clear" w:color="000000" w:fill="D9D9D9"/>
            <w:vAlign w:val="center"/>
            <w:hideMark/>
          </w:tcPr>
          <w:p w14:paraId="70A6C1C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002" w:type="dxa"/>
            <w:tcBorders>
              <w:top w:val="single" w:sz="4" w:space="0" w:color="auto"/>
              <w:left w:val="nil"/>
              <w:bottom w:val="single" w:sz="4" w:space="0" w:color="auto"/>
              <w:right w:val="single" w:sz="4" w:space="0" w:color="auto"/>
            </w:tcBorders>
            <w:shd w:val="clear" w:color="000000" w:fill="D9D9D9"/>
            <w:vAlign w:val="center"/>
            <w:hideMark/>
          </w:tcPr>
          <w:p w14:paraId="4865032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E92C31" w:rsidRPr="00CE5477" w14:paraId="719FD80A" w14:textId="77777777" w:rsidTr="00E92C31">
        <w:trPr>
          <w:trHeight w:val="920"/>
        </w:trPr>
        <w:tc>
          <w:tcPr>
            <w:tcW w:w="846" w:type="dxa"/>
            <w:tcBorders>
              <w:top w:val="nil"/>
              <w:left w:val="single" w:sz="4" w:space="0" w:color="auto"/>
              <w:bottom w:val="single" w:sz="4" w:space="0" w:color="auto"/>
              <w:right w:val="single" w:sz="4" w:space="0" w:color="auto"/>
            </w:tcBorders>
            <w:vAlign w:val="center"/>
          </w:tcPr>
          <w:p w14:paraId="38B999D0" w14:textId="77777777" w:rsidR="00E92C31" w:rsidRPr="00CE5477" w:rsidRDefault="00E92C31" w:rsidP="00FE1A1B">
            <w:pPr>
              <w:jc w:val="center"/>
              <w:rPr>
                <w:rFonts w:eastAsia="Times New Roman"/>
                <w:sz w:val="20"/>
                <w:szCs w:val="20"/>
                <w:lang w:eastAsia="pt-BR"/>
              </w:rPr>
            </w:pPr>
            <w:r>
              <w:rPr>
                <w:rFonts w:eastAsia="Times New Roman"/>
                <w:sz w:val="20"/>
                <w:szCs w:val="20"/>
                <w:lang w:eastAsia="pt-BR"/>
              </w:rPr>
              <w:t>1</w:t>
            </w:r>
          </w:p>
        </w:tc>
        <w:tc>
          <w:tcPr>
            <w:tcW w:w="4753" w:type="dxa"/>
            <w:tcBorders>
              <w:top w:val="nil"/>
              <w:left w:val="single" w:sz="4" w:space="0" w:color="auto"/>
              <w:bottom w:val="single" w:sz="4" w:space="0" w:color="auto"/>
              <w:right w:val="single" w:sz="4" w:space="0" w:color="auto"/>
            </w:tcBorders>
            <w:shd w:val="clear" w:color="auto" w:fill="auto"/>
            <w:vAlign w:val="center"/>
            <w:hideMark/>
          </w:tcPr>
          <w:p w14:paraId="7F08F794" w14:textId="77777777" w:rsidR="00537AB5" w:rsidRDefault="00E92C31" w:rsidP="00FE1A1B">
            <w:pPr>
              <w:jc w:val="left"/>
              <w:rPr>
                <w:rFonts w:eastAsia="Times New Roman"/>
                <w:sz w:val="20"/>
                <w:szCs w:val="20"/>
                <w:lang w:eastAsia="pt-BR"/>
              </w:rPr>
            </w:pPr>
            <w:r w:rsidRPr="00CE5477">
              <w:rPr>
                <w:rFonts w:eastAsia="Times New Roman"/>
                <w:sz w:val="20"/>
                <w:szCs w:val="20"/>
                <w:lang w:eastAsia="pt-BR"/>
              </w:rPr>
              <w:t xml:space="preserve">02.11.07.014-9 </w:t>
            </w:r>
            <w:r>
              <w:rPr>
                <w:rFonts w:eastAsia="Times New Roman"/>
                <w:sz w:val="20"/>
                <w:szCs w:val="20"/>
                <w:lang w:eastAsia="pt-BR"/>
              </w:rPr>
              <w:t xml:space="preserve"> </w:t>
            </w:r>
          </w:p>
          <w:p w14:paraId="3A60A943" w14:textId="160EDC9C" w:rsidR="00E92C31" w:rsidRPr="00CE5477" w:rsidRDefault="00E92C31" w:rsidP="00537AB5">
            <w:pPr>
              <w:jc w:val="left"/>
              <w:rPr>
                <w:rFonts w:eastAsia="Times New Roman"/>
                <w:sz w:val="20"/>
                <w:szCs w:val="20"/>
                <w:lang w:eastAsia="pt-BR"/>
              </w:rPr>
            </w:pPr>
            <w:r w:rsidRPr="00CE5477">
              <w:rPr>
                <w:rFonts w:eastAsia="Times New Roman"/>
                <w:sz w:val="20"/>
                <w:szCs w:val="20"/>
                <w:lang w:eastAsia="pt-BR"/>
              </w:rPr>
              <w:t>Emissão Otoacústica (teste da orelhinha)</w:t>
            </w:r>
          </w:p>
        </w:tc>
        <w:tc>
          <w:tcPr>
            <w:tcW w:w="983" w:type="dxa"/>
            <w:tcBorders>
              <w:top w:val="nil"/>
              <w:left w:val="nil"/>
              <w:bottom w:val="single" w:sz="4" w:space="0" w:color="auto"/>
              <w:right w:val="single" w:sz="4" w:space="0" w:color="auto"/>
            </w:tcBorders>
            <w:shd w:val="clear" w:color="auto" w:fill="auto"/>
            <w:noWrap/>
            <w:vAlign w:val="center"/>
            <w:hideMark/>
          </w:tcPr>
          <w:p w14:paraId="294A4270" w14:textId="77777777" w:rsidR="00E92C31" w:rsidRPr="00CE5477" w:rsidRDefault="00E92C31" w:rsidP="00FE1A1B">
            <w:pPr>
              <w:jc w:val="center"/>
              <w:rPr>
                <w:rFonts w:eastAsia="Times New Roman"/>
                <w:sz w:val="20"/>
                <w:szCs w:val="20"/>
                <w:lang w:eastAsia="pt-BR"/>
              </w:rPr>
            </w:pPr>
            <w:r w:rsidRPr="00CE5477">
              <w:rPr>
                <w:rFonts w:eastAsia="Times New Roman"/>
                <w:sz w:val="20"/>
                <w:szCs w:val="20"/>
                <w:lang w:eastAsia="pt-BR"/>
              </w:rPr>
              <w:t>200</w:t>
            </w:r>
          </w:p>
        </w:tc>
        <w:tc>
          <w:tcPr>
            <w:tcW w:w="1385" w:type="dxa"/>
            <w:tcBorders>
              <w:top w:val="nil"/>
              <w:left w:val="nil"/>
              <w:bottom w:val="single" w:sz="4" w:space="0" w:color="auto"/>
              <w:right w:val="single" w:sz="4" w:space="0" w:color="auto"/>
            </w:tcBorders>
            <w:shd w:val="clear" w:color="auto" w:fill="auto"/>
            <w:noWrap/>
            <w:vAlign w:val="center"/>
          </w:tcPr>
          <w:p w14:paraId="20E38706" w14:textId="00260164" w:rsidR="00E92C31" w:rsidRPr="00CE5477" w:rsidRDefault="00537AB5" w:rsidP="00FE1A1B">
            <w:pPr>
              <w:jc w:val="center"/>
              <w:rPr>
                <w:rFonts w:eastAsia="Times New Roman"/>
                <w:sz w:val="20"/>
                <w:szCs w:val="20"/>
                <w:lang w:eastAsia="pt-BR"/>
              </w:rPr>
            </w:pPr>
            <w:r>
              <w:rPr>
                <w:rFonts w:eastAsia="Times New Roman"/>
                <w:sz w:val="20"/>
                <w:szCs w:val="20"/>
                <w:lang w:eastAsia="pt-BR"/>
              </w:rPr>
              <w:t>192</w:t>
            </w:r>
          </w:p>
        </w:tc>
        <w:tc>
          <w:tcPr>
            <w:tcW w:w="1024" w:type="dxa"/>
            <w:tcBorders>
              <w:top w:val="nil"/>
              <w:left w:val="nil"/>
              <w:bottom w:val="single" w:sz="4" w:space="0" w:color="auto"/>
              <w:right w:val="single" w:sz="4" w:space="0" w:color="auto"/>
            </w:tcBorders>
            <w:shd w:val="clear" w:color="auto" w:fill="auto"/>
            <w:noWrap/>
            <w:vAlign w:val="center"/>
          </w:tcPr>
          <w:p w14:paraId="53BFBDD5" w14:textId="1BCC92D8" w:rsidR="00E92C31" w:rsidRPr="00CE5477" w:rsidRDefault="00537AB5" w:rsidP="00FE1A1B">
            <w:pPr>
              <w:jc w:val="center"/>
              <w:rPr>
                <w:rFonts w:eastAsia="Times New Roman"/>
                <w:sz w:val="20"/>
                <w:szCs w:val="20"/>
                <w:lang w:eastAsia="pt-BR"/>
              </w:rPr>
            </w:pPr>
            <w:r>
              <w:rPr>
                <w:rFonts w:eastAsia="Times New Roman"/>
                <w:sz w:val="20"/>
                <w:szCs w:val="20"/>
                <w:lang w:eastAsia="pt-BR"/>
              </w:rPr>
              <w:t>96,00%</w:t>
            </w:r>
          </w:p>
        </w:tc>
        <w:tc>
          <w:tcPr>
            <w:tcW w:w="5002" w:type="dxa"/>
            <w:vMerge w:val="restart"/>
            <w:tcBorders>
              <w:top w:val="nil"/>
              <w:left w:val="nil"/>
              <w:right w:val="single" w:sz="4" w:space="0" w:color="auto"/>
            </w:tcBorders>
            <w:shd w:val="clear" w:color="auto" w:fill="auto"/>
            <w:vAlign w:val="center"/>
          </w:tcPr>
          <w:p w14:paraId="7DE2673F" w14:textId="29EBD6DC" w:rsidR="00E92C31" w:rsidRPr="00CE5477" w:rsidRDefault="00537AB5" w:rsidP="00E92C31">
            <w:pPr>
              <w:rPr>
                <w:rFonts w:eastAsia="Times New Roman"/>
                <w:sz w:val="20"/>
                <w:szCs w:val="20"/>
                <w:lang w:eastAsia="pt-BR"/>
              </w:rPr>
            </w:pPr>
            <w:r>
              <w:rPr>
                <w:rFonts w:eastAsia="Times New Roman"/>
                <w:sz w:val="20"/>
                <w:szCs w:val="20"/>
                <w:lang w:eastAsia="pt-BR"/>
              </w:rPr>
              <w:t>Meta atingida satisfatoriamente.</w:t>
            </w:r>
          </w:p>
        </w:tc>
      </w:tr>
      <w:tr w:rsidR="00537AB5" w:rsidRPr="00CE5477" w14:paraId="29AA9D40" w14:textId="77777777" w:rsidTr="00E92C31">
        <w:trPr>
          <w:trHeight w:val="920"/>
        </w:trPr>
        <w:tc>
          <w:tcPr>
            <w:tcW w:w="846" w:type="dxa"/>
            <w:tcBorders>
              <w:top w:val="nil"/>
              <w:left w:val="single" w:sz="4" w:space="0" w:color="auto"/>
              <w:bottom w:val="single" w:sz="4" w:space="0" w:color="auto"/>
              <w:right w:val="single" w:sz="4" w:space="0" w:color="auto"/>
            </w:tcBorders>
            <w:vAlign w:val="center"/>
          </w:tcPr>
          <w:p w14:paraId="1C2FF717" w14:textId="77777777" w:rsidR="00537AB5" w:rsidRPr="00CE5477" w:rsidRDefault="00537AB5" w:rsidP="00537AB5">
            <w:pPr>
              <w:jc w:val="center"/>
              <w:rPr>
                <w:rFonts w:eastAsia="Times New Roman"/>
                <w:sz w:val="20"/>
                <w:szCs w:val="20"/>
                <w:lang w:eastAsia="pt-BR"/>
              </w:rPr>
            </w:pPr>
            <w:r>
              <w:rPr>
                <w:rFonts w:eastAsia="Times New Roman"/>
                <w:sz w:val="20"/>
                <w:szCs w:val="20"/>
                <w:lang w:eastAsia="pt-BR"/>
              </w:rPr>
              <w:t>2</w:t>
            </w:r>
          </w:p>
        </w:tc>
        <w:tc>
          <w:tcPr>
            <w:tcW w:w="4753" w:type="dxa"/>
            <w:tcBorders>
              <w:top w:val="nil"/>
              <w:left w:val="single" w:sz="4" w:space="0" w:color="auto"/>
              <w:bottom w:val="single" w:sz="4" w:space="0" w:color="auto"/>
              <w:right w:val="single" w:sz="4" w:space="0" w:color="auto"/>
            </w:tcBorders>
            <w:shd w:val="clear" w:color="auto" w:fill="auto"/>
            <w:vAlign w:val="center"/>
            <w:hideMark/>
          </w:tcPr>
          <w:p w14:paraId="3F340F60" w14:textId="77777777" w:rsidR="00537AB5" w:rsidRDefault="00537AB5" w:rsidP="00537AB5">
            <w:pPr>
              <w:jc w:val="left"/>
              <w:rPr>
                <w:rFonts w:eastAsia="Times New Roman"/>
                <w:sz w:val="20"/>
                <w:szCs w:val="20"/>
                <w:lang w:eastAsia="pt-BR"/>
              </w:rPr>
            </w:pPr>
            <w:r w:rsidRPr="00CE5477">
              <w:rPr>
                <w:rFonts w:eastAsia="Times New Roman"/>
                <w:sz w:val="20"/>
                <w:szCs w:val="20"/>
                <w:lang w:eastAsia="pt-BR"/>
              </w:rPr>
              <w:t xml:space="preserve">02.11.07.027-0 </w:t>
            </w:r>
          </w:p>
          <w:p w14:paraId="7726DFC7" w14:textId="5331F941" w:rsidR="00537AB5" w:rsidRPr="00CE5477" w:rsidRDefault="00537AB5" w:rsidP="00537AB5">
            <w:pPr>
              <w:jc w:val="left"/>
              <w:rPr>
                <w:rFonts w:eastAsia="Times New Roman"/>
                <w:sz w:val="20"/>
                <w:szCs w:val="20"/>
                <w:lang w:eastAsia="pt-BR"/>
              </w:rPr>
            </w:pPr>
            <w:r w:rsidRPr="00CE5477">
              <w:rPr>
                <w:rFonts w:eastAsia="Times New Roman"/>
                <w:sz w:val="20"/>
                <w:szCs w:val="20"/>
                <w:lang w:eastAsia="pt-BR"/>
              </w:rPr>
              <w:t xml:space="preserve"> Potencial Evocado auditivo para triagem auditivo</w:t>
            </w:r>
          </w:p>
        </w:tc>
        <w:tc>
          <w:tcPr>
            <w:tcW w:w="983" w:type="dxa"/>
            <w:tcBorders>
              <w:top w:val="nil"/>
              <w:left w:val="nil"/>
              <w:bottom w:val="single" w:sz="4" w:space="0" w:color="auto"/>
              <w:right w:val="single" w:sz="4" w:space="0" w:color="auto"/>
            </w:tcBorders>
            <w:shd w:val="clear" w:color="auto" w:fill="auto"/>
            <w:noWrap/>
            <w:vAlign w:val="center"/>
            <w:hideMark/>
          </w:tcPr>
          <w:p w14:paraId="2963DEDD" w14:textId="77777777" w:rsidR="00537AB5" w:rsidRPr="00CE5477" w:rsidRDefault="00537AB5" w:rsidP="00537AB5">
            <w:pPr>
              <w:jc w:val="center"/>
              <w:rPr>
                <w:rFonts w:eastAsia="Times New Roman"/>
                <w:sz w:val="20"/>
                <w:szCs w:val="20"/>
                <w:lang w:eastAsia="pt-BR"/>
              </w:rPr>
            </w:pPr>
            <w:r w:rsidRPr="00CE5477">
              <w:rPr>
                <w:rFonts w:eastAsia="Times New Roman"/>
                <w:sz w:val="20"/>
                <w:szCs w:val="20"/>
                <w:lang w:eastAsia="pt-BR"/>
              </w:rPr>
              <w:t>200</w:t>
            </w:r>
          </w:p>
        </w:tc>
        <w:tc>
          <w:tcPr>
            <w:tcW w:w="1385" w:type="dxa"/>
            <w:tcBorders>
              <w:top w:val="nil"/>
              <w:left w:val="nil"/>
              <w:bottom w:val="single" w:sz="4" w:space="0" w:color="auto"/>
              <w:right w:val="single" w:sz="4" w:space="0" w:color="auto"/>
            </w:tcBorders>
            <w:shd w:val="clear" w:color="auto" w:fill="auto"/>
            <w:noWrap/>
            <w:vAlign w:val="center"/>
          </w:tcPr>
          <w:p w14:paraId="77698AA4" w14:textId="09D26D98" w:rsidR="00537AB5" w:rsidRPr="00CE5477" w:rsidRDefault="00537AB5" w:rsidP="00537AB5">
            <w:pPr>
              <w:jc w:val="center"/>
              <w:rPr>
                <w:rFonts w:eastAsia="Times New Roman"/>
                <w:sz w:val="20"/>
                <w:szCs w:val="20"/>
                <w:lang w:eastAsia="pt-BR"/>
              </w:rPr>
            </w:pPr>
            <w:r>
              <w:rPr>
                <w:rFonts w:eastAsia="Times New Roman"/>
                <w:sz w:val="20"/>
                <w:szCs w:val="20"/>
                <w:lang w:eastAsia="pt-BR"/>
              </w:rPr>
              <w:t>192</w:t>
            </w:r>
          </w:p>
        </w:tc>
        <w:tc>
          <w:tcPr>
            <w:tcW w:w="1024" w:type="dxa"/>
            <w:tcBorders>
              <w:top w:val="nil"/>
              <w:left w:val="nil"/>
              <w:bottom w:val="single" w:sz="4" w:space="0" w:color="auto"/>
              <w:right w:val="single" w:sz="4" w:space="0" w:color="auto"/>
            </w:tcBorders>
            <w:shd w:val="clear" w:color="auto" w:fill="auto"/>
            <w:noWrap/>
            <w:vAlign w:val="center"/>
          </w:tcPr>
          <w:p w14:paraId="26F8A4EC" w14:textId="48FCB0EE" w:rsidR="00537AB5" w:rsidRPr="00CE5477" w:rsidRDefault="00537AB5" w:rsidP="00537AB5">
            <w:pPr>
              <w:jc w:val="center"/>
              <w:rPr>
                <w:rFonts w:eastAsia="Times New Roman"/>
                <w:sz w:val="20"/>
                <w:szCs w:val="20"/>
                <w:lang w:eastAsia="pt-BR"/>
              </w:rPr>
            </w:pPr>
            <w:r>
              <w:rPr>
                <w:rFonts w:eastAsia="Times New Roman"/>
                <w:sz w:val="20"/>
                <w:szCs w:val="20"/>
                <w:lang w:eastAsia="pt-BR"/>
              </w:rPr>
              <w:t>96,00%</w:t>
            </w:r>
          </w:p>
        </w:tc>
        <w:tc>
          <w:tcPr>
            <w:tcW w:w="5002" w:type="dxa"/>
            <w:vMerge/>
            <w:tcBorders>
              <w:left w:val="nil"/>
              <w:right w:val="single" w:sz="4" w:space="0" w:color="auto"/>
            </w:tcBorders>
            <w:shd w:val="clear" w:color="auto" w:fill="auto"/>
            <w:vAlign w:val="center"/>
          </w:tcPr>
          <w:p w14:paraId="2BDBC894" w14:textId="078A7AC2" w:rsidR="00537AB5" w:rsidRPr="00CE5477" w:rsidRDefault="00537AB5" w:rsidP="00537AB5">
            <w:pPr>
              <w:jc w:val="left"/>
              <w:rPr>
                <w:rFonts w:eastAsia="Times New Roman"/>
                <w:sz w:val="20"/>
                <w:szCs w:val="20"/>
                <w:lang w:eastAsia="pt-BR"/>
              </w:rPr>
            </w:pPr>
          </w:p>
        </w:tc>
      </w:tr>
      <w:tr w:rsidR="00537AB5" w:rsidRPr="00CE5477" w14:paraId="3BA0EBF6" w14:textId="77777777" w:rsidTr="00E92C31">
        <w:trPr>
          <w:trHeight w:val="920"/>
        </w:trPr>
        <w:tc>
          <w:tcPr>
            <w:tcW w:w="846" w:type="dxa"/>
            <w:tcBorders>
              <w:top w:val="nil"/>
              <w:left w:val="single" w:sz="4" w:space="0" w:color="auto"/>
              <w:bottom w:val="single" w:sz="4" w:space="0" w:color="auto"/>
              <w:right w:val="single" w:sz="4" w:space="0" w:color="auto"/>
            </w:tcBorders>
            <w:vAlign w:val="center"/>
          </w:tcPr>
          <w:p w14:paraId="115F5EAB" w14:textId="77777777" w:rsidR="00537AB5" w:rsidRPr="00CE5477" w:rsidRDefault="00537AB5" w:rsidP="00537AB5">
            <w:pPr>
              <w:jc w:val="center"/>
              <w:rPr>
                <w:rFonts w:eastAsia="Times New Roman"/>
                <w:sz w:val="20"/>
                <w:szCs w:val="20"/>
                <w:lang w:eastAsia="pt-BR"/>
              </w:rPr>
            </w:pPr>
            <w:r>
              <w:rPr>
                <w:rFonts w:eastAsia="Times New Roman"/>
                <w:sz w:val="20"/>
                <w:szCs w:val="20"/>
                <w:lang w:eastAsia="pt-BR"/>
              </w:rPr>
              <w:t>3</w:t>
            </w:r>
          </w:p>
        </w:tc>
        <w:tc>
          <w:tcPr>
            <w:tcW w:w="4753" w:type="dxa"/>
            <w:tcBorders>
              <w:top w:val="nil"/>
              <w:left w:val="single" w:sz="4" w:space="0" w:color="auto"/>
              <w:bottom w:val="single" w:sz="4" w:space="0" w:color="auto"/>
              <w:right w:val="single" w:sz="4" w:space="0" w:color="auto"/>
            </w:tcBorders>
            <w:shd w:val="clear" w:color="auto" w:fill="auto"/>
            <w:vAlign w:val="center"/>
            <w:hideMark/>
          </w:tcPr>
          <w:p w14:paraId="3E2A19B0" w14:textId="77777777" w:rsidR="00537AB5" w:rsidRDefault="00537AB5" w:rsidP="00537AB5">
            <w:pPr>
              <w:jc w:val="left"/>
              <w:rPr>
                <w:rFonts w:eastAsia="Times New Roman"/>
                <w:sz w:val="20"/>
                <w:szCs w:val="20"/>
                <w:lang w:eastAsia="pt-BR"/>
              </w:rPr>
            </w:pPr>
            <w:r w:rsidRPr="00CE5477">
              <w:rPr>
                <w:rFonts w:eastAsia="Times New Roman"/>
                <w:sz w:val="20"/>
                <w:szCs w:val="20"/>
                <w:lang w:eastAsia="pt-BR"/>
              </w:rPr>
              <w:t xml:space="preserve">02.11.07.005-0  </w:t>
            </w:r>
          </w:p>
          <w:p w14:paraId="12BF855D" w14:textId="4B3EAAC5" w:rsidR="00537AB5" w:rsidRPr="00CE5477" w:rsidRDefault="00537AB5" w:rsidP="00537AB5">
            <w:pPr>
              <w:jc w:val="left"/>
              <w:rPr>
                <w:rFonts w:eastAsia="Times New Roman"/>
                <w:sz w:val="20"/>
                <w:szCs w:val="20"/>
                <w:lang w:eastAsia="pt-BR"/>
              </w:rPr>
            </w:pPr>
            <w:r w:rsidRPr="00CE5477">
              <w:rPr>
                <w:rFonts w:eastAsia="Times New Roman"/>
                <w:sz w:val="20"/>
                <w:szCs w:val="20"/>
                <w:lang w:eastAsia="pt-BR"/>
              </w:rPr>
              <w:t>Avaliação auditiva comportamental</w:t>
            </w:r>
          </w:p>
        </w:tc>
        <w:tc>
          <w:tcPr>
            <w:tcW w:w="983" w:type="dxa"/>
            <w:tcBorders>
              <w:top w:val="nil"/>
              <w:left w:val="nil"/>
              <w:bottom w:val="single" w:sz="4" w:space="0" w:color="auto"/>
              <w:right w:val="single" w:sz="4" w:space="0" w:color="auto"/>
            </w:tcBorders>
            <w:shd w:val="clear" w:color="auto" w:fill="auto"/>
            <w:noWrap/>
            <w:vAlign w:val="center"/>
            <w:hideMark/>
          </w:tcPr>
          <w:p w14:paraId="586BFFF3" w14:textId="77777777" w:rsidR="00537AB5" w:rsidRPr="00CE5477" w:rsidRDefault="00537AB5" w:rsidP="00537AB5">
            <w:pPr>
              <w:jc w:val="center"/>
              <w:rPr>
                <w:rFonts w:eastAsia="Times New Roman"/>
                <w:sz w:val="20"/>
                <w:szCs w:val="20"/>
                <w:lang w:eastAsia="pt-BR"/>
              </w:rPr>
            </w:pPr>
            <w:r w:rsidRPr="00CE5477">
              <w:rPr>
                <w:rFonts w:eastAsia="Times New Roman"/>
                <w:sz w:val="20"/>
                <w:szCs w:val="20"/>
                <w:lang w:eastAsia="pt-BR"/>
              </w:rPr>
              <w:t>200</w:t>
            </w:r>
          </w:p>
        </w:tc>
        <w:tc>
          <w:tcPr>
            <w:tcW w:w="1385" w:type="dxa"/>
            <w:tcBorders>
              <w:top w:val="nil"/>
              <w:left w:val="nil"/>
              <w:bottom w:val="single" w:sz="4" w:space="0" w:color="auto"/>
              <w:right w:val="single" w:sz="4" w:space="0" w:color="auto"/>
            </w:tcBorders>
            <w:shd w:val="clear" w:color="auto" w:fill="auto"/>
            <w:noWrap/>
            <w:vAlign w:val="center"/>
          </w:tcPr>
          <w:p w14:paraId="4246EBD6" w14:textId="543D3A71" w:rsidR="00537AB5" w:rsidRPr="00CE5477" w:rsidRDefault="00537AB5" w:rsidP="00537AB5">
            <w:pPr>
              <w:jc w:val="center"/>
              <w:rPr>
                <w:rFonts w:eastAsia="Times New Roman"/>
                <w:sz w:val="20"/>
                <w:szCs w:val="20"/>
                <w:lang w:eastAsia="pt-BR"/>
              </w:rPr>
            </w:pPr>
            <w:r>
              <w:rPr>
                <w:rFonts w:eastAsia="Times New Roman"/>
                <w:sz w:val="20"/>
                <w:szCs w:val="20"/>
                <w:lang w:eastAsia="pt-BR"/>
              </w:rPr>
              <w:t>192</w:t>
            </w:r>
          </w:p>
        </w:tc>
        <w:tc>
          <w:tcPr>
            <w:tcW w:w="1024" w:type="dxa"/>
            <w:tcBorders>
              <w:top w:val="nil"/>
              <w:left w:val="nil"/>
              <w:bottom w:val="single" w:sz="4" w:space="0" w:color="auto"/>
              <w:right w:val="single" w:sz="4" w:space="0" w:color="auto"/>
            </w:tcBorders>
            <w:shd w:val="clear" w:color="auto" w:fill="auto"/>
            <w:noWrap/>
            <w:vAlign w:val="center"/>
          </w:tcPr>
          <w:p w14:paraId="35D2536C" w14:textId="625607CA" w:rsidR="00537AB5" w:rsidRPr="00CE5477" w:rsidRDefault="00537AB5" w:rsidP="00537AB5">
            <w:pPr>
              <w:jc w:val="center"/>
              <w:rPr>
                <w:rFonts w:eastAsia="Times New Roman"/>
                <w:sz w:val="20"/>
                <w:szCs w:val="20"/>
                <w:lang w:eastAsia="pt-BR"/>
              </w:rPr>
            </w:pPr>
            <w:r>
              <w:rPr>
                <w:rFonts w:eastAsia="Times New Roman"/>
                <w:sz w:val="20"/>
                <w:szCs w:val="20"/>
                <w:lang w:eastAsia="pt-BR"/>
              </w:rPr>
              <w:t>96,00%</w:t>
            </w:r>
          </w:p>
        </w:tc>
        <w:tc>
          <w:tcPr>
            <w:tcW w:w="5002" w:type="dxa"/>
            <w:vMerge/>
            <w:tcBorders>
              <w:left w:val="nil"/>
              <w:right w:val="single" w:sz="4" w:space="0" w:color="auto"/>
            </w:tcBorders>
            <w:shd w:val="clear" w:color="auto" w:fill="auto"/>
            <w:vAlign w:val="center"/>
          </w:tcPr>
          <w:p w14:paraId="60D7388A" w14:textId="4516E82C" w:rsidR="00537AB5" w:rsidRPr="00CE5477" w:rsidRDefault="00537AB5" w:rsidP="00537AB5">
            <w:pPr>
              <w:jc w:val="left"/>
              <w:rPr>
                <w:rFonts w:eastAsia="Times New Roman"/>
                <w:sz w:val="20"/>
                <w:szCs w:val="20"/>
                <w:lang w:eastAsia="pt-BR"/>
              </w:rPr>
            </w:pPr>
          </w:p>
        </w:tc>
      </w:tr>
      <w:tr w:rsidR="00537AB5" w:rsidRPr="00CE5477" w14:paraId="2A8C82FE" w14:textId="77777777" w:rsidTr="00E92C31">
        <w:trPr>
          <w:trHeight w:val="920"/>
        </w:trPr>
        <w:tc>
          <w:tcPr>
            <w:tcW w:w="846" w:type="dxa"/>
            <w:tcBorders>
              <w:top w:val="nil"/>
              <w:left w:val="single" w:sz="4" w:space="0" w:color="auto"/>
              <w:bottom w:val="single" w:sz="4" w:space="0" w:color="auto"/>
              <w:right w:val="single" w:sz="4" w:space="0" w:color="auto"/>
            </w:tcBorders>
            <w:vAlign w:val="center"/>
          </w:tcPr>
          <w:p w14:paraId="27891070" w14:textId="77777777" w:rsidR="00537AB5" w:rsidRPr="00CE5477" w:rsidRDefault="00537AB5" w:rsidP="00537AB5">
            <w:pPr>
              <w:jc w:val="center"/>
              <w:rPr>
                <w:rFonts w:eastAsia="Times New Roman"/>
                <w:sz w:val="20"/>
                <w:szCs w:val="20"/>
                <w:lang w:eastAsia="pt-BR"/>
              </w:rPr>
            </w:pPr>
            <w:r>
              <w:rPr>
                <w:rFonts w:eastAsia="Times New Roman"/>
                <w:sz w:val="20"/>
                <w:szCs w:val="20"/>
                <w:lang w:eastAsia="pt-BR"/>
              </w:rPr>
              <w:t>4</w:t>
            </w:r>
          </w:p>
        </w:tc>
        <w:tc>
          <w:tcPr>
            <w:tcW w:w="4753" w:type="dxa"/>
            <w:tcBorders>
              <w:top w:val="nil"/>
              <w:left w:val="single" w:sz="4" w:space="0" w:color="auto"/>
              <w:bottom w:val="single" w:sz="4" w:space="0" w:color="auto"/>
              <w:right w:val="single" w:sz="4" w:space="0" w:color="auto"/>
            </w:tcBorders>
            <w:shd w:val="clear" w:color="auto" w:fill="auto"/>
            <w:vAlign w:val="center"/>
            <w:hideMark/>
          </w:tcPr>
          <w:p w14:paraId="55D5F4CA" w14:textId="77777777" w:rsidR="00537AB5" w:rsidRDefault="00537AB5" w:rsidP="00537AB5">
            <w:pPr>
              <w:jc w:val="left"/>
              <w:rPr>
                <w:rFonts w:eastAsia="Times New Roman"/>
                <w:sz w:val="20"/>
                <w:szCs w:val="20"/>
                <w:lang w:eastAsia="pt-BR"/>
              </w:rPr>
            </w:pPr>
            <w:r w:rsidRPr="00CE5477">
              <w:rPr>
                <w:rFonts w:eastAsia="Times New Roman"/>
                <w:sz w:val="20"/>
                <w:szCs w:val="20"/>
                <w:lang w:eastAsia="pt-BR"/>
              </w:rPr>
              <w:t xml:space="preserve">02.11.07.008-4 </w:t>
            </w:r>
          </w:p>
          <w:p w14:paraId="50486AE2" w14:textId="702851C5" w:rsidR="00537AB5" w:rsidRPr="00CE5477" w:rsidRDefault="00537AB5" w:rsidP="00537AB5">
            <w:pPr>
              <w:jc w:val="left"/>
              <w:rPr>
                <w:rFonts w:eastAsia="Times New Roman"/>
                <w:sz w:val="20"/>
                <w:szCs w:val="20"/>
                <w:lang w:eastAsia="pt-BR"/>
              </w:rPr>
            </w:pPr>
            <w:r w:rsidRPr="00CE5477">
              <w:rPr>
                <w:rFonts w:eastAsia="Times New Roman"/>
                <w:sz w:val="20"/>
                <w:szCs w:val="20"/>
                <w:lang w:eastAsia="pt-BR"/>
              </w:rPr>
              <w:t>Avaliação auditiva comportamental</w:t>
            </w:r>
          </w:p>
        </w:tc>
        <w:tc>
          <w:tcPr>
            <w:tcW w:w="983" w:type="dxa"/>
            <w:tcBorders>
              <w:top w:val="nil"/>
              <w:left w:val="nil"/>
              <w:bottom w:val="single" w:sz="4" w:space="0" w:color="auto"/>
              <w:right w:val="single" w:sz="4" w:space="0" w:color="auto"/>
            </w:tcBorders>
            <w:shd w:val="clear" w:color="auto" w:fill="auto"/>
            <w:noWrap/>
            <w:vAlign w:val="center"/>
            <w:hideMark/>
          </w:tcPr>
          <w:p w14:paraId="053943E9" w14:textId="77777777" w:rsidR="00537AB5" w:rsidRPr="00CE5477" w:rsidRDefault="00537AB5" w:rsidP="00537AB5">
            <w:pPr>
              <w:jc w:val="center"/>
              <w:rPr>
                <w:rFonts w:eastAsia="Times New Roman"/>
                <w:sz w:val="20"/>
                <w:szCs w:val="20"/>
                <w:lang w:eastAsia="pt-BR"/>
              </w:rPr>
            </w:pPr>
            <w:r w:rsidRPr="00CE5477">
              <w:rPr>
                <w:rFonts w:eastAsia="Times New Roman"/>
                <w:sz w:val="20"/>
                <w:szCs w:val="20"/>
                <w:lang w:eastAsia="pt-BR"/>
              </w:rPr>
              <w:t>200</w:t>
            </w:r>
          </w:p>
        </w:tc>
        <w:tc>
          <w:tcPr>
            <w:tcW w:w="1385" w:type="dxa"/>
            <w:tcBorders>
              <w:top w:val="nil"/>
              <w:left w:val="nil"/>
              <w:bottom w:val="single" w:sz="4" w:space="0" w:color="auto"/>
              <w:right w:val="single" w:sz="4" w:space="0" w:color="auto"/>
            </w:tcBorders>
            <w:shd w:val="clear" w:color="auto" w:fill="auto"/>
            <w:noWrap/>
            <w:vAlign w:val="center"/>
          </w:tcPr>
          <w:p w14:paraId="00EEF307" w14:textId="3FD468E9" w:rsidR="00537AB5" w:rsidRPr="00CE5477" w:rsidRDefault="00537AB5" w:rsidP="00537AB5">
            <w:pPr>
              <w:jc w:val="center"/>
              <w:rPr>
                <w:rFonts w:eastAsia="Times New Roman"/>
                <w:sz w:val="20"/>
                <w:szCs w:val="20"/>
                <w:lang w:eastAsia="pt-BR"/>
              </w:rPr>
            </w:pPr>
            <w:r>
              <w:rPr>
                <w:rFonts w:eastAsia="Times New Roman"/>
                <w:sz w:val="20"/>
                <w:szCs w:val="20"/>
                <w:lang w:eastAsia="pt-BR"/>
              </w:rPr>
              <w:t>192</w:t>
            </w:r>
          </w:p>
        </w:tc>
        <w:tc>
          <w:tcPr>
            <w:tcW w:w="1024" w:type="dxa"/>
            <w:tcBorders>
              <w:top w:val="nil"/>
              <w:left w:val="nil"/>
              <w:bottom w:val="single" w:sz="4" w:space="0" w:color="auto"/>
              <w:right w:val="single" w:sz="4" w:space="0" w:color="auto"/>
            </w:tcBorders>
            <w:shd w:val="clear" w:color="auto" w:fill="auto"/>
            <w:noWrap/>
            <w:vAlign w:val="center"/>
          </w:tcPr>
          <w:p w14:paraId="69EDFB8D" w14:textId="313B1ACE" w:rsidR="00537AB5" w:rsidRPr="00CE5477" w:rsidRDefault="00537AB5" w:rsidP="00537AB5">
            <w:pPr>
              <w:jc w:val="center"/>
              <w:rPr>
                <w:rFonts w:eastAsia="Times New Roman"/>
                <w:sz w:val="20"/>
                <w:szCs w:val="20"/>
                <w:lang w:eastAsia="pt-BR"/>
              </w:rPr>
            </w:pPr>
            <w:r>
              <w:rPr>
                <w:rFonts w:eastAsia="Times New Roman"/>
                <w:sz w:val="20"/>
                <w:szCs w:val="20"/>
                <w:lang w:eastAsia="pt-BR"/>
              </w:rPr>
              <w:t>96,00%</w:t>
            </w:r>
          </w:p>
        </w:tc>
        <w:tc>
          <w:tcPr>
            <w:tcW w:w="5002" w:type="dxa"/>
            <w:vMerge/>
            <w:tcBorders>
              <w:left w:val="nil"/>
              <w:bottom w:val="single" w:sz="4" w:space="0" w:color="auto"/>
              <w:right w:val="single" w:sz="4" w:space="0" w:color="auto"/>
            </w:tcBorders>
            <w:shd w:val="clear" w:color="auto" w:fill="auto"/>
            <w:vAlign w:val="center"/>
          </w:tcPr>
          <w:p w14:paraId="69D85046" w14:textId="4DE12917" w:rsidR="00537AB5" w:rsidRPr="00CE5477" w:rsidRDefault="00537AB5" w:rsidP="00537AB5">
            <w:pPr>
              <w:jc w:val="left"/>
              <w:rPr>
                <w:rFonts w:eastAsia="Times New Roman"/>
                <w:sz w:val="20"/>
                <w:szCs w:val="20"/>
                <w:lang w:eastAsia="pt-BR"/>
              </w:rPr>
            </w:pPr>
          </w:p>
        </w:tc>
      </w:tr>
      <w:tr w:rsidR="00537AB5" w:rsidRPr="00CE5477" w14:paraId="7199F726" w14:textId="77777777" w:rsidTr="00FE1A1B">
        <w:trPr>
          <w:trHeight w:val="920"/>
        </w:trPr>
        <w:tc>
          <w:tcPr>
            <w:tcW w:w="5599" w:type="dxa"/>
            <w:gridSpan w:val="2"/>
            <w:tcBorders>
              <w:top w:val="nil"/>
              <w:left w:val="single" w:sz="4" w:space="0" w:color="auto"/>
              <w:bottom w:val="single" w:sz="4" w:space="0" w:color="auto"/>
              <w:right w:val="single" w:sz="4" w:space="0" w:color="auto"/>
            </w:tcBorders>
            <w:shd w:val="clear" w:color="000000" w:fill="BFBFBF"/>
            <w:vAlign w:val="center"/>
          </w:tcPr>
          <w:p w14:paraId="6B8A23E3" w14:textId="77777777" w:rsidR="00537AB5" w:rsidRPr="00CE5477" w:rsidRDefault="00537AB5" w:rsidP="00537AB5">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983" w:type="dxa"/>
            <w:tcBorders>
              <w:top w:val="nil"/>
              <w:left w:val="nil"/>
              <w:bottom w:val="single" w:sz="4" w:space="0" w:color="auto"/>
              <w:right w:val="single" w:sz="4" w:space="0" w:color="auto"/>
            </w:tcBorders>
            <w:shd w:val="clear" w:color="000000" w:fill="BFBFBF"/>
            <w:noWrap/>
            <w:vAlign w:val="center"/>
            <w:hideMark/>
          </w:tcPr>
          <w:p w14:paraId="2D8F9E99" w14:textId="77777777" w:rsidR="00537AB5" w:rsidRPr="00CE5477" w:rsidRDefault="00537AB5" w:rsidP="00537AB5">
            <w:pPr>
              <w:jc w:val="center"/>
              <w:rPr>
                <w:rFonts w:eastAsia="Times New Roman"/>
                <w:b/>
                <w:color w:val="000000"/>
                <w:sz w:val="20"/>
                <w:szCs w:val="20"/>
                <w:lang w:eastAsia="pt-BR"/>
              </w:rPr>
            </w:pPr>
            <w:r w:rsidRPr="00CE5477">
              <w:rPr>
                <w:rFonts w:eastAsia="Times New Roman"/>
                <w:b/>
                <w:color w:val="000000"/>
                <w:sz w:val="20"/>
                <w:szCs w:val="20"/>
                <w:lang w:eastAsia="pt-BR"/>
              </w:rPr>
              <w:t>800</w:t>
            </w:r>
          </w:p>
        </w:tc>
        <w:tc>
          <w:tcPr>
            <w:tcW w:w="1385" w:type="dxa"/>
            <w:tcBorders>
              <w:top w:val="nil"/>
              <w:left w:val="nil"/>
              <w:bottom w:val="single" w:sz="4" w:space="0" w:color="auto"/>
              <w:right w:val="single" w:sz="4" w:space="0" w:color="auto"/>
            </w:tcBorders>
            <w:shd w:val="clear" w:color="000000" w:fill="BFBFBF"/>
            <w:noWrap/>
            <w:vAlign w:val="center"/>
          </w:tcPr>
          <w:p w14:paraId="79C4130B" w14:textId="226ABF70" w:rsidR="00537AB5" w:rsidRPr="00CE5477" w:rsidRDefault="00537AB5" w:rsidP="00537AB5">
            <w:pPr>
              <w:jc w:val="center"/>
              <w:rPr>
                <w:rFonts w:eastAsia="Times New Roman"/>
                <w:b/>
                <w:color w:val="000000"/>
                <w:sz w:val="20"/>
                <w:szCs w:val="20"/>
                <w:lang w:eastAsia="pt-BR"/>
              </w:rPr>
            </w:pPr>
            <w:r>
              <w:rPr>
                <w:rFonts w:eastAsia="Times New Roman"/>
                <w:b/>
                <w:color w:val="000000"/>
                <w:sz w:val="20"/>
                <w:szCs w:val="20"/>
                <w:lang w:eastAsia="pt-BR"/>
              </w:rPr>
              <w:t>768</w:t>
            </w:r>
          </w:p>
        </w:tc>
        <w:tc>
          <w:tcPr>
            <w:tcW w:w="1024" w:type="dxa"/>
            <w:tcBorders>
              <w:top w:val="nil"/>
              <w:left w:val="nil"/>
              <w:bottom w:val="single" w:sz="4" w:space="0" w:color="auto"/>
              <w:right w:val="single" w:sz="4" w:space="0" w:color="auto"/>
            </w:tcBorders>
            <w:shd w:val="clear" w:color="000000" w:fill="BFBFBF"/>
            <w:noWrap/>
            <w:vAlign w:val="center"/>
          </w:tcPr>
          <w:p w14:paraId="721B876D" w14:textId="6D3729C9" w:rsidR="00537AB5" w:rsidRPr="00CE5477" w:rsidRDefault="00537AB5" w:rsidP="00537AB5">
            <w:pPr>
              <w:jc w:val="center"/>
              <w:rPr>
                <w:rFonts w:eastAsia="Times New Roman"/>
                <w:b/>
                <w:sz w:val="20"/>
                <w:szCs w:val="20"/>
                <w:lang w:eastAsia="pt-BR"/>
              </w:rPr>
            </w:pPr>
            <w:r>
              <w:rPr>
                <w:rFonts w:eastAsia="Times New Roman"/>
                <w:sz w:val="20"/>
                <w:szCs w:val="20"/>
                <w:lang w:eastAsia="pt-BR"/>
              </w:rPr>
              <w:t>96,00%</w:t>
            </w:r>
          </w:p>
        </w:tc>
        <w:tc>
          <w:tcPr>
            <w:tcW w:w="5002" w:type="dxa"/>
            <w:tcBorders>
              <w:top w:val="nil"/>
              <w:left w:val="nil"/>
              <w:bottom w:val="single" w:sz="4" w:space="0" w:color="auto"/>
              <w:right w:val="single" w:sz="4" w:space="0" w:color="auto"/>
            </w:tcBorders>
            <w:shd w:val="clear" w:color="000000" w:fill="BFBFBF"/>
            <w:vAlign w:val="center"/>
          </w:tcPr>
          <w:p w14:paraId="2527594F" w14:textId="61A3C4EE" w:rsidR="00537AB5" w:rsidRPr="005E7D4C" w:rsidRDefault="00537AB5" w:rsidP="00537AB5">
            <w:pPr>
              <w:rPr>
                <w:rFonts w:eastAsia="Times New Roman"/>
                <w:b/>
                <w:color w:val="000000"/>
                <w:sz w:val="20"/>
                <w:szCs w:val="20"/>
                <w:lang w:eastAsia="pt-BR"/>
              </w:rPr>
            </w:pPr>
            <w:r>
              <w:rPr>
                <w:rFonts w:eastAsia="Times New Roman"/>
                <w:b/>
                <w:color w:val="000000"/>
                <w:sz w:val="20"/>
                <w:szCs w:val="20"/>
                <w:lang w:eastAsia="pt-BR"/>
              </w:rPr>
              <w:t>Meta atingida satisfatoriamente.</w:t>
            </w:r>
          </w:p>
        </w:tc>
      </w:tr>
    </w:tbl>
    <w:p w14:paraId="3AAB69A3" w14:textId="77777777" w:rsidR="00F865B1" w:rsidRDefault="00F865B1" w:rsidP="00F865B1">
      <w:pPr>
        <w:pStyle w:val="Fonte"/>
        <w:rPr>
          <w:b w:val="0"/>
          <w:bCs/>
        </w:rPr>
      </w:pPr>
      <w:r w:rsidRPr="00EE0AD4">
        <w:t xml:space="preserve">Fonte: </w:t>
      </w:r>
      <w:r w:rsidRPr="00EE0AD4">
        <w:rPr>
          <w:b w:val="0"/>
          <w:bCs/>
        </w:rPr>
        <w:t>Sistema Celk, Relatório 578 – Planilha de Atendimentos</w:t>
      </w:r>
      <w:r>
        <w:rPr>
          <w:b w:val="0"/>
          <w:bCs/>
        </w:rPr>
        <w:t xml:space="preserve"> </w:t>
      </w:r>
      <w:r>
        <w:rPr>
          <w:b w:val="0"/>
        </w:rPr>
        <w:t>(2020).</w:t>
      </w:r>
    </w:p>
    <w:p w14:paraId="5D005D5E" w14:textId="77777777" w:rsidR="00F865B1" w:rsidRPr="00EE0AD4" w:rsidRDefault="00F865B1" w:rsidP="00F865B1">
      <w:pPr>
        <w:pStyle w:val="Fonte"/>
        <w:rPr>
          <w:b w:val="0"/>
          <w:bCs/>
        </w:rPr>
      </w:pPr>
    </w:p>
    <w:p w14:paraId="720AC01A" w14:textId="77777777" w:rsidR="00F865B1" w:rsidRPr="00CE5477" w:rsidRDefault="00F865B1" w:rsidP="00F865B1">
      <w:pPr>
        <w:pStyle w:val="Ttulo4"/>
        <w:keepNext w:val="0"/>
        <w:numPr>
          <w:ilvl w:val="3"/>
          <w:numId w:val="1"/>
        </w:numPr>
        <w:spacing w:before="0" w:line="240" w:lineRule="auto"/>
        <w:ind w:left="993" w:hanging="993"/>
      </w:pPr>
      <w:r w:rsidRPr="00CE5477">
        <w:t>Resumo dos Atendimentos</w:t>
      </w:r>
    </w:p>
    <w:p w14:paraId="2178A74C" w14:textId="77777777" w:rsidR="00F865B1" w:rsidRPr="00CE5477" w:rsidRDefault="00F865B1" w:rsidP="00F865B1"/>
    <w:p w14:paraId="2CB6E035" w14:textId="77777777" w:rsidR="00F865B1" w:rsidRPr="00CE5477" w:rsidRDefault="00F865B1" w:rsidP="00F865B1">
      <w:pPr>
        <w:ind w:firstLine="851"/>
      </w:pPr>
      <w:r w:rsidRPr="00CE5477">
        <w:t>Para avaliar o percentual de alcance das metas pré-estabelecidas em contrato de gestão, demonstramos na tabela abaixo um resumo referente aos quantitativos gerais dos procedimentos em formato de tabela, exames e consultas ambulatoriais.</w:t>
      </w:r>
    </w:p>
    <w:p w14:paraId="7EC423AC" w14:textId="77777777" w:rsidR="00F865B1" w:rsidRPr="00CE5477" w:rsidRDefault="00F865B1" w:rsidP="00F865B1">
      <w:pPr>
        <w:ind w:firstLine="851"/>
      </w:pPr>
    </w:p>
    <w:p w14:paraId="2B58279E" w14:textId="77777777" w:rsidR="00F865B1" w:rsidRPr="00423BC9" w:rsidRDefault="00F865B1" w:rsidP="00F865B1">
      <w:pPr>
        <w:pStyle w:val="Legendas"/>
        <w:rPr>
          <w:b w:val="0"/>
        </w:rPr>
      </w:pPr>
      <w:r>
        <w:lastRenderedPageBreak/>
        <w:t>Tabela 17</w:t>
      </w:r>
      <w:r w:rsidRPr="00CE5477">
        <w:t xml:space="preserve">: </w:t>
      </w:r>
      <w:r w:rsidRPr="00423BC9">
        <w:rPr>
          <w:b w:val="0"/>
        </w:rPr>
        <w:t>Resumo dos Atendimentos</w:t>
      </w:r>
    </w:p>
    <w:tbl>
      <w:tblPr>
        <w:tblW w:w="13998" w:type="dxa"/>
        <w:tblInd w:w="-5" w:type="dxa"/>
        <w:tblCellMar>
          <w:left w:w="70" w:type="dxa"/>
          <w:right w:w="70" w:type="dxa"/>
        </w:tblCellMar>
        <w:tblLook w:val="04A0" w:firstRow="1" w:lastRow="0" w:firstColumn="1" w:lastColumn="0" w:noHBand="0" w:noVBand="1"/>
      </w:tblPr>
      <w:tblGrid>
        <w:gridCol w:w="851"/>
        <w:gridCol w:w="4819"/>
        <w:gridCol w:w="1276"/>
        <w:gridCol w:w="1559"/>
        <w:gridCol w:w="1134"/>
        <w:gridCol w:w="4359"/>
      </w:tblGrid>
      <w:tr w:rsidR="00F865B1" w:rsidRPr="00CE5477" w14:paraId="053610A0" w14:textId="77777777" w:rsidTr="00256F97">
        <w:trPr>
          <w:trHeight w:val="635"/>
          <w:tblHeader/>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FF4AEDD" w14:textId="77777777" w:rsidR="00F865B1" w:rsidRPr="00CE5477" w:rsidRDefault="00F865B1" w:rsidP="00FE1A1B">
            <w:pPr>
              <w:ind w:hanging="75"/>
              <w:jc w:val="center"/>
              <w:rPr>
                <w:rFonts w:eastAsia="Times New Roman"/>
                <w:b/>
                <w:bCs/>
                <w:sz w:val="20"/>
                <w:szCs w:val="20"/>
                <w:lang w:eastAsia="pt-BR"/>
              </w:rPr>
            </w:pPr>
            <w:bookmarkStart w:id="11" w:name="_Hlk43804607"/>
            <w:r>
              <w:rPr>
                <w:rFonts w:eastAsia="Times New Roman"/>
                <w:b/>
                <w:bCs/>
                <w:sz w:val="20"/>
                <w:szCs w:val="20"/>
                <w:lang w:eastAsia="pt-BR"/>
              </w:rPr>
              <w:t>ITEM</w:t>
            </w:r>
          </w:p>
        </w:tc>
        <w:tc>
          <w:tcPr>
            <w:tcW w:w="48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E545A8" w14:textId="77777777" w:rsidR="00F865B1" w:rsidRPr="00CE5477" w:rsidRDefault="00F865B1" w:rsidP="00FE1A1B">
            <w:pPr>
              <w:ind w:hanging="75"/>
              <w:jc w:val="center"/>
              <w:rPr>
                <w:rFonts w:eastAsia="Times New Roman"/>
                <w:b/>
                <w:bCs/>
                <w:sz w:val="20"/>
                <w:szCs w:val="20"/>
                <w:lang w:eastAsia="pt-BR"/>
              </w:rPr>
            </w:pPr>
            <w:r w:rsidRPr="00CE5477">
              <w:rPr>
                <w:rFonts w:eastAsia="Times New Roman"/>
                <w:b/>
                <w:bCs/>
                <w:sz w:val="20"/>
                <w:szCs w:val="20"/>
                <w:lang w:eastAsia="pt-BR"/>
              </w:rPr>
              <w:t>PROCEDIMENTO</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2EADEAC4"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1142589" w14:textId="355C1BE6" w:rsidR="00F865B1" w:rsidRPr="00CE5477" w:rsidRDefault="00F865B1" w:rsidP="00CA23E6">
            <w:pPr>
              <w:jc w:val="center"/>
              <w:rPr>
                <w:rFonts w:eastAsia="Times New Roman"/>
                <w:b/>
                <w:bCs/>
                <w:sz w:val="20"/>
                <w:szCs w:val="20"/>
                <w:lang w:eastAsia="pt-BR"/>
              </w:rPr>
            </w:pPr>
            <w:r>
              <w:rPr>
                <w:rFonts w:eastAsia="Times New Roman"/>
                <w:b/>
                <w:bCs/>
                <w:sz w:val="20"/>
                <w:szCs w:val="20"/>
                <w:lang w:eastAsia="pt-BR"/>
              </w:rPr>
              <w:t xml:space="preserve">RESULTADO </w:t>
            </w:r>
            <w:r w:rsidR="00537AB5">
              <w:rPr>
                <w:rFonts w:eastAsia="Times New Roman"/>
                <w:b/>
                <w:bCs/>
                <w:sz w:val="20"/>
                <w:szCs w:val="20"/>
                <w:lang w:eastAsia="pt-BR"/>
              </w:rPr>
              <w:t>OU</w:t>
            </w:r>
            <w:r w:rsidR="00CA23E6">
              <w:rPr>
                <w:rFonts w:eastAsia="Times New Roman"/>
                <w:b/>
                <w:bCs/>
                <w:sz w:val="20"/>
                <w:szCs w:val="20"/>
                <w:lang w:eastAsia="pt-BR"/>
              </w:rPr>
              <w:t>T</w:t>
            </w:r>
            <w:r w:rsidRPr="00CE5477">
              <w:rPr>
                <w:rFonts w:eastAsia="Times New Roman"/>
                <w:b/>
                <w:bCs/>
                <w:sz w:val="20"/>
                <w:szCs w:val="20"/>
                <w:lang w:eastAsia="pt-BR"/>
              </w:rPr>
              <w:t>/2020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CF0EBC8"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4359" w:type="dxa"/>
            <w:tcBorders>
              <w:top w:val="single" w:sz="4" w:space="0" w:color="auto"/>
              <w:left w:val="nil"/>
              <w:bottom w:val="single" w:sz="4" w:space="0" w:color="auto"/>
              <w:right w:val="single" w:sz="4" w:space="0" w:color="auto"/>
            </w:tcBorders>
            <w:shd w:val="clear" w:color="000000" w:fill="D9D9D9"/>
            <w:vAlign w:val="center"/>
            <w:hideMark/>
          </w:tcPr>
          <w:p w14:paraId="219250E4"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bookmarkEnd w:id="11"/>
      <w:tr w:rsidR="00B00F39" w:rsidRPr="00CE5477" w14:paraId="5AF22A96" w14:textId="77777777" w:rsidTr="00256F97">
        <w:trPr>
          <w:trHeight w:val="636"/>
        </w:trPr>
        <w:tc>
          <w:tcPr>
            <w:tcW w:w="851" w:type="dxa"/>
            <w:tcBorders>
              <w:top w:val="nil"/>
              <w:left w:val="single" w:sz="4" w:space="0" w:color="auto"/>
              <w:bottom w:val="single" w:sz="4" w:space="0" w:color="auto"/>
              <w:right w:val="single" w:sz="4" w:space="0" w:color="auto"/>
            </w:tcBorders>
            <w:vAlign w:val="center"/>
          </w:tcPr>
          <w:p w14:paraId="06287CC8" w14:textId="77777777" w:rsidR="00B00F39" w:rsidRPr="00CE5477" w:rsidRDefault="00B00F39" w:rsidP="00FE1A1B">
            <w:pPr>
              <w:jc w:val="center"/>
              <w:rPr>
                <w:rFonts w:eastAsia="Times New Roman"/>
                <w:sz w:val="20"/>
                <w:szCs w:val="20"/>
                <w:lang w:eastAsia="pt-BR"/>
              </w:rPr>
            </w:pPr>
            <w:r>
              <w:rPr>
                <w:rFonts w:eastAsia="Times New Roman"/>
                <w:sz w:val="20"/>
                <w:szCs w:val="20"/>
                <w:lang w:eastAsia="pt-BR"/>
              </w:rPr>
              <w:t>1</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5A47B00A" w14:textId="77777777" w:rsidR="00B00F39" w:rsidRPr="00CE5477" w:rsidRDefault="00B00F39" w:rsidP="00FE1A1B">
            <w:pPr>
              <w:jc w:val="left"/>
              <w:rPr>
                <w:rFonts w:eastAsia="Times New Roman"/>
                <w:sz w:val="20"/>
                <w:szCs w:val="20"/>
                <w:lang w:eastAsia="pt-BR"/>
              </w:rPr>
            </w:pPr>
            <w:r w:rsidRPr="00CE5477">
              <w:rPr>
                <w:rFonts w:eastAsia="Times New Roman"/>
                <w:sz w:val="20"/>
                <w:szCs w:val="20"/>
                <w:lang w:eastAsia="pt-BR"/>
              </w:rPr>
              <w:t>Especialidade Médica</w:t>
            </w:r>
          </w:p>
        </w:tc>
        <w:tc>
          <w:tcPr>
            <w:tcW w:w="1276" w:type="dxa"/>
            <w:tcBorders>
              <w:top w:val="nil"/>
              <w:left w:val="nil"/>
              <w:bottom w:val="single" w:sz="4" w:space="0" w:color="auto"/>
              <w:right w:val="single" w:sz="4" w:space="0" w:color="auto"/>
            </w:tcBorders>
            <w:shd w:val="clear" w:color="auto" w:fill="auto"/>
            <w:noWrap/>
            <w:vAlign w:val="center"/>
          </w:tcPr>
          <w:p w14:paraId="0B394FFF" w14:textId="77777777" w:rsidR="00B00F39" w:rsidRPr="00CE5477" w:rsidRDefault="00B00F39" w:rsidP="00FE1A1B">
            <w:pPr>
              <w:jc w:val="center"/>
              <w:rPr>
                <w:rFonts w:eastAsia="Times New Roman"/>
                <w:sz w:val="20"/>
                <w:szCs w:val="20"/>
                <w:lang w:eastAsia="pt-BR"/>
              </w:rPr>
            </w:pPr>
            <w:r w:rsidRPr="00CE5477">
              <w:rPr>
                <w:rFonts w:eastAsia="Times New Roman"/>
                <w:sz w:val="20"/>
                <w:szCs w:val="20"/>
                <w:lang w:eastAsia="pt-BR"/>
              </w:rPr>
              <w:t>1.295</w:t>
            </w:r>
          </w:p>
        </w:tc>
        <w:tc>
          <w:tcPr>
            <w:tcW w:w="1559" w:type="dxa"/>
            <w:tcBorders>
              <w:top w:val="nil"/>
              <w:left w:val="nil"/>
              <w:bottom w:val="single" w:sz="4" w:space="0" w:color="auto"/>
              <w:right w:val="single" w:sz="4" w:space="0" w:color="auto"/>
            </w:tcBorders>
            <w:shd w:val="clear" w:color="auto" w:fill="auto"/>
            <w:noWrap/>
            <w:vAlign w:val="center"/>
          </w:tcPr>
          <w:p w14:paraId="30BE8D61" w14:textId="11B2138E" w:rsidR="00B00F39" w:rsidRPr="00CE5477" w:rsidRDefault="00537AB5" w:rsidP="00FE1A1B">
            <w:pPr>
              <w:jc w:val="center"/>
              <w:rPr>
                <w:rFonts w:eastAsia="Times New Roman"/>
                <w:sz w:val="20"/>
                <w:szCs w:val="20"/>
                <w:lang w:eastAsia="pt-BR"/>
              </w:rPr>
            </w:pPr>
            <w:r>
              <w:rPr>
                <w:rFonts w:eastAsia="Times New Roman"/>
                <w:sz w:val="20"/>
                <w:szCs w:val="20"/>
                <w:lang w:eastAsia="pt-BR"/>
              </w:rPr>
              <w:t>718</w:t>
            </w:r>
          </w:p>
        </w:tc>
        <w:tc>
          <w:tcPr>
            <w:tcW w:w="1134" w:type="dxa"/>
            <w:tcBorders>
              <w:top w:val="nil"/>
              <w:left w:val="nil"/>
              <w:bottom w:val="single" w:sz="4" w:space="0" w:color="auto"/>
              <w:right w:val="single" w:sz="4" w:space="0" w:color="auto"/>
            </w:tcBorders>
            <w:shd w:val="clear" w:color="auto" w:fill="auto"/>
            <w:noWrap/>
            <w:vAlign w:val="center"/>
          </w:tcPr>
          <w:p w14:paraId="19428E5E" w14:textId="3CF73D0D" w:rsidR="00B00F39" w:rsidRPr="00CE5477" w:rsidRDefault="00537AB5" w:rsidP="00FE1A1B">
            <w:pPr>
              <w:jc w:val="center"/>
              <w:rPr>
                <w:rFonts w:eastAsia="Times New Roman"/>
                <w:sz w:val="20"/>
                <w:szCs w:val="20"/>
                <w:lang w:eastAsia="pt-BR"/>
              </w:rPr>
            </w:pPr>
            <w:r>
              <w:rPr>
                <w:rFonts w:eastAsia="Times New Roman"/>
                <w:sz w:val="20"/>
                <w:szCs w:val="20"/>
                <w:lang w:eastAsia="pt-BR"/>
              </w:rPr>
              <w:t>55,44%</w:t>
            </w:r>
          </w:p>
        </w:tc>
        <w:tc>
          <w:tcPr>
            <w:tcW w:w="4359" w:type="dxa"/>
            <w:vMerge w:val="restart"/>
            <w:tcBorders>
              <w:top w:val="single" w:sz="4" w:space="0" w:color="auto"/>
              <w:left w:val="nil"/>
              <w:bottom w:val="single" w:sz="4" w:space="0" w:color="auto"/>
              <w:right w:val="single" w:sz="4" w:space="0" w:color="auto"/>
            </w:tcBorders>
            <w:shd w:val="clear" w:color="auto" w:fill="auto"/>
            <w:vAlign w:val="center"/>
          </w:tcPr>
          <w:p w14:paraId="295C749B" w14:textId="5A9888D6" w:rsidR="00B00F39" w:rsidRPr="00CE5477" w:rsidRDefault="00B00F39" w:rsidP="00CA23E6">
            <w:pPr>
              <w:rPr>
                <w:rFonts w:eastAsia="Times New Roman"/>
                <w:sz w:val="20"/>
                <w:szCs w:val="20"/>
                <w:lang w:eastAsia="pt-BR"/>
              </w:rPr>
            </w:pPr>
            <w:r>
              <w:rPr>
                <w:rFonts w:eastAsia="Times New Roman"/>
                <w:sz w:val="20"/>
                <w:szCs w:val="20"/>
                <w:lang w:eastAsia="pt-BR"/>
              </w:rPr>
              <w:t xml:space="preserve">Considerando </w:t>
            </w:r>
            <w:r w:rsidR="00256F97">
              <w:rPr>
                <w:rFonts w:eastAsia="Times New Roman"/>
                <w:sz w:val="20"/>
                <w:szCs w:val="20"/>
                <w:lang w:eastAsia="pt-BR"/>
              </w:rPr>
              <w:t>o grupo de metas ambulatoriais, o per</w:t>
            </w:r>
            <w:r w:rsidR="009B3026">
              <w:rPr>
                <w:rFonts w:eastAsia="Times New Roman"/>
                <w:sz w:val="20"/>
                <w:szCs w:val="20"/>
                <w:lang w:eastAsia="pt-BR"/>
              </w:rPr>
              <w:t xml:space="preserve">centual de alcance no mês de </w:t>
            </w:r>
            <w:r w:rsidR="00537AB5">
              <w:rPr>
                <w:rFonts w:eastAsia="Times New Roman"/>
                <w:sz w:val="20"/>
                <w:szCs w:val="20"/>
                <w:lang w:eastAsia="pt-BR"/>
              </w:rPr>
              <w:t>outu</w:t>
            </w:r>
            <w:r w:rsidR="00CA23E6">
              <w:rPr>
                <w:rFonts w:eastAsia="Times New Roman"/>
                <w:sz w:val="20"/>
                <w:szCs w:val="20"/>
                <w:lang w:eastAsia="pt-BR"/>
              </w:rPr>
              <w:t>bro</w:t>
            </w:r>
            <w:r w:rsidR="009B3026">
              <w:rPr>
                <w:rFonts w:eastAsia="Times New Roman"/>
                <w:sz w:val="20"/>
                <w:szCs w:val="20"/>
                <w:lang w:eastAsia="pt-BR"/>
              </w:rPr>
              <w:t xml:space="preserve"> foi de </w:t>
            </w:r>
            <w:r w:rsidR="00537AB5">
              <w:rPr>
                <w:rFonts w:eastAsia="Times New Roman"/>
                <w:sz w:val="20"/>
                <w:szCs w:val="20"/>
                <w:lang w:eastAsia="pt-BR"/>
              </w:rPr>
              <w:t>34,10</w:t>
            </w:r>
            <w:r w:rsidR="00256F97">
              <w:rPr>
                <w:rFonts w:eastAsia="Times New Roman"/>
                <w:sz w:val="20"/>
                <w:szCs w:val="20"/>
                <w:lang w:eastAsia="pt-BR"/>
              </w:rPr>
              <w:t xml:space="preserve">%. Dos 7.392 procedimentos, consultas e exames contratados, foram realizados </w:t>
            </w:r>
            <w:r w:rsidR="001D4DAA">
              <w:rPr>
                <w:rFonts w:eastAsia="Times New Roman"/>
                <w:sz w:val="20"/>
                <w:szCs w:val="20"/>
                <w:lang w:eastAsia="pt-BR"/>
              </w:rPr>
              <w:t>2.</w:t>
            </w:r>
            <w:r w:rsidR="00CA23E6">
              <w:rPr>
                <w:rFonts w:eastAsia="Times New Roman"/>
                <w:sz w:val="20"/>
                <w:szCs w:val="20"/>
                <w:lang w:eastAsia="pt-BR"/>
              </w:rPr>
              <w:t>5</w:t>
            </w:r>
            <w:r w:rsidR="00537AB5">
              <w:rPr>
                <w:rFonts w:eastAsia="Times New Roman"/>
                <w:sz w:val="20"/>
                <w:szCs w:val="20"/>
                <w:lang w:eastAsia="pt-BR"/>
              </w:rPr>
              <w:t>2</w:t>
            </w:r>
            <w:r w:rsidR="00CA23E6">
              <w:rPr>
                <w:rFonts w:eastAsia="Times New Roman"/>
                <w:sz w:val="20"/>
                <w:szCs w:val="20"/>
                <w:lang w:eastAsia="pt-BR"/>
              </w:rPr>
              <w:t>1</w:t>
            </w:r>
            <w:r w:rsidR="00256F97">
              <w:rPr>
                <w:rFonts w:eastAsia="Times New Roman"/>
                <w:sz w:val="20"/>
                <w:szCs w:val="20"/>
                <w:lang w:eastAsia="pt-BR"/>
              </w:rPr>
              <w:t>. Grande parte dos exames não são agendados pelo Sisreg e o motivo dos pacientes não chegarem para suas consultas e procedimentos se dá devido a PPI do Hospital que não está de acordo com a quantidade pactuada em contrato de gestão. Considerando as informações supracitadas, a unidade não atingirá a meta em sua totalidade, enquanto não for formalizado e ajustado a PPI, uma vez o cumprimento das metas não depende da instituição.</w:t>
            </w:r>
          </w:p>
        </w:tc>
      </w:tr>
      <w:tr w:rsidR="00B00F39" w:rsidRPr="00CE5477" w14:paraId="260D3F71" w14:textId="77777777" w:rsidTr="00256F97">
        <w:trPr>
          <w:trHeight w:val="636"/>
        </w:trPr>
        <w:tc>
          <w:tcPr>
            <w:tcW w:w="851" w:type="dxa"/>
            <w:tcBorders>
              <w:top w:val="nil"/>
              <w:left w:val="single" w:sz="4" w:space="0" w:color="auto"/>
              <w:bottom w:val="single" w:sz="4" w:space="0" w:color="auto"/>
              <w:right w:val="single" w:sz="4" w:space="0" w:color="auto"/>
            </w:tcBorders>
            <w:vAlign w:val="center"/>
          </w:tcPr>
          <w:p w14:paraId="175892E3" w14:textId="77777777" w:rsidR="00B00F39" w:rsidRPr="00CE5477" w:rsidRDefault="00B00F39" w:rsidP="00FE1A1B">
            <w:pPr>
              <w:jc w:val="center"/>
              <w:rPr>
                <w:rFonts w:eastAsia="Times New Roman"/>
                <w:sz w:val="20"/>
                <w:szCs w:val="20"/>
                <w:lang w:eastAsia="pt-BR"/>
              </w:rPr>
            </w:pPr>
            <w:r>
              <w:rPr>
                <w:rFonts w:eastAsia="Times New Roman"/>
                <w:sz w:val="20"/>
                <w:szCs w:val="20"/>
                <w:lang w:eastAsia="pt-BR"/>
              </w:rPr>
              <w:t>2</w:t>
            </w:r>
          </w:p>
        </w:tc>
        <w:tc>
          <w:tcPr>
            <w:tcW w:w="4819" w:type="dxa"/>
            <w:tcBorders>
              <w:top w:val="nil"/>
              <w:left w:val="single" w:sz="4" w:space="0" w:color="auto"/>
              <w:bottom w:val="single" w:sz="4" w:space="0" w:color="auto"/>
              <w:right w:val="single" w:sz="4" w:space="0" w:color="auto"/>
            </w:tcBorders>
            <w:shd w:val="clear" w:color="auto" w:fill="auto"/>
            <w:vAlign w:val="center"/>
          </w:tcPr>
          <w:p w14:paraId="3C07D280" w14:textId="77777777" w:rsidR="00B00F39" w:rsidRPr="00CE5477" w:rsidRDefault="00B00F39" w:rsidP="00FE1A1B">
            <w:pPr>
              <w:jc w:val="left"/>
              <w:rPr>
                <w:rFonts w:eastAsia="Times New Roman"/>
                <w:sz w:val="20"/>
                <w:szCs w:val="20"/>
                <w:lang w:eastAsia="pt-BR"/>
              </w:rPr>
            </w:pPr>
            <w:r w:rsidRPr="00CE5477">
              <w:rPr>
                <w:rFonts w:eastAsia="Times New Roman"/>
                <w:sz w:val="20"/>
                <w:szCs w:val="20"/>
                <w:lang w:eastAsia="pt-BR"/>
              </w:rPr>
              <w:t>Especialidade Não Médica</w:t>
            </w:r>
          </w:p>
        </w:tc>
        <w:tc>
          <w:tcPr>
            <w:tcW w:w="1276" w:type="dxa"/>
            <w:tcBorders>
              <w:top w:val="nil"/>
              <w:left w:val="nil"/>
              <w:bottom w:val="single" w:sz="4" w:space="0" w:color="auto"/>
              <w:right w:val="single" w:sz="4" w:space="0" w:color="auto"/>
            </w:tcBorders>
            <w:shd w:val="clear" w:color="auto" w:fill="auto"/>
            <w:noWrap/>
            <w:vAlign w:val="center"/>
          </w:tcPr>
          <w:p w14:paraId="13234FA5" w14:textId="77777777" w:rsidR="00B00F39" w:rsidRPr="00CE5477" w:rsidRDefault="00B00F39" w:rsidP="00FE1A1B">
            <w:pPr>
              <w:jc w:val="center"/>
              <w:rPr>
                <w:rFonts w:eastAsia="Times New Roman"/>
                <w:sz w:val="20"/>
                <w:szCs w:val="20"/>
                <w:lang w:eastAsia="pt-BR"/>
              </w:rPr>
            </w:pPr>
            <w:r w:rsidRPr="00CE5477">
              <w:rPr>
                <w:rFonts w:eastAsia="Times New Roman"/>
                <w:sz w:val="20"/>
                <w:szCs w:val="20"/>
                <w:lang w:eastAsia="pt-BR"/>
              </w:rPr>
              <w:t>270</w:t>
            </w:r>
          </w:p>
        </w:tc>
        <w:tc>
          <w:tcPr>
            <w:tcW w:w="1559" w:type="dxa"/>
            <w:tcBorders>
              <w:top w:val="nil"/>
              <w:left w:val="nil"/>
              <w:bottom w:val="single" w:sz="4" w:space="0" w:color="auto"/>
              <w:right w:val="single" w:sz="4" w:space="0" w:color="auto"/>
            </w:tcBorders>
            <w:shd w:val="clear" w:color="auto" w:fill="auto"/>
            <w:noWrap/>
            <w:vAlign w:val="center"/>
          </w:tcPr>
          <w:p w14:paraId="4CB329EF" w14:textId="17BE9174" w:rsidR="00B00F39" w:rsidRPr="00CE5477" w:rsidRDefault="00537AB5" w:rsidP="00FE1A1B">
            <w:pPr>
              <w:jc w:val="center"/>
              <w:rPr>
                <w:rFonts w:eastAsia="Times New Roman"/>
                <w:sz w:val="20"/>
                <w:szCs w:val="20"/>
                <w:lang w:eastAsia="pt-BR"/>
              </w:rPr>
            </w:pPr>
            <w:r>
              <w:rPr>
                <w:rFonts w:eastAsia="Times New Roman"/>
                <w:sz w:val="20"/>
                <w:szCs w:val="20"/>
                <w:lang w:eastAsia="pt-BR"/>
              </w:rPr>
              <w:t>269</w:t>
            </w:r>
          </w:p>
        </w:tc>
        <w:tc>
          <w:tcPr>
            <w:tcW w:w="1134" w:type="dxa"/>
            <w:tcBorders>
              <w:top w:val="nil"/>
              <w:left w:val="nil"/>
              <w:bottom w:val="single" w:sz="4" w:space="0" w:color="auto"/>
              <w:right w:val="single" w:sz="4" w:space="0" w:color="auto"/>
            </w:tcBorders>
            <w:shd w:val="clear" w:color="auto" w:fill="auto"/>
            <w:noWrap/>
            <w:vAlign w:val="center"/>
          </w:tcPr>
          <w:p w14:paraId="105C8A1F" w14:textId="6E546C90" w:rsidR="00B00F39" w:rsidRPr="00CE5477" w:rsidRDefault="00537AB5" w:rsidP="00FE1A1B">
            <w:pPr>
              <w:jc w:val="center"/>
              <w:rPr>
                <w:rFonts w:eastAsia="Times New Roman"/>
                <w:sz w:val="20"/>
                <w:szCs w:val="20"/>
                <w:lang w:eastAsia="pt-BR"/>
              </w:rPr>
            </w:pPr>
            <w:r>
              <w:rPr>
                <w:rFonts w:eastAsia="Times New Roman"/>
                <w:sz w:val="20"/>
                <w:szCs w:val="20"/>
                <w:lang w:eastAsia="pt-BR"/>
              </w:rPr>
              <w:t>99,63%</w:t>
            </w:r>
          </w:p>
        </w:tc>
        <w:tc>
          <w:tcPr>
            <w:tcW w:w="4359" w:type="dxa"/>
            <w:vMerge/>
            <w:tcBorders>
              <w:top w:val="single" w:sz="4" w:space="0" w:color="auto"/>
              <w:left w:val="nil"/>
              <w:bottom w:val="single" w:sz="4" w:space="0" w:color="auto"/>
              <w:right w:val="single" w:sz="4" w:space="0" w:color="auto"/>
            </w:tcBorders>
            <w:shd w:val="clear" w:color="auto" w:fill="auto"/>
            <w:vAlign w:val="center"/>
          </w:tcPr>
          <w:p w14:paraId="492B8800" w14:textId="77777777" w:rsidR="00B00F39" w:rsidRPr="00CE5477" w:rsidRDefault="00B00F39" w:rsidP="00FE1A1B">
            <w:pPr>
              <w:jc w:val="left"/>
              <w:rPr>
                <w:rFonts w:eastAsia="Times New Roman"/>
                <w:sz w:val="20"/>
                <w:szCs w:val="20"/>
                <w:lang w:eastAsia="pt-BR"/>
              </w:rPr>
            </w:pPr>
          </w:p>
        </w:tc>
      </w:tr>
      <w:tr w:rsidR="00B00F39" w:rsidRPr="00CE5477" w14:paraId="7839EC5E" w14:textId="77777777" w:rsidTr="00256F97">
        <w:trPr>
          <w:trHeight w:val="635"/>
        </w:trPr>
        <w:tc>
          <w:tcPr>
            <w:tcW w:w="851" w:type="dxa"/>
            <w:tcBorders>
              <w:top w:val="nil"/>
              <w:left w:val="single" w:sz="4" w:space="0" w:color="auto"/>
              <w:bottom w:val="single" w:sz="4" w:space="0" w:color="auto"/>
              <w:right w:val="single" w:sz="4" w:space="0" w:color="auto"/>
            </w:tcBorders>
            <w:vAlign w:val="center"/>
          </w:tcPr>
          <w:p w14:paraId="6ECA1738" w14:textId="77777777" w:rsidR="00B00F39" w:rsidRPr="00CE5477" w:rsidRDefault="00B00F39" w:rsidP="00FE1A1B">
            <w:pPr>
              <w:jc w:val="center"/>
              <w:rPr>
                <w:rFonts w:eastAsia="Times New Roman"/>
                <w:sz w:val="20"/>
                <w:szCs w:val="20"/>
                <w:lang w:eastAsia="pt-BR"/>
              </w:rPr>
            </w:pPr>
            <w:r>
              <w:rPr>
                <w:rFonts w:eastAsia="Times New Roman"/>
                <w:sz w:val="20"/>
                <w:szCs w:val="20"/>
                <w:lang w:eastAsia="pt-BR"/>
              </w:rPr>
              <w:t>3</w:t>
            </w:r>
          </w:p>
        </w:tc>
        <w:tc>
          <w:tcPr>
            <w:tcW w:w="4819" w:type="dxa"/>
            <w:tcBorders>
              <w:top w:val="nil"/>
              <w:left w:val="single" w:sz="4" w:space="0" w:color="auto"/>
              <w:bottom w:val="single" w:sz="4" w:space="0" w:color="auto"/>
              <w:right w:val="single" w:sz="4" w:space="0" w:color="auto"/>
            </w:tcBorders>
            <w:shd w:val="clear" w:color="auto" w:fill="auto"/>
            <w:vAlign w:val="center"/>
          </w:tcPr>
          <w:p w14:paraId="59E9A1B9" w14:textId="77777777" w:rsidR="00B00F39" w:rsidRPr="00CE5477" w:rsidRDefault="00B00F39" w:rsidP="00FE1A1B">
            <w:pPr>
              <w:jc w:val="left"/>
              <w:rPr>
                <w:rFonts w:eastAsia="Times New Roman"/>
                <w:sz w:val="20"/>
                <w:szCs w:val="20"/>
                <w:lang w:eastAsia="pt-BR"/>
              </w:rPr>
            </w:pPr>
            <w:r w:rsidRPr="00CE5477">
              <w:rPr>
                <w:rFonts w:eastAsia="Times New Roman"/>
                <w:sz w:val="20"/>
                <w:szCs w:val="20"/>
                <w:lang w:eastAsia="pt-BR"/>
              </w:rPr>
              <w:t>Rede Cegonha</w:t>
            </w:r>
          </w:p>
        </w:tc>
        <w:tc>
          <w:tcPr>
            <w:tcW w:w="1276" w:type="dxa"/>
            <w:tcBorders>
              <w:top w:val="nil"/>
              <w:left w:val="nil"/>
              <w:bottom w:val="single" w:sz="4" w:space="0" w:color="auto"/>
              <w:right w:val="single" w:sz="4" w:space="0" w:color="auto"/>
            </w:tcBorders>
            <w:shd w:val="clear" w:color="auto" w:fill="auto"/>
            <w:noWrap/>
            <w:vAlign w:val="center"/>
          </w:tcPr>
          <w:p w14:paraId="72EE2313" w14:textId="77777777" w:rsidR="00B00F39" w:rsidRPr="00CE5477" w:rsidRDefault="00B00F39" w:rsidP="00FE1A1B">
            <w:pPr>
              <w:jc w:val="center"/>
              <w:rPr>
                <w:rFonts w:eastAsia="Times New Roman"/>
                <w:sz w:val="20"/>
                <w:szCs w:val="20"/>
                <w:lang w:eastAsia="pt-BR"/>
              </w:rPr>
            </w:pPr>
            <w:r w:rsidRPr="00CE5477">
              <w:rPr>
                <w:rFonts w:eastAsia="Times New Roman"/>
                <w:sz w:val="20"/>
                <w:szCs w:val="20"/>
                <w:lang w:eastAsia="pt-BR"/>
              </w:rPr>
              <w:t>4.330</w:t>
            </w:r>
          </w:p>
        </w:tc>
        <w:tc>
          <w:tcPr>
            <w:tcW w:w="1559" w:type="dxa"/>
            <w:tcBorders>
              <w:top w:val="nil"/>
              <w:left w:val="nil"/>
              <w:bottom w:val="single" w:sz="4" w:space="0" w:color="auto"/>
              <w:right w:val="single" w:sz="4" w:space="0" w:color="auto"/>
            </w:tcBorders>
            <w:shd w:val="clear" w:color="auto" w:fill="auto"/>
            <w:noWrap/>
            <w:vAlign w:val="center"/>
          </w:tcPr>
          <w:p w14:paraId="34C48D2F" w14:textId="3BC1F3CF" w:rsidR="00B00F39" w:rsidRPr="00CE5477" w:rsidRDefault="00537AB5" w:rsidP="00FE1A1B">
            <w:pPr>
              <w:jc w:val="center"/>
              <w:rPr>
                <w:rFonts w:eastAsia="Times New Roman"/>
                <w:sz w:val="20"/>
                <w:szCs w:val="20"/>
                <w:lang w:eastAsia="pt-BR"/>
              </w:rPr>
            </w:pPr>
            <w:r>
              <w:rPr>
                <w:rFonts w:eastAsia="Times New Roman"/>
                <w:sz w:val="20"/>
                <w:szCs w:val="20"/>
                <w:lang w:eastAsia="pt-BR"/>
              </w:rPr>
              <w:t>292</w:t>
            </w:r>
          </w:p>
        </w:tc>
        <w:tc>
          <w:tcPr>
            <w:tcW w:w="1134" w:type="dxa"/>
            <w:tcBorders>
              <w:top w:val="nil"/>
              <w:left w:val="nil"/>
              <w:bottom w:val="single" w:sz="4" w:space="0" w:color="auto"/>
              <w:right w:val="single" w:sz="4" w:space="0" w:color="auto"/>
            </w:tcBorders>
            <w:shd w:val="clear" w:color="auto" w:fill="auto"/>
            <w:noWrap/>
            <w:vAlign w:val="center"/>
          </w:tcPr>
          <w:p w14:paraId="73691285" w14:textId="7BB69D6C" w:rsidR="00B00F39" w:rsidRPr="00CE5477" w:rsidRDefault="00537AB5" w:rsidP="00FE1A1B">
            <w:pPr>
              <w:jc w:val="center"/>
              <w:rPr>
                <w:rFonts w:eastAsia="Times New Roman"/>
                <w:sz w:val="20"/>
                <w:szCs w:val="20"/>
                <w:lang w:eastAsia="pt-BR"/>
              </w:rPr>
            </w:pPr>
            <w:r>
              <w:rPr>
                <w:rFonts w:eastAsia="Times New Roman"/>
                <w:sz w:val="20"/>
                <w:szCs w:val="20"/>
                <w:lang w:eastAsia="pt-BR"/>
              </w:rPr>
              <w:t>6,74%</w:t>
            </w:r>
          </w:p>
        </w:tc>
        <w:tc>
          <w:tcPr>
            <w:tcW w:w="4359" w:type="dxa"/>
            <w:vMerge/>
            <w:tcBorders>
              <w:top w:val="single" w:sz="4" w:space="0" w:color="auto"/>
              <w:left w:val="nil"/>
              <w:bottom w:val="single" w:sz="4" w:space="0" w:color="auto"/>
              <w:right w:val="single" w:sz="4" w:space="0" w:color="auto"/>
            </w:tcBorders>
            <w:shd w:val="clear" w:color="auto" w:fill="auto"/>
            <w:vAlign w:val="center"/>
          </w:tcPr>
          <w:p w14:paraId="20F87F57" w14:textId="77777777" w:rsidR="00B00F39" w:rsidRPr="00CE5477" w:rsidRDefault="00B00F39" w:rsidP="00FE1A1B">
            <w:pPr>
              <w:jc w:val="left"/>
              <w:rPr>
                <w:rFonts w:eastAsia="Times New Roman"/>
                <w:sz w:val="20"/>
                <w:szCs w:val="20"/>
                <w:lang w:eastAsia="pt-BR"/>
              </w:rPr>
            </w:pPr>
          </w:p>
        </w:tc>
      </w:tr>
      <w:tr w:rsidR="00B00F39" w:rsidRPr="00CE5477" w14:paraId="212D5755" w14:textId="77777777" w:rsidTr="00256F97">
        <w:trPr>
          <w:trHeight w:val="636"/>
        </w:trPr>
        <w:tc>
          <w:tcPr>
            <w:tcW w:w="851" w:type="dxa"/>
            <w:tcBorders>
              <w:top w:val="nil"/>
              <w:left w:val="single" w:sz="4" w:space="0" w:color="auto"/>
              <w:bottom w:val="single" w:sz="4" w:space="0" w:color="auto"/>
              <w:right w:val="single" w:sz="4" w:space="0" w:color="auto"/>
            </w:tcBorders>
            <w:vAlign w:val="center"/>
          </w:tcPr>
          <w:p w14:paraId="612DC217" w14:textId="77777777" w:rsidR="00B00F39" w:rsidRPr="00CE5477" w:rsidRDefault="00B00F39" w:rsidP="00FE1A1B">
            <w:pPr>
              <w:jc w:val="center"/>
              <w:rPr>
                <w:rFonts w:eastAsia="Times New Roman"/>
                <w:sz w:val="20"/>
                <w:szCs w:val="20"/>
                <w:lang w:eastAsia="pt-BR"/>
              </w:rPr>
            </w:pPr>
            <w:r>
              <w:rPr>
                <w:rFonts w:eastAsia="Times New Roman"/>
                <w:sz w:val="20"/>
                <w:szCs w:val="20"/>
                <w:lang w:eastAsia="pt-BR"/>
              </w:rPr>
              <w:t>4</w:t>
            </w:r>
          </w:p>
        </w:tc>
        <w:tc>
          <w:tcPr>
            <w:tcW w:w="4819" w:type="dxa"/>
            <w:tcBorders>
              <w:top w:val="nil"/>
              <w:left w:val="single" w:sz="4" w:space="0" w:color="auto"/>
              <w:bottom w:val="single" w:sz="4" w:space="0" w:color="auto"/>
              <w:right w:val="single" w:sz="4" w:space="0" w:color="auto"/>
            </w:tcBorders>
            <w:shd w:val="clear" w:color="auto" w:fill="auto"/>
            <w:vAlign w:val="center"/>
          </w:tcPr>
          <w:p w14:paraId="337BD495" w14:textId="1E7BDC4A" w:rsidR="00B00F39" w:rsidRPr="00CE5477" w:rsidRDefault="00B00F39" w:rsidP="00FE1A1B">
            <w:pPr>
              <w:jc w:val="left"/>
              <w:rPr>
                <w:rFonts w:eastAsia="Times New Roman"/>
                <w:sz w:val="20"/>
                <w:szCs w:val="20"/>
                <w:lang w:eastAsia="pt-BR"/>
              </w:rPr>
            </w:pPr>
            <w:r w:rsidRPr="00CE5477">
              <w:rPr>
                <w:rFonts w:eastAsia="Times New Roman"/>
                <w:sz w:val="20"/>
                <w:szCs w:val="20"/>
                <w:lang w:eastAsia="pt-BR"/>
              </w:rPr>
              <w:t>B</w:t>
            </w:r>
            <w:r w:rsidR="00F169BA">
              <w:rPr>
                <w:rFonts w:eastAsia="Times New Roman"/>
                <w:sz w:val="20"/>
                <w:szCs w:val="20"/>
                <w:lang w:eastAsia="pt-BR"/>
              </w:rPr>
              <w:t>anc</w:t>
            </w:r>
            <w:r w:rsidRPr="00CE5477">
              <w:rPr>
                <w:rFonts w:eastAsia="Times New Roman"/>
                <w:sz w:val="20"/>
                <w:szCs w:val="20"/>
                <w:lang w:eastAsia="pt-BR"/>
              </w:rPr>
              <w:t>o de Leite Humano</w:t>
            </w:r>
          </w:p>
        </w:tc>
        <w:tc>
          <w:tcPr>
            <w:tcW w:w="1276" w:type="dxa"/>
            <w:tcBorders>
              <w:top w:val="nil"/>
              <w:left w:val="nil"/>
              <w:bottom w:val="single" w:sz="4" w:space="0" w:color="auto"/>
              <w:right w:val="single" w:sz="4" w:space="0" w:color="auto"/>
            </w:tcBorders>
            <w:shd w:val="clear" w:color="auto" w:fill="auto"/>
            <w:noWrap/>
            <w:vAlign w:val="center"/>
          </w:tcPr>
          <w:p w14:paraId="30972502" w14:textId="77777777" w:rsidR="00B00F39" w:rsidRPr="00CE5477" w:rsidRDefault="00B00F39" w:rsidP="00FE1A1B">
            <w:pPr>
              <w:jc w:val="center"/>
              <w:rPr>
                <w:rFonts w:eastAsia="Times New Roman"/>
                <w:sz w:val="20"/>
                <w:szCs w:val="20"/>
                <w:lang w:eastAsia="pt-BR"/>
              </w:rPr>
            </w:pPr>
            <w:r w:rsidRPr="00CE5477">
              <w:rPr>
                <w:rFonts w:eastAsia="Times New Roman"/>
                <w:sz w:val="20"/>
                <w:szCs w:val="20"/>
                <w:lang w:eastAsia="pt-BR"/>
              </w:rPr>
              <w:t>697</w:t>
            </w:r>
          </w:p>
        </w:tc>
        <w:tc>
          <w:tcPr>
            <w:tcW w:w="1559" w:type="dxa"/>
            <w:tcBorders>
              <w:top w:val="nil"/>
              <w:left w:val="nil"/>
              <w:bottom w:val="single" w:sz="4" w:space="0" w:color="auto"/>
              <w:right w:val="single" w:sz="4" w:space="0" w:color="auto"/>
            </w:tcBorders>
            <w:shd w:val="clear" w:color="auto" w:fill="auto"/>
            <w:noWrap/>
            <w:vAlign w:val="center"/>
          </w:tcPr>
          <w:p w14:paraId="31737F24" w14:textId="164C0946" w:rsidR="00B00F39" w:rsidRPr="00CE5477" w:rsidRDefault="00537AB5" w:rsidP="00FE1A1B">
            <w:pPr>
              <w:jc w:val="center"/>
              <w:rPr>
                <w:rFonts w:eastAsia="Times New Roman"/>
                <w:sz w:val="20"/>
                <w:szCs w:val="20"/>
                <w:lang w:eastAsia="pt-BR"/>
              </w:rPr>
            </w:pPr>
            <w:r>
              <w:rPr>
                <w:rFonts w:eastAsia="Times New Roman"/>
                <w:sz w:val="20"/>
                <w:szCs w:val="20"/>
                <w:lang w:eastAsia="pt-BR"/>
              </w:rPr>
              <w:t>474</w:t>
            </w:r>
          </w:p>
        </w:tc>
        <w:tc>
          <w:tcPr>
            <w:tcW w:w="1134" w:type="dxa"/>
            <w:tcBorders>
              <w:top w:val="nil"/>
              <w:left w:val="nil"/>
              <w:bottom w:val="single" w:sz="4" w:space="0" w:color="auto"/>
              <w:right w:val="single" w:sz="4" w:space="0" w:color="auto"/>
            </w:tcBorders>
            <w:shd w:val="clear" w:color="auto" w:fill="auto"/>
            <w:noWrap/>
            <w:vAlign w:val="center"/>
          </w:tcPr>
          <w:p w14:paraId="36E15182" w14:textId="2D25A912" w:rsidR="00B00F39" w:rsidRPr="00CE5477" w:rsidRDefault="00537AB5" w:rsidP="00FE1A1B">
            <w:pPr>
              <w:jc w:val="center"/>
              <w:rPr>
                <w:rFonts w:eastAsia="Times New Roman"/>
                <w:sz w:val="20"/>
                <w:szCs w:val="20"/>
                <w:lang w:eastAsia="pt-BR"/>
              </w:rPr>
            </w:pPr>
            <w:r>
              <w:rPr>
                <w:rFonts w:eastAsia="Times New Roman"/>
                <w:sz w:val="20"/>
                <w:szCs w:val="20"/>
                <w:lang w:eastAsia="pt-BR"/>
              </w:rPr>
              <w:t>68,00%</w:t>
            </w:r>
          </w:p>
        </w:tc>
        <w:tc>
          <w:tcPr>
            <w:tcW w:w="4359" w:type="dxa"/>
            <w:vMerge/>
            <w:tcBorders>
              <w:top w:val="single" w:sz="4" w:space="0" w:color="auto"/>
              <w:left w:val="nil"/>
              <w:bottom w:val="single" w:sz="4" w:space="0" w:color="auto"/>
              <w:right w:val="single" w:sz="4" w:space="0" w:color="auto"/>
            </w:tcBorders>
            <w:shd w:val="clear" w:color="auto" w:fill="auto"/>
            <w:vAlign w:val="center"/>
          </w:tcPr>
          <w:p w14:paraId="7D00C25D" w14:textId="77777777" w:rsidR="00B00F39" w:rsidRPr="00CE5477" w:rsidRDefault="00B00F39" w:rsidP="00FE1A1B">
            <w:pPr>
              <w:jc w:val="left"/>
              <w:rPr>
                <w:rFonts w:eastAsia="Times New Roman"/>
                <w:sz w:val="20"/>
                <w:szCs w:val="20"/>
                <w:lang w:eastAsia="pt-BR"/>
              </w:rPr>
            </w:pPr>
          </w:p>
        </w:tc>
      </w:tr>
      <w:tr w:rsidR="00B00F39" w:rsidRPr="00CE5477" w14:paraId="0DC9409F" w14:textId="77777777" w:rsidTr="00256F97">
        <w:trPr>
          <w:trHeight w:val="636"/>
        </w:trPr>
        <w:tc>
          <w:tcPr>
            <w:tcW w:w="851" w:type="dxa"/>
            <w:tcBorders>
              <w:top w:val="nil"/>
              <w:left w:val="single" w:sz="4" w:space="0" w:color="auto"/>
              <w:bottom w:val="single" w:sz="4" w:space="0" w:color="auto"/>
              <w:right w:val="single" w:sz="4" w:space="0" w:color="auto"/>
            </w:tcBorders>
            <w:vAlign w:val="center"/>
          </w:tcPr>
          <w:p w14:paraId="637C20EF" w14:textId="77777777" w:rsidR="00B00F39" w:rsidRPr="00CE5477" w:rsidRDefault="00B00F39" w:rsidP="00FE1A1B">
            <w:pPr>
              <w:jc w:val="center"/>
              <w:rPr>
                <w:rFonts w:eastAsia="Times New Roman"/>
                <w:sz w:val="20"/>
                <w:szCs w:val="20"/>
                <w:lang w:eastAsia="pt-BR"/>
              </w:rPr>
            </w:pPr>
            <w:r>
              <w:rPr>
                <w:rFonts w:eastAsia="Times New Roman"/>
                <w:sz w:val="20"/>
                <w:szCs w:val="20"/>
                <w:lang w:eastAsia="pt-BR"/>
              </w:rPr>
              <w:t>5</w:t>
            </w:r>
          </w:p>
        </w:tc>
        <w:tc>
          <w:tcPr>
            <w:tcW w:w="4819" w:type="dxa"/>
            <w:tcBorders>
              <w:top w:val="nil"/>
              <w:left w:val="single" w:sz="4" w:space="0" w:color="auto"/>
              <w:bottom w:val="single" w:sz="4" w:space="0" w:color="auto"/>
              <w:right w:val="single" w:sz="4" w:space="0" w:color="auto"/>
            </w:tcBorders>
            <w:shd w:val="clear" w:color="auto" w:fill="auto"/>
            <w:vAlign w:val="center"/>
          </w:tcPr>
          <w:p w14:paraId="2C084E7C" w14:textId="77777777" w:rsidR="00B00F39" w:rsidRPr="00CE5477" w:rsidRDefault="00B00F39" w:rsidP="00FE1A1B">
            <w:pPr>
              <w:jc w:val="left"/>
              <w:rPr>
                <w:rFonts w:eastAsia="Times New Roman"/>
                <w:sz w:val="20"/>
                <w:szCs w:val="20"/>
                <w:lang w:eastAsia="pt-BR"/>
              </w:rPr>
            </w:pPr>
            <w:r w:rsidRPr="00CE5477">
              <w:rPr>
                <w:rFonts w:eastAsia="Times New Roman"/>
                <w:sz w:val="20"/>
                <w:szCs w:val="20"/>
                <w:lang w:eastAsia="pt-BR"/>
              </w:rPr>
              <w:t>Diagnóstico em Otorrinolaringologia/Fonoaudiologia</w:t>
            </w:r>
          </w:p>
        </w:tc>
        <w:tc>
          <w:tcPr>
            <w:tcW w:w="1276" w:type="dxa"/>
            <w:tcBorders>
              <w:top w:val="nil"/>
              <w:left w:val="nil"/>
              <w:bottom w:val="single" w:sz="4" w:space="0" w:color="auto"/>
              <w:right w:val="single" w:sz="4" w:space="0" w:color="auto"/>
            </w:tcBorders>
            <w:shd w:val="clear" w:color="auto" w:fill="auto"/>
            <w:noWrap/>
            <w:vAlign w:val="center"/>
          </w:tcPr>
          <w:p w14:paraId="55B7C6D5" w14:textId="77777777" w:rsidR="00B00F39" w:rsidRPr="00CE5477" w:rsidRDefault="00B00F39" w:rsidP="00FE1A1B">
            <w:pPr>
              <w:jc w:val="center"/>
              <w:rPr>
                <w:rFonts w:eastAsia="Times New Roman"/>
                <w:sz w:val="20"/>
                <w:szCs w:val="20"/>
                <w:lang w:eastAsia="pt-BR"/>
              </w:rPr>
            </w:pPr>
            <w:r w:rsidRPr="00CE5477">
              <w:rPr>
                <w:rFonts w:eastAsia="Times New Roman"/>
                <w:sz w:val="20"/>
                <w:szCs w:val="20"/>
                <w:lang w:eastAsia="pt-BR"/>
              </w:rPr>
              <w:t>800</w:t>
            </w:r>
          </w:p>
        </w:tc>
        <w:tc>
          <w:tcPr>
            <w:tcW w:w="1559" w:type="dxa"/>
            <w:tcBorders>
              <w:top w:val="nil"/>
              <w:left w:val="nil"/>
              <w:bottom w:val="single" w:sz="4" w:space="0" w:color="auto"/>
              <w:right w:val="single" w:sz="4" w:space="0" w:color="auto"/>
            </w:tcBorders>
            <w:shd w:val="clear" w:color="auto" w:fill="auto"/>
            <w:noWrap/>
            <w:vAlign w:val="center"/>
          </w:tcPr>
          <w:p w14:paraId="0653C6C7" w14:textId="033F42C9" w:rsidR="00B00F39" w:rsidRPr="00CE5477" w:rsidRDefault="00537AB5" w:rsidP="00FE1A1B">
            <w:pPr>
              <w:jc w:val="center"/>
              <w:rPr>
                <w:rFonts w:eastAsia="Times New Roman"/>
                <w:sz w:val="20"/>
                <w:szCs w:val="20"/>
                <w:lang w:eastAsia="pt-BR"/>
              </w:rPr>
            </w:pPr>
            <w:r>
              <w:rPr>
                <w:rFonts w:eastAsia="Times New Roman"/>
                <w:sz w:val="20"/>
                <w:szCs w:val="20"/>
                <w:lang w:eastAsia="pt-BR"/>
              </w:rPr>
              <w:t>768</w:t>
            </w:r>
          </w:p>
        </w:tc>
        <w:tc>
          <w:tcPr>
            <w:tcW w:w="1134" w:type="dxa"/>
            <w:tcBorders>
              <w:top w:val="nil"/>
              <w:left w:val="nil"/>
              <w:bottom w:val="single" w:sz="4" w:space="0" w:color="auto"/>
              <w:right w:val="single" w:sz="4" w:space="0" w:color="auto"/>
            </w:tcBorders>
            <w:shd w:val="clear" w:color="auto" w:fill="auto"/>
            <w:noWrap/>
            <w:vAlign w:val="center"/>
          </w:tcPr>
          <w:p w14:paraId="56FD7B43" w14:textId="25FBCEB3" w:rsidR="00B00F39" w:rsidRPr="00CE5477" w:rsidRDefault="00537AB5" w:rsidP="00FE1A1B">
            <w:pPr>
              <w:jc w:val="center"/>
              <w:rPr>
                <w:rFonts w:eastAsia="Times New Roman"/>
                <w:sz w:val="20"/>
                <w:szCs w:val="20"/>
                <w:lang w:eastAsia="pt-BR"/>
              </w:rPr>
            </w:pPr>
            <w:r>
              <w:rPr>
                <w:rFonts w:eastAsia="Times New Roman"/>
                <w:sz w:val="20"/>
                <w:szCs w:val="20"/>
                <w:lang w:eastAsia="pt-BR"/>
              </w:rPr>
              <w:t>96,00%</w:t>
            </w:r>
          </w:p>
        </w:tc>
        <w:tc>
          <w:tcPr>
            <w:tcW w:w="4359" w:type="dxa"/>
            <w:vMerge/>
            <w:tcBorders>
              <w:top w:val="single" w:sz="4" w:space="0" w:color="auto"/>
              <w:left w:val="nil"/>
              <w:bottom w:val="single" w:sz="4" w:space="0" w:color="auto"/>
              <w:right w:val="single" w:sz="4" w:space="0" w:color="auto"/>
            </w:tcBorders>
            <w:shd w:val="clear" w:color="auto" w:fill="auto"/>
            <w:vAlign w:val="center"/>
          </w:tcPr>
          <w:p w14:paraId="556E914E" w14:textId="77777777" w:rsidR="00B00F39" w:rsidRPr="00CE5477" w:rsidRDefault="00B00F39" w:rsidP="00FE1A1B">
            <w:pPr>
              <w:jc w:val="left"/>
              <w:rPr>
                <w:rFonts w:eastAsia="Times New Roman"/>
                <w:sz w:val="20"/>
                <w:szCs w:val="20"/>
                <w:lang w:eastAsia="pt-BR"/>
              </w:rPr>
            </w:pPr>
          </w:p>
        </w:tc>
      </w:tr>
      <w:tr w:rsidR="00F865B1" w:rsidRPr="00CE5477" w14:paraId="1F31DF4F" w14:textId="77777777" w:rsidTr="00256F97">
        <w:trPr>
          <w:trHeight w:val="636"/>
        </w:trPr>
        <w:tc>
          <w:tcPr>
            <w:tcW w:w="5670" w:type="dxa"/>
            <w:gridSpan w:val="2"/>
            <w:tcBorders>
              <w:top w:val="nil"/>
              <w:left w:val="single" w:sz="4" w:space="0" w:color="auto"/>
              <w:bottom w:val="single" w:sz="4" w:space="0" w:color="auto"/>
              <w:right w:val="single" w:sz="4" w:space="0" w:color="auto"/>
            </w:tcBorders>
            <w:shd w:val="clear" w:color="000000" w:fill="BFBFBF"/>
            <w:vAlign w:val="center"/>
          </w:tcPr>
          <w:p w14:paraId="7CC0BAB9" w14:textId="77777777" w:rsidR="00F865B1" w:rsidRPr="00CE5477" w:rsidRDefault="00F865B1" w:rsidP="00FE1A1B">
            <w:pPr>
              <w:jc w:val="left"/>
              <w:rPr>
                <w:rFonts w:eastAsia="Times New Roman"/>
                <w:b/>
                <w:bCs/>
                <w:color w:val="000000"/>
                <w:sz w:val="20"/>
                <w:szCs w:val="20"/>
                <w:lang w:eastAsia="pt-BR"/>
              </w:rPr>
            </w:pPr>
            <w:r w:rsidRPr="00CE5477">
              <w:rPr>
                <w:rFonts w:eastAsia="Times New Roman"/>
                <w:b/>
                <w:bCs/>
                <w:color w:val="000000"/>
                <w:sz w:val="20"/>
                <w:szCs w:val="20"/>
                <w:lang w:eastAsia="pt-BR"/>
              </w:rPr>
              <w:t>TOTAL</w:t>
            </w:r>
          </w:p>
        </w:tc>
        <w:tc>
          <w:tcPr>
            <w:tcW w:w="1276" w:type="dxa"/>
            <w:tcBorders>
              <w:top w:val="nil"/>
              <w:left w:val="nil"/>
              <w:bottom w:val="single" w:sz="4" w:space="0" w:color="auto"/>
              <w:right w:val="single" w:sz="4" w:space="0" w:color="auto"/>
            </w:tcBorders>
            <w:shd w:val="clear" w:color="000000" w:fill="BFBFBF"/>
            <w:noWrap/>
            <w:vAlign w:val="center"/>
          </w:tcPr>
          <w:p w14:paraId="08C8366F" w14:textId="77777777" w:rsidR="00F865B1" w:rsidRPr="00CE5477" w:rsidRDefault="00F865B1" w:rsidP="00FE1A1B">
            <w:pPr>
              <w:jc w:val="center"/>
              <w:rPr>
                <w:rFonts w:eastAsia="Times New Roman"/>
                <w:b/>
                <w:color w:val="000000"/>
                <w:sz w:val="20"/>
                <w:szCs w:val="20"/>
                <w:lang w:eastAsia="pt-BR"/>
              </w:rPr>
            </w:pPr>
            <w:r w:rsidRPr="00CE5477">
              <w:rPr>
                <w:rFonts w:eastAsia="Times New Roman"/>
                <w:b/>
                <w:color w:val="000000"/>
                <w:sz w:val="20"/>
                <w:szCs w:val="20"/>
                <w:lang w:eastAsia="pt-BR"/>
              </w:rPr>
              <w:t>7.392</w:t>
            </w:r>
          </w:p>
        </w:tc>
        <w:tc>
          <w:tcPr>
            <w:tcW w:w="1559" w:type="dxa"/>
            <w:tcBorders>
              <w:top w:val="nil"/>
              <w:left w:val="nil"/>
              <w:bottom w:val="single" w:sz="4" w:space="0" w:color="auto"/>
              <w:right w:val="single" w:sz="4" w:space="0" w:color="auto"/>
            </w:tcBorders>
            <w:shd w:val="clear" w:color="000000" w:fill="BFBFBF"/>
            <w:noWrap/>
            <w:vAlign w:val="center"/>
          </w:tcPr>
          <w:p w14:paraId="03DCF11B" w14:textId="0B4D9778" w:rsidR="00F865B1" w:rsidRPr="00CE5477" w:rsidRDefault="00CA23E6" w:rsidP="00FE1A1B">
            <w:pPr>
              <w:jc w:val="center"/>
              <w:rPr>
                <w:rFonts w:eastAsia="Times New Roman"/>
                <w:b/>
                <w:color w:val="000000"/>
                <w:sz w:val="20"/>
                <w:szCs w:val="20"/>
                <w:lang w:eastAsia="pt-BR"/>
              </w:rPr>
            </w:pPr>
            <w:r>
              <w:rPr>
                <w:rFonts w:eastAsia="Times New Roman"/>
                <w:b/>
                <w:color w:val="000000"/>
                <w:sz w:val="20"/>
                <w:szCs w:val="20"/>
                <w:lang w:eastAsia="pt-BR"/>
              </w:rPr>
              <w:t>2.5</w:t>
            </w:r>
            <w:r w:rsidR="00537AB5">
              <w:rPr>
                <w:rFonts w:eastAsia="Times New Roman"/>
                <w:b/>
                <w:color w:val="000000"/>
                <w:sz w:val="20"/>
                <w:szCs w:val="20"/>
                <w:lang w:eastAsia="pt-BR"/>
              </w:rPr>
              <w:t>2</w:t>
            </w:r>
            <w:r>
              <w:rPr>
                <w:rFonts w:eastAsia="Times New Roman"/>
                <w:b/>
                <w:color w:val="000000"/>
                <w:sz w:val="20"/>
                <w:szCs w:val="20"/>
                <w:lang w:eastAsia="pt-BR"/>
              </w:rPr>
              <w:t>1</w:t>
            </w:r>
          </w:p>
        </w:tc>
        <w:tc>
          <w:tcPr>
            <w:tcW w:w="1134" w:type="dxa"/>
            <w:tcBorders>
              <w:top w:val="nil"/>
              <w:left w:val="nil"/>
              <w:bottom w:val="single" w:sz="4" w:space="0" w:color="auto"/>
              <w:right w:val="single" w:sz="4" w:space="0" w:color="auto"/>
            </w:tcBorders>
            <w:shd w:val="clear" w:color="000000" w:fill="BFBFBF"/>
            <w:noWrap/>
            <w:vAlign w:val="center"/>
          </w:tcPr>
          <w:p w14:paraId="4E1A55CD" w14:textId="22DED3D3" w:rsidR="00F865B1" w:rsidRPr="001D4DAA" w:rsidRDefault="00537AB5" w:rsidP="00FE1A1B">
            <w:pPr>
              <w:jc w:val="center"/>
              <w:rPr>
                <w:rFonts w:eastAsia="Times New Roman"/>
                <w:b/>
                <w:sz w:val="20"/>
                <w:szCs w:val="20"/>
                <w:lang w:eastAsia="pt-BR"/>
              </w:rPr>
            </w:pPr>
            <w:r>
              <w:rPr>
                <w:rFonts w:eastAsia="Times New Roman"/>
                <w:b/>
                <w:sz w:val="20"/>
                <w:szCs w:val="20"/>
                <w:lang w:eastAsia="pt-BR"/>
              </w:rPr>
              <w:t>34,10%</w:t>
            </w:r>
          </w:p>
        </w:tc>
        <w:tc>
          <w:tcPr>
            <w:tcW w:w="4359" w:type="dxa"/>
            <w:tcBorders>
              <w:top w:val="nil"/>
              <w:left w:val="nil"/>
              <w:bottom w:val="single" w:sz="4" w:space="0" w:color="auto"/>
              <w:right w:val="single" w:sz="4" w:space="0" w:color="auto"/>
            </w:tcBorders>
            <w:shd w:val="clear" w:color="000000" w:fill="BFBFBF"/>
            <w:vAlign w:val="center"/>
          </w:tcPr>
          <w:p w14:paraId="635A6DC4" w14:textId="4651488E" w:rsidR="00F865B1" w:rsidRPr="00CE5477" w:rsidRDefault="009B3026" w:rsidP="00CA23E6">
            <w:pPr>
              <w:rPr>
                <w:rFonts w:eastAsia="Times New Roman"/>
                <w:b/>
                <w:color w:val="000000"/>
                <w:sz w:val="20"/>
                <w:szCs w:val="20"/>
                <w:lang w:eastAsia="pt-BR"/>
              </w:rPr>
            </w:pPr>
            <w:r>
              <w:rPr>
                <w:rFonts w:eastAsia="Times New Roman"/>
                <w:b/>
                <w:color w:val="000000"/>
                <w:sz w:val="20"/>
                <w:szCs w:val="20"/>
                <w:lang w:eastAsia="pt-BR"/>
              </w:rPr>
              <w:t xml:space="preserve">No mês de </w:t>
            </w:r>
            <w:r w:rsidR="00537AB5">
              <w:rPr>
                <w:rFonts w:eastAsia="Times New Roman"/>
                <w:b/>
                <w:color w:val="000000"/>
                <w:sz w:val="20"/>
                <w:szCs w:val="20"/>
                <w:lang w:eastAsia="pt-BR"/>
              </w:rPr>
              <w:t>outubro</w:t>
            </w:r>
            <w:r>
              <w:rPr>
                <w:rFonts w:eastAsia="Times New Roman"/>
                <w:b/>
                <w:color w:val="000000"/>
                <w:sz w:val="20"/>
                <w:szCs w:val="20"/>
                <w:lang w:eastAsia="pt-BR"/>
              </w:rPr>
              <w:t xml:space="preserve"> houve </w:t>
            </w:r>
            <w:r w:rsidR="00CA23E6">
              <w:rPr>
                <w:rFonts w:eastAsia="Times New Roman"/>
                <w:b/>
                <w:color w:val="000000"/>
                <w:sz w:val="20"/>
                <w:szCs w:val="20"/>
                <w:lang w:eastAsia="pt-BR"/>
              </w:rPr>
              <w:t xml:space="preserve">novamente </w:t>
            </w:r>
            <w:r w:rsidR="001D4DAA">
              <w:rPr>
                <w:rFonts w:eastAsia="Times New Roman"/>
                <w:b/>
                <w:color w:val="000000"/>
                <w:sz w:val="20"/>
                <w:szCs w:val="20"/>
                <w:lang w:eastAsia="pt-BR"/>
              </w:rPr>
              <w:t>um pequeno aumento</w:t>
            </w:r>
            <w:r>
              <w:rPr>
                <w:rFonts w:eastAsia="Times New Roman"/>
                <w:b/>
                <w:color w:val="000000"/>
                <w:sz w:val="20"/>
                <w:szCs w:val="20"/>
                <w:lang w:eastAsia="pt-BR"/>
              </w:rPr>
              <w:t xml:space="preserve"> nos atendimentos ambulatoriais, </w:t>
            </w:r>
            <w:r w:rsidR="001D4DAA">
              <w:rPr>
                <w:rFonts w:eastAsia="Times New Roman"/>
                <w:b/>
                <w:color w:val="000000"/>
                <w:sz w:val="20"/>
                <w:szCs w:val="20"/>
                <w:lang w:eastAsia="pt-BR"/>
              </w:rPr>
              <w:t>porém, ainda não sendo o suficiente para cumprir a meta mínima estabelecida</w:t>
            </w:r>
            <w:r>
              <w:rPr>
                <w:rFonts w:eastAsia="Times New Roman"/>
                <w:b/>
                <w:color w:val="000000"/>
                <w:sz w:val="20"/>
                <w:szCs w:val="20"/>
                <w:lang w:eastAsia="pt-BR"/>
              </w:rPr>
              <w:t>.</w:t>
            </w:r>
          </w:p>
        </w:tc>
      </w:tr>
    </w:tbl>
    <w:p w14:paraId="57508AC7" w14:textId="77777777" w:rsidR="00F865B1" w:rsidRPr="00CE5477" w:rsidRDefault="00F865B1" w:rsidP="00F865B1">
      <w:pPr>
        <w:pStyle w:val="Fonte"/>
      </w:pPr>
      <w:r w:rsidRPr="00CE5477">
        <w:t xml:space="preserve">Fonte: </w:t>
      </w:r>
      <w:r w:rsidRPr="00423BC9">
        <w:rPr>
          <w:b w:val="0"/>
        </w:rPr>
        <w:t>Sistema Celk, Relatório 578 – Planilha de Atendimentos</w:t>
      </w:r>
      <w:r>
        <w:rPr>
          <w:b w:val="0"/>
        </w:rPr>
        <w:t xml:space="preserve"> (2020).</w:t>
      </w:r>
    </w:p>
    <w:p w14:paraId="47E8CD28" w14:textId="77777777" w:rsidR="00F865B1" w:rsidRPr="00CE5477" w:rsidRDefault="00F865B1" w:rsidP="00F865B1"/>
    <w:p w14:paraId="491361B4" w14:textId="77777777" w:rsidR="00F865B1" w:rsidRPr="00CE5477" w:rsidRDefault="00F865B1" w:rsidP="00F865B1">
      <w:pPr>
        <w:pStyle w:val="Ttulo3"/>
        <w:keepNext w:val="0"/>
        <w:numPr>
          <w:ilvl w:val="2"/>
          <w:numId w:val="1"/>
        </w:numPr>
        <w:spacing w:before="0" w:line="240" w:lineRule="auto"/>
        <w:ind w:left="709" w:hanging="709"/>
      </w:pPr>
      <w:bookmarkStart w:id="12" w:name="_Toc55894055"/>
      <w:r w:rsidRPr="00CE5477">
        <w:t>Serviço de Apoio Diagnóstico e Terapêutico – Externo</w:t>
      </w:r>
      <w:bookmarkEnd w:id="12"/>
    </w:p>
    <w:p w14:paraId="07981EFF" w14:textId="4121B8B8" w:rsidR="00F865B1" w:rsidRPr="007F2C1C" w:rsidRDefault="00F865B1" w:rsidP="00F865B1">
      <w:pPr>
        <w:pStyle w:val="PargrafodaLista"/>
      </w:pPr>
      <w:r w:rsidRPr="007F2C1C">
        <w:t xml:space="preserve">O Serviço de Apoio Diagnóstico e Terapêutico é um grupo de procedimentos e exames que totalizam 2.080 (dois mil e oitenta) procedimentos/exames/mês. No mês de </w:t>
      </w:r>
      <w:r w:rsidR="00CA23E6" w:rsidRPr="007F2C1C">
        <w:t>setembro</w:t>
      </w:r>
      <w:r w:rsidRPr="007F2C1C">
        <w:t>,</w:t>
      </w:r>
      <w:r w:rsidR="00256F97" w:rsidRPr="007F2C1C">
        <w:t xml:space="preserve"> foram realizados apenas </w:t>
      </w:r>
      <w:r w:rsidR="00CA23E6" w:rsidRPr="007F2C1C">
        <w:t>26</w:t>
      </w:r>
      <w:r w:rsidR="00256F97" w:rsidRPr="007F2C1C">
        <w:t xml:space="preserve"> exames, alcançando um percentual de </w:t>
      </w:r>
      <w:r w:rsidR="00CA23E6" w:rsidRPr="007F2C1C">
        <w:t>1,25</w:t>
      </w:r>
      <w:r w:rsidR="00256F97" w:rsidRPr="007F2C1C">
        <w:t>% do pactuado em contrato de gestão.</w:t>
      </w:r>
    </w:p>
    <w:p w14:paraId="168EDF57" w14:textId="68FB0CAC" w:rsidR="00256F97" w:rsidRDefault="00256F97" w:rsidP="00F865B1">
      <w:pPr>
        <w:pStyle w:val="PargrafodaLista"/>
      </w:pPr>
      <w:r w:rsidRPr="007F2C1C">
        <w:t>Alguns exames específicos estavam em processo de negociação com instituições de saúde, outros, adequação da própria unidade hospitalar para receber o paciente com segurança e qualidade, porém, há um fator que não pode deixar de ser mencionado que é o fato do agendamento via Sisreg.</w:t>
      </w:r>
      <w:r w:rsidRPr="00B34D49">
        <w:t xml:space="preserve"> </w:t>
      </w:r>
    </w:p>
    <w:p w14:paraId="2F6956A9" w14:textId="77777777" w:rsidR="00F865B1" w:rsidRPr="00CE5477" w:rsidRDefault="00F865B1" w:rsidP="00F865B1">
      <w:pPr>
        <w:pStyle w:val="PargrafodaLista"/>
      </w:pPr>
    </w:p>
    <w:p w14:paraId="772E5CD8" w14:textId="77777777" w:rsidR="00F865B1" w:rsidRPr="00423BC9" w:rsidRDefault="00F865B1" w:rsidP="00F865B1">
      <w:pPr>
        <w:pStyle w:val="Legendas"/>
        <w:rPr>
          <w:b w:val="0"/>
        </w:rPr>
      </w:pPr>
      <w:r w:rsidRPr="00CE5477">
        <w:t>Tabela 1</w:t>
      </w:r>
      <w:r>
        <w:t>8</w:t>
      </w:r>
      <w:r w:rsidRPr="00CE5477">
        <w:t xml:space="preserve">: </w:t>
      </w:r>
      <w:r w:rsidRPr="00423BC9">
        <w:rPr>
          <w:b w:val="0"/>
        </w:rPr>
        <w:t>Serviço de Apoio Diagnóstico e Terapêutico Externo</w:t>
      </w:r>
    </w:p>
    <w:tbl>
      <w:tblPr>
        <w:tblW w:w="14029" w:type="dxa"/>
        <w:tblCellMar>
          <w:left w:w="70" w:type="dxa"/>
          <w:right w:w="70" w:type="dxa"/>
        </w:tblCellMar>
        <w:tblLook w:val="04A0" w:firstRow="1" w:lastRow="0" w:firstColumn="1" w:lastColumn="0" w:noHBand="0" w:noVBand="1"/>
      </w:tblPr>
      <w:tblGrid>
        <w:gridCol w:w="988"/>
        <w:gridCol w:w="3543"/>
        <w:gridCol w:w="1134"/>
        <w:gridCol w:w="1418"/>
        <w:gridCol w:w="1134"/>
        <w:gridCol w:w="5812"/>
      </w:tblGrid>
      <w:tr w:rsidR="00F865B1" w:rsidRPr="00CE5477" w14:paraId="72E151E7" w14:textId="77777777" w:rsidTr="009B4C5E">
        <w:trPr>
          <w:trHeight w:val="804"/>
          <w:tblHead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48ACC74D" w14:textId="77777777" w:rsidR="00F865B1" w:rsidRPr="00CE5477" w:rsidRDefault="00F865B1" w:rsidP="00FE1A1B">
            <w:pPr>
              <w:jc w:val="center"/>
              <w:rPr>
                <w:rFonts w:eastAsia="Times New Roman"/>
                <w:b/>
                <w:bCs/>
                <w:sz w:val="20"/>
                <w:szCs w:val="20"/>
                <w:lang w:eastAsia="pt-BR"/>
              </w:rPr>
            </w:pPr>
            <w:r>
              <w:rPr>
                <w:rFonts w:eastAsia="Times New Roman"/>
                <w:b/>
                <w:bCs/>
                <w:sz w:val="20"/>
                <w:szCs w:val="20"/>
                <w:lang w:eastAsia="pt-BR"/>
              </w:rPr>
              <w:t>ITEM</w:t>
            </w:r>
          </w:p>
        </w:tc>
        <w:tc>
          <w:tcPr>
            <w:tcW w:w="35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66A021"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PROCEDIMENTO</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2719CC96"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META</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23CA4B9E" w14:textId="6F5B64A5" w:rsidR="00F865B1" w:rsidRPr="00CE5477" w:rsidRDefault="00F865B1" w:rsidP="00F51E3A">
            <w:pPr>
              <w:jc w:val="center"/>
              <w:rPr>
                <w:rFonts w:eastAsia="Times New Roman"/>
                <w:b/>
                <w:bCs/>
                <w:sz w:val="20"/>
                <w:szCs w:val="20"/>
                <w:lang w:eastAsia="pt-BR"/>
              </w:rPr>
            </w:pPr>
            <w:r>
              <w:rPr>
                <w:rFonts w:eastAsia="Times New Roman"/>
                <w:b/>
                <w:bCs/>
                <w:sz w:val="20"/>
                <w:szCs w:val="20"/>
                <w:lang w:eastAsia="pt-BR"/>
              </w:rPr>
              <w:t xml:space="preserve">RESULTADO </w:t>
            </w:r>
            <w:r w:rsidR="00537AB5">
              <w:rPr>
                <w:rFonts w:eastAsia="Times New Roman"/>
                <w:b/>
                <w:bCs/>
                <w:sz w:val="20"/>
                <w:szCs w:val="20"/>
                <w:lang w:eastAsia="pt-BR"/>
              </w:rPr>
              <w:t>OU</w:t>
            </w:r>
            <w:r w:rsidR="00F51E3A">
              <w:rPr>
                <w:rFonts w:eastAsia="Times New Roman"/>
                <w:b/>
                <w:bCs/>
                <w:sz w:val="20"/>
                <w:szCs w:val="20"/>
                <w:lang w:eastAsia="pt-BR"/>
              </w:rPr>
              <w:t>T</w:t>
            </w:r>
            <w:r w:rsidRPr="00CE5477">
              <w:rPr>
                <w:rFonts w:eastAsia="Times New Roman"/>
                <w:b/>
                <w:bCs/>
                <w:sz w:val="20"/>
                <w:szCs w:val="20"/>
                <w:lang w:eastAsia="pt-BR"/>
              </w:rPr>
              <w:t>/2020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2C3BDEC"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w:t>
            </w:r>
          </w:p>
        </w:tc>
        <w:tc>
          <w:tcPr>
            <w:tcW w:w="5812" w:type="dxa"/>
            <w:tcBorders>
              <w:top w:val="single" w:sz="4" w:space="0" w:color="auto"/>
              <w:left w:val="nil"/>
              <w:bottom w:val="single" w:sz="4" w:space="0" w:color="auto"/>
              <w:right w:val="single" w:sz="4" w:space="0" w:color="auto"/>
            </w:tcBorders>
            <w:shd w:val="clear" w:color="000000" w:fill="D9D9D9"/>
            <w:vAlign w:val="center"/>
            <w:hideMark/>
          </w:tcPr>
          <w:p w14:paraId="4A59D230" w14:textId="77777777" w:rsidR="00F865B1" w:rsidRPr="00CE5477" w:rsidRDefault="00F865B1" w:rsidP="00FE1A1B">
            <w:pPr>
              <w:jc w:val="center"/>
              <w:rPr>
                <w:rFonts w:eastAsia="Times New Roman"/>
                <w:b/>
                <w:bCs/>
                <w:sz w:val="20"/>
                <w:szCs w:val="20"/>
                <w:lang w:eastAsia="pt-BR"/>
              </w:rPr>
            </w:pPr>
            <w:r w:rsidRPr="00CE5477">
              <w:rPr>
                <w:rFonts w:eastAsia="Times New Roman"/>
                <w:b/>
                <w:bCs/>
                <w:sz w:val="20"/>
                <w:szCs w:val="20"/>
                <w:lang w:eastAsia="pt-BR"/>
              </w:rPr>
              <w:t>COMENTÁRIOS:</w:t>
            </w:r>
          </w:p>
        </w:tc>
      </w:tr>
      <w:tr w:rsidR="00F865B1" w:rsidRPr="00CE5477" w14:paraId="3F278933"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490FFC49" w14:textId="77777777" w:rsidR="00F865B1" w:rsidRPr="00CE5477" w:rsidRDefault="00F865B1" w:rsidP="00FE1A1B">
            <w:pPr>
              <w:jc w:val="center"/>
              <w:rPr>
                <w:rFonts w:eastAsia="Times New Roman"/>
                <w:sz w:val="20"/>
                <w:szCs w:val="20"/>
                <w:lang w:eastAsia="pt-BR"/>
              </w:rPr>
            </w:pPr>
            <w:r>
              <w:rPr>
                <w:rFonts w:eastAsia="Times New Roman"/>
                <w:sz w:val="20"/>
                <w:szCs w:val="20"/>
                <w:lang w:eastAsia="pt-BR"/>
              </w:rPr>
              <w:t>1</w:t>
            </w:r>
          </w:p>
        </w:tc>
        <w:tc>
          <w:tcPr>
            <w:tcW w:w="3543" w:type="dxa"/>
            <w:tcBorders>
              <w:top w:val="nil"/>
              <w:left w:val="single" w:sz="4" w:space="0" w:color="auto"/>
              <w:bottom w:val="single" w:sz="4" w:space="0" w:color="auto"/>
              <w:right w:val="single" w:sz="4" w:space="0" w:color="auto"/>
            </w:tcBorders>
            <w:shd w:val="clear" w:color="auto" w:fill="auto"/>
            <w:vAlign w:val="center"/>
          </w:tcPr>
          <w:p w14:paraId="054E4F9E" w14:textId="77777777" w:rsidR="00F865B1" w:rsidRPr="00CE5477" w:rsidRDefault="00F865B1" w:rsidP="00FE1A1B">
            <w:pPr>
              <w:jc w:val="left"/>
              <w:rPr>
                <w:rFonts w:eastAsia="Times New Roman"/>
                <w:sz w:val="20"/>
                <w:szCs w:val="20"/>
                <w:lang w:eastAsia="pt-BR"/>
              </w:rPr>
            </w:pPr>
            <w:r w:rsidRPr="00CE5477">
              <w:rPr>
                <w:rFonts w:eastAsia="Times New Roman"/>
                <w:sz w:val="20"/>
                <w:szCs w:val="20"/>
                <w:lang w:eastAsia="pt-BR"/>
              </w:rPr>
              <w:t>02.01 (exceto 02.01.01.066-6, 02.01.01.056-9, 02.01.01.058-5, 02.01.01.060-7)</w:t>
            </w:r>
          </w:p>
          <w:p w14:paraId="285124BC" w14:textId="77777777" w:rsidR="00F865B1" w:rsidRPr="00CE5477" w:rsidRDefault="00F865B1" w:rsidP="00FE1A1B">
            <w:pPr>
              <w:rPr>
                <w:rFonts w:eastAsia="Times New Roman"/>
                <w:sz w:val="20"/>
                <w:szCs w:val="20"/>
                <w:lang w:eastAsia="pt-BR"/>
              </w:rPr>
            </w:pPr>
            <w:r w:rsidRPr="00CE5477">
              <w:rPr>
                <w:rFonts w:eastAsia="Times New Roman"/>
                <w:sz w:val="20"/>
                <w:szCs w:val="20"/>
                <w:lang w:eastAsia="pt-BR"/>
              </w:rPr>
              <w:t>Coleta de Material - Biópsia</w:t>
            </w:r>
          </w:p>
        </w:tc>
        <w:tc>
          <w:tcPr>
            <w:tcW w:w="1134" w:type="dxa"/>
            <w:tcBorders>
              <w:top w:val="nil"/>
              <w:left w:val="nil"/>
              <w:bottom w:val="single" w:sz="4" w:space="0" w:color="auto"/>
              <w:right w:val="single" w:sz="4" w:space="0" w:color="auto"/>
            </w:tcBorders>
            <w:shd w:val="clear" w:color="auto" w:fill="auto"/>
            <w:noWrap/>
            <w:vAlign w:val="center"/>
          </w:tcPr>
          <w:p w14:paraId="4BFB0CF3" w14:textId="77777777" w:rsidR="00F865B1" w:rsidRPr="00CE5477" w:rsidRDefault="00F865B1" w:rsidP="00FE1A1B">
            <w:pPr>
              <w:jc w:val="center"/>
              <w:rPr>
                <w:rFonts w:eastAsia="Times New Roman"/>
                <w:sz w:val="20"/>
                <w:szCs w:val="20"/>
                <w:lang w:eastAsia="pt-BR"/>
              </w:rPr>
            </w:pPr>
            <w:r w:rsidRPr="00CE5477">
              <w:rPr>
                <w:rFonts w:eastAsia="Times New Roman"/>
                <w:sz w:val="20"/>
                <w:szCs w:val="20"/>
                <w:lang w:eastAsia="pt-BR"/>
              </w:rPr>
              <w:t>73</w:t>
            </w:r>
          </w:p>
        </w:tc>
        <w:tc>
          <w:tcPr>
            <w:tcW w:w="1418" w:type="dxa"/>
            <w:tcBorders>
              <w:top w:val="nil"/>
              <w:left w:val="nil"/>
              <w:bottom w:val="single" w:sz="4" w:space="0" w:color="auto"/>
              <w:right w:val="single" w:sz="4" w:space="0" w:color="auto"/>
            </w:tcBorders>
            <w:shd w:val="clear" w:color="auto" w:fill="auto"/>
            <w:noWrap/>
            <w:vAlign w:val="center"/>
          </w:tcPr>
          <w:p w14:paraId="792C9925" w14:textId="221564E8" w:rsidR="00F865B1" w:rsidRPr="00CE5477" w:rsidRDefault="00256F97" w:rsidP="00FE1A1B">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EFC1C99" w14:textId="271A0F6E" w:rsidR="00F865B1" w:rsidRPr="00CE5477" w:rsidRDefault="00256F97" w:rsidP="00FE1A1B">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68E1F2AB" w14:textId="69B9D659" w:rsidR="00F865B1" w:rsidRPr="00CE5477" w:rsidRDefault="009B3026" w:rsidP="009B3026">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2D02849F"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6AC745C3"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2</w:t>
            </w:r>
          </w:p>
        </w:tc>
        <w:tc>
          <w:tcPr>
            <w:tcW w:w="3543" w:type="dxa"/>
            <w:tcBorders>
              <w:top w:val="nil"/>
              <w:left w:val="single" w:sz="4" w:space="0" w:color="auto"/>
              <w:bottom w:val="single" w:sz="4" w:space="0" w:color="auto"/>
              <w:right w:val="single" w:sz="4" w:space="0" w:color="auto"/>
            </w:tcBorders>
            <w:shd w:val="clear" w:color="auto" w:fill="auto"/>
            <w:vAlign w:val="center"/>
          </w:tcPr>
          <w:p w14:paraId="79CC3AAE"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02.01.01.056-9 </w:t>
            </w:r>
          </w:p>
          <w:p w14:paraId="2AF41455"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Biopsia/exérese de Nódulo de Mama</w:t>
            </w:r>
          </w:p>
        </w:tc>
        <w:tc>
          <w:tcPr>
            <w:tcW w:w="1134" w:type="dxa"/>
            <w:tcBorders>
              <w:top w:val="nil"/>
              <w:left w:val="nil"/>
              <w:bottom w:val="single" w:sz="4" w:space="0" w:color="auto"/>
              <w:right w:val="single" w:sz="4" w:space="0" w:color="auto"/>
            </w:tcBorders>
            <w:shd w:val="clear" w:color="auto" w:fill="auto"/>
            <w:noWrap/>
            <w:vAlign w:val="center"/>
          </w:tcPr>
          <w:p w14:paraId="70BCC2BD"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30</w:t>
            </w:r>
          </w:p>
        </w:tc>
        <w:tc>
          <w:tcPr>
            <w:tcW w:w="1418" w:type="dxa"/>
            <w:tcBorders>
              <w:top w:val="nil"/>
              <w:left w:val="nil"/>
              <w:bottom w:val="single" w:sz="4" w:space="0" w:color="auto"/>
              <w:right w:val="single" w:sz="4" w:space="0" w:color="auto"/>
            </w:tcBorders>
            <w:shd w:val="clear" w:color="auto" w:fill="auto"/>
            <w:noWrap/>
            <w:vAlign w:val="center"/>
          </w:tcPr>
          <w:p w14:paraId="1487BFE7" w14:textId="010B2324" w:rsidR="009B3026" w:rsidRPr="00CE5477" w:rsidRDefault="009B3026"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6D9C27B" w14:textId="37642B40" w:rsidR="009B3026" w:rsidRPr="00CE5477" w:rsidRDefault="009B3026" w:rsidP="009B3026">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5B06C00C" w14:textId="0349BF23" w:rsidR="009B3026" w:rsidRPr="00CE5477" w:rsidRDefault="009B3026" w:rsidP="009B3026">
            <w:pPr>
              <w:jc w:val="left"/>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1FDD10E2"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54A68FB1"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3</w:t>
            </w:r>
          </w:p>
        </w:tc>
        <w:tc>
          <w:tcPr>
            <w:tcW w:w="3543" w:type="dxa"/>
            <w:tcBorders>
              <w:top w:val="nil"/>
              <w:left w:val="single" w:sz="4" w:space="0" w:color="auto"/>
              <w:bottom w:val="single" w:sz="4" w:space="0" w:color="auto"/>
              <w:right w:val="single" w:sz="4" w:space="0" w:color="auto"/>
            </w:tcBorders>
            <w:shd w:val="clear" w:color="auto" w:fill="auto"/>
            <w:vAlign w:val="center"/>
          </w:tcPr>
          <w:p w14:paraId="14E36187"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02.01.01.058-5 </w:t>
            </w:r>
          </w:p>
          <w:p w14:paraId="722144EB"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Punção Aspirativa de Mama por Agulha Fina</w:t>
            </w:r>
          </w:p>
        </w:tc>
        <w:tc>
          <w:tcPr>
            <w:tcW w:w="1134" w:type="dxa"/>
            <w:tcBorders>
              <w:top w:val="nil"/>
              <w:left w:val="nil"/>
              <w:bottom w:val="single" w:sz="4" w:space="0" w:color="auto"/>
              <w:right w:val="single" w:sz="4" w:space="0" w:color="auto"/>
            </w:tcBorders>
            <w:shd w:val="clear" w:color="auto" w:fill="auto"/>
            <w:noWrap/>
            <w:vAlign w:val="center"/>
          </w:tcPr>
          <w:p w14:paraId="015DD327"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10</w:t>
            </w:r>
          </w:p>
        </w:tc>
        <w:tc>
          <w:tcPr>
            <w:tcW w:w="1418" w:type="dxa"/>
            <w:tcBorders>
              <w:top w:val="nil"/>
              <w:left w:val="nil"/>
              <w:bottom w:val="single" w:sz="4" w:space="0" w:color="auto"/>
              <w:right w:val="single" w:sz="4" w:space="0" w:color="auto"/>
            </w:tcBorders>
            <w:shd w:val="clear" w:color="auto" w:fill="auto"/>
            <w:noWrap/>
            <w:vAlign w:val="center"/>
          </w:tcPr>
          <w:p w14:paraId="077A2250" w14:textId="4E4556B4" w:rsidR="009B3026" w:rsidRPr="00CE5477" w:rsidRDefault="009B3026"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738311CE" w14:textId="165CD12B" w:rsidR="009B3026" w:rsidRPr="00CE5477" w:rsidRDefault="009B3026" w:rsidP="009B3026">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064F00C4" w14:textId="3B153FC5" w:rsidR="009B3026" w:rsidRPr="00CE5477" w:rsidRDefault="009B3026" w:rsidP="009B3026">
            <w:pPr>
              <w:jc w:val="left"/>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7E4B7580"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7EDD71FC"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4</w:t>
            </w:r>
          </w:p>
        </w:tc>
        <w:tc>
          <w:tcPr>
            <w:tcW w:w="3543" w:type="dxa"/>
            <w:tcBorders>
              <w:top w:val="nil"/>
              <w:left w:val="single" w:sz="4" w:space="0" w:color="auto"/>
              <w:bottom w:val="single" w:sz="4" w:space="0" w:color="auto"/>
              <w:right w:val="single" w:sz="4" w:space="0" w:color="auto"/>
            </w:tcBorders>
            <w:shd w:val="clear" w:color="auto" w:fill="auto"/>
            <w:vAlign w:val="center"/>
          </w:tcPr>
          <w:p w14:paraId="106AC01E"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02.01.01.060-7 </w:t>
            </w:r>
          </w:p>
          <w:p w14:paraId="6A590434"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Punção de Mama por Agulha Grossa</w:t>
            </w:r>
          </w:p>
        </w:tc>
        <w:tc>
          <w:tcPr>
            <w:tcW w:w="1134" w:type="dxa"/>
            <w:tcBorders>
              <w:top w:val="nil"/>
              <w:left w:val="nil"/>
              <w:bottom w:val="single" w:sz="4" w:space="0" w:color="auto"/>
              <w:right w:val="single" w:sz="4" w:space="0" w:color="auto"/>
            </w:tcBorders>
            <w:shd w:val="clear" w:color="auto" w:fill="auto"/>
            <w:noWrap/>
            <w:vAlign w:val="center"/>
          </w:tcPr>
          <w:p w14:paraId="74033FC4"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10</w:t>
            </w:r>
          </w:p>
        </w:tc>
        <w:tc>
          <w:tcPr>
            <w:tcW w:w="1418" w:type="dxa"/>
            <w:tcBorders>
              <w:top w:val="nil"/>
              <w:left w:val="nil"/>
              <w:bottom w:val="single" w:sz="4" w:space="0" w:color="auto"/>
              <w:right w:val="single" w:sz="4" w:space="0" w:color="auto"/>
            </w:tcBorders>
            <w:shd w:val="clear" w:color="auto" w:fill="auto"/>
            <w:noWrap/>
            <w:vAlign w:val="center"/>
          </w:tcPr>
          <w:p w14:paraId="3BB22C3A" w14:textId="2E8E3A18" w:rsidR="009B3026" w:rsidRPr="00CE5477" w:rsidRDefault="009B3026"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D5787CF" w14:textId="0F0DD3DE" w:rsidR="009B3026" w:rsidRPr="00CE5477" w:rsidRDefault="009B3026" w:rsidP="009B3026">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6201E8C3" w14:textId="3A7E45D6" w:rsidR="009B3026" w:rsidRPr="00CE5477" w:rsidRDefault="009B3026" w:rsidP="009B3026">
            <w:pPr>
              <w:jc w:val="left"/>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1A58F77B" w14:textId="77777777" w:rsidTr="00CF1EDA">
        <w:trPr>
          <w:trHeight w:val="1840"/>
        </w:trPr>
        <w:tc>
          <w:tcPr>
            <w:tcW w:w="988" w:type="dxa"/>
            <w:tcBorders>
              <w:top w:val="nil"/>
              <w:left w:val="single" w:sz="4" w:space="0" w:color="auto"/>
              <w:bottom w:val="single" w:sz="4" w:space="0" w:color="auto"/>
              <w:right w:val="single" w:sz="4" w:space="0" w:color="auto"/>
            </w:tcBorders>
            <w:vAlign w:val="center"/>
          </w:tcPr>
          <w:p w14:paraId="2FE7A896"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5</w:t>
            </w:r>
          </w:p>
        </w:tc>
        <w:tc>
          <w:tcPr>
            <w:tcW w:w="3543" w:type="dxa"/>
            <w:tcBorders>
              <w:top w:val="nil"/>
              <w:left w:val="single" w:sz="4" w:space="0" w:color="auto"/>
              <w:bottom w:val="single" w:sz="4" w:space="0" w:color="auto"/>
              <w:right w:val="single" w:sz="4" w:space="0" w:color="auto"/>
            </w:tcBorders>
            <w:shd w:val="clear" w:color="auto" w:fill="auto"/>
            <w:vAlign w:val="center"/>
          </w:tcPr>
          <w:p w14:paraId="653B4A59"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02.01.01.066-6 </w:t>
            </w:r>
          </w:p>
          <w:p w14:paraId="2EA01997"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Biopsia de Colo Uterino</w:t>
            </w:r>
          </w:p>
        </w:tc>
        <w:tc>
          <w:tcPr>
            <w:tcW w:w="1134" w:type="dxa"/>
            <w:tcBorders>
              <w:top w:val="nil"/>
              <w:left w:val="nil"/>
              <w:bottom w:val="single" w:sz="4" w:space="0" w:color="auto"/>
              <w:right w:val="single" w:sz="4" w:space="0" w:color="auto"/>
            </w:tcBorders>
            <w:shd w:val="clear" w:color="auto" w:fill="auto"/>
            <w:noWrap/>
            <w:vAlign w:val="center"/>
          </w:tcPr>
          <w:p w14:paraId="4F0286DA"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30</w:t>
            </w:r>
          </w:p>
        </w:tc>
        <w:tc>
          <w:tcPr>
            <w:tcW w:w="1418" w:type="dxa"/>
            <w:tcBorders>
              <w:top w:val="nil"/>
              <w:left w:val="nil"/>
              <w:bottom w:val="single" w:sz="4" w:space="0" w:color="auto"/>
              <w:right w:val="single" w:sz="4" w:space="0" w:color="auto"/>
            </w:tcBorders>
            <w:shd w:val="clear" w:color="auto" w:fill="auto"/>
            <w:noWrap/>
            <w:vAlign w:val="center"/>
          </w:tcPr>
          <w:p w14:paraId="2EFC4099" w14:textId="5142339B" w:rsidR="009B3026" w:rsidRPr="00CE5477" w:rsidRDefault="007F2C1C" w:rsidP="009B3026">
            <w:pPr>
              <w:jc w:val="center"/>
              <w:rPr>
                <w:rFonts w:eastAsia="Times New Roman"/>
                <w:sz w:val="20"/>
                <w:szCs w:val="20"/>
                <w:lang w:eastAsia="pt-BR"/>
              </w:rPr>
            </w:pPr>
            <w:r>
              <w:rPr>
                <w:rFonts w:eastAsia="Times New Roman"/>
                <w:sz w:val="20"/>
                <w:szCs w:val="20"/>
                <w:lang w:eastAsia="pt-BR"/>
              </w:rPr>
              <w:t>20</w:t>
            </w:r>
          </w:p>
        </w:tc>
        <w:tc>
          <w:tcPr>
            <w:tcW w:w="1134" w:type="dxa"/>
            <w:tcBorders>
              <w:top w:val="nil"/>
              <w:left w:val="nil"/>
              <w:bottom w:val="single" w:sz="4" w:space="0" w:color="auto"/>
              <w:right w:val="single" w:sz="4" w:space="0" w:color="auto"/>
            </w:tcBorders>
            <w:shd w:val="clear" w:color="auto" w:fill="auto"/>
            <w:noWrap/>
            <w:vAlign w:val="center"/>
          </w:tcPr>
          <w:p w14:paraId="1E46FA89" w14:textId="56E1CA23" w:rsidR="009B3026" w:rsidRPr="00CE5477" w:rsidRDefault="007F2C1C" w:rsidP="009B3026">
            <w:pPr>
              <w:jc w:val="center"/>
              <w:rPr>
                <w:rFonts w:eastAsia="Times New Roman"/>
                <w:sz w:val="20"/>
                <w:szCs w:val="20"/>
                <w:lang w:eastAsia="pt-BR"/>
              </w:rPr>
            </w:pPr>
            <w:r>
              <w:rPr>
                <w:rFonts w:eastAsia="Times New Roman"/>
                <w:sz w:val="20"/>
                <w:szCs w:val="20"/>
                <w:lang w:eastAsia="pt-BR"/>
              </w:rPr>
              <w:t>66</w:t>
            </w:r>
            <w:r w:rsidR="00F51E3A">
              <w:rPr>
                <w:rFonts w:eastAsia="Times New Roman"/>
                <w:sz w:val="20"/>
                <w:szCs w:val="20"/>
                <w:lang w:eastAsia="pt-BR"/>
              </w:rPr>
              <w:t>,</w:t>
            </w:r>
            <w:r>
              <w:rPr>
                <w:rFonts w:eastAsia="Times New Roman"/>
                <w:sz w:val="20"/>
                <w:szCs w:val="20"/>
                <w:lang w:eastAsia="pt-BR"/>
              </w:rPr>
              <w:t>67</w:t>
            </w:r>
            <w:r w:rsidR="00F51E3A">
              <w:rPr>
                <w:rFonts w:eastAsia="Times New Roman"/>
                <w:sz w:val="20"/>
                <w:szCs w:val="20"/>
                <w:lang w:eastAsia="pt-BR"/>
              </w:rPr>
              <w:t>%</w:t>
            </w:r>
          </w:p>
        </w:tc>
        <w:tc>
          <w:tcPr>
            <w:tcW w:w="5812" w:type="dxa"/>
            <w:tcBorders>
              <w:top w:val="nil"/>
              <w:left w:val="nil"/>
              <w:bottom w:val="single" w:sz="4" w:space="0" w:color="auto"/>
              <w:right w:val="single" w:sz="4" w:space="0" w:color="auto"/>
            </w:tcBorders>
            <w:shd w:val="clear" w:color="auto" w:fill="auto"/>
            <w:vAlign w:val="center"/>
          </w:tcPr>
          <w:p w14:paraId="24062227" w14:textId="0377D9B8" w:rsidR="009B3026" w:rsidRPr="00CE5477" w:rsidRDefault="009B3026" w:rsidP="00F51E3A">
            <w:pPr>
              <w:rPr>
                <w:rFonts w:eastAsia="Times New Roman"/>
                <w:sz w:val="20"/>
                <w:szCs w:val="20"/>
                <w:lang w:eastAsia="pt-BR"/>
              </w:rPr>
            </w:pPr>
            <w:r>
              <w:rPr>
                <w:rFonts w:eastAsia="Times New Roman"/>
                <w:sz w:val="20"/>
                <w:szCs w:val="20"/>
                <w:lang w:eastAsia="pt-BR"/>
              </w:rPr>
              <w:t xml:space="preserve">No mês de </w:t>
            </w:r>
            <w:r w:rsidR="007F2C1C">
              <w:rPr>
                <w:rFonts w:eastAsia="Times New Roman"/>
                <w:sz w:val="20"/>
                <w:szCs w:val="20"/>
                <w:lang w:eastAsia="pt-BR"/>
              </w:rPr>
              <w:t>outu</w:t>
            </w:r>
            <w:r w:rsidR="00F51E3A">
              <w:rPr>
                <w:rFonts w:eastAsia="Times New Roman"/>
                <w:sz w:val="20"/>
                <w:szCs w:val="20"/>
                <w:lang w:eastAsia="pt-BR"/>
              </w:rPr>
              <w:t>bro</w:t>
            </w:r>
            <w:r>
              <w:rPr>
                <w:rFonts w:eastAsia="Times New Roman"/>
                <w:sz w:val="20"/>
                <w:szCs w:val="20"/>
                <w:lang w:eastAsia="pt-BR"/>
              </w:rPr>
              <w:t xml:space="preserve"> foram realizadas </w:t>
            </w:r>
            <w:r w:rsidR="001D4DAA">
              <w:rPr>
                <w:rFonts w:eastAsia="Times New Roman"/>
                <w:sz w:val="20"/>
                <w:szCs w:val="20"/>
                <w:lang w:eastAsia="pt-BR"/>
              </w:rPr>
              <w:t>1</w:t>
            </w:r>
            <w:r w:rsidR="00F51E3A">
              <w:rPr>
                <w:rFonts w:eastAsia="Times New Roman"/>
                <w:sz w:val="20"/>
                <w:szCs w:val="20"/>
                <w:lang w:eastAsia="pt-BR"/>
              </w:rPr>
              <w:t>8</w:t>
            </w:r>
            <w:r>
              <w:rPr>
                <w:rFonts w:eastAsia="Times New Roman"/>
                <w:sz w:val="20"/>
                <w:szCs w:val="20"/>
                <w:lang w:eastAsia="pt-BR"/>
              </w:rPr>
              <w:t xml:space="preserve"> biópsias de colo uterino, alcançando um percentual de </w:t>
            </w:r>
            <w:r w:rsidR="00F51E3A">
              <w:rPr>
                <w:rFonts w:eastAsia="Times New Roman"/>
                <w:sz w:val="20"/>
                <w:szCs w:val="20"/>
                <w:lang w:eastAsia="pt-BR"/>
              </w:rPr>
              <w:t>6</w:t>
            </w:r>
            <w:r w:rsidR="007F2C1C">
              <w:rPr>
                <w:rFonts w:eastAsia="Times New Roman"/>
                <w:sz w:val="20"/>
                <w:szCs w:val="20"/>
                <w:lang w:eastAsia="pt-BR"/>
              </w:rPr>
              <w:t>6,67</w:t>
            </w:r>
            <w:r>
              <w:rPr>
                <w:rFonts w:eastAsia="Times New Roman"/>
                <w:sz w:val="20"/>
                <w:szCs w:val="20"/>
                <w:lang w:eastAsia="pt-BR"/>
              </w:rPr>
              <w:t>%. A unidade possui profissional e disponibiliza agenda conforme pactuado em contrato de gestão, porém, os procedimentos não são agendados em sua totalidade pelo Sisreg e outro fator a ser considerado é o fato de que com o isolamento social, medidas de proteção como diminuição de agendamento conforme CI encaminhada pela SES, o que também diminui a quantidade de pacientes/mês.</w:t>
            </w:r>
          </w:p>
        </w:tc>
      </w:tr>
      <w:tr w:rsidR="009B3026" w:rsidRPr="00CE5477" w14:paraId="79710D13" w14:textId="77777777" w:rsidTr="00CF1EDA">
        <w:trPr>
          <w:trHeight w:val="1840"/>
        </w:trPr>
        <w:tc>
          <w:tcPr>
            <w:tcW w:w="988" w:type="dxa"/>
            <w:tcBorders>
              <w:top w:val="nil"/>
              <w:left w:val="single" w:sz="4" w:space="0" w:color="auto"/>
              <w:bottom w:val="single" w:sz="4" w:space="0" w:color="auto"/>
              <w:right w:val="single" w:sz="4" w:space="0" w:color="auto"/>
            </w:tcBorders>
            <w:vAlign w:val="center"/>
          </w:tcPr>
          <w:p w14:paraId="621ADDD5"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lastRenderedPageBreak/>
              <w:t>6</w:t>
            </w:r>
          </w:p>
        </w:tc>
        <w:tc>
          <w:tcPr>
            <w:tcW w:w="3543" w:type="dxa"/>
            <w:tcBorders>
              <w:top w:val="nil"/>
              <w:left w:val="single" w:sz="4" w:space="0" w:color="auto"/>
              <w:bottom w:val="single" w:sz="4" w:space="0" w:color="auto"/>
              <w:right w:val="single" w:sz="4" w:space="0" w:color="auto"/>
            </w:tcBorders>
            <w:shd w:val="clear" w:color="auto" w:fill="auto"/>
            <w:vAlign w:val="center"/>
          </w:tcPr>
          <w:p w14:paraId="3BBD1E67"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02.02 </w:t>
            </w:r>
          </w:p>
          <w:p w14:paraId="61443014"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Diagnóstico em Laboratório Clínico - Patologia Clínica</w:t>
            </w:r>
          </w:p>
        </w:tc>
        <w:tc>
          <w:tcPr>
            <w:tcW w:w="1134" w:type="dxa"/>
            <w:tcBorders>
              <w:top w:val="nil"/>
              <w:left w:val="nil"/>
              <w:bottom w:val="single" w:sz="4" w:space="0" w:color="auto"/>
              <w:right w:val="single" w:sz="4" w:space="0" w:color="auto"/>
            </w:tcBorders>
            <w:shd w:val="clear" w:color="auto" w:fill="auto"/>
            <w:noWrap/>
            <w:vAlign w:val="center"/>
          </w:tcPr>
          <w:p w14:paraId="0FF5673B"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800</w:t>
            </w:r>
          </w:p>
        </w:tc>
        <w:tc>
          <w:tcPr>
            <w:tcW w:w="1418" w:type="dxa"/>
            <w:tcBorders>
              <w:top w:val="nil"/>
              <w:left w:val="nil"/>
              <w:bottom w:val="single" w:sz="4" w:space="0" w:color="auto"/>
              <w:right w:val="single" w:sz="4" w:space="0" w:color="auto"/>
            </w:tcBorders>
            <w:shd w:val="clear" w:color="auto" w:fill="auto"/>
            <w:noWrap/>
            <w:vAlign w:val="center"/>
          </w:tcPr>
          <w:p w14:paraId="5485EE7E" w14:textId="6951C24F" w:rsidR="009B3026" w:rsidRPr="00CE5477" w:rsidRDefault="009B3026"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11B2A1F" w14:textId="7EC8A2E8" w:rsidR="009B3026" w:rsidRPr="00CE5477" w:rsidRDefault="009B3026" w:rsidP="009B3026">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7A2BB2A3" w14:textId="7F2308F6" w:rsidR="009B3026" w:rsidRPr="00CE5477" w:rsidRDefault="009B3026" w:rsidP="009B3026">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6D56CAE4"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010F8778"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7</w:t>
            </w:r>
          </w:p>
        </w:tc>
        <w:tc>
          <w:tcPr>
            <w:tcW w:w="3543" w:type="dxa"/>
            <w:tcBorders>
              <w:top w:val="nil"/>
              <w:left w:val="single" w:sz="4" w:space="0" w:color="auto"/>
              <w:bottom w:val="single" w:sz="4" w:space="0" w:color="auto"/>
              <w:right w:val="single" w:sz="4" w:space="0" w:color="auto"/>
            </w:tcBorders>
            <w:shd w:val="clear" w:color="auto" w:fill="auto"/>
            <w:vAlign w:val="center"/>
          </w:tcPr>
          <w:p w14:paraId="4BCCB9EB"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02.04 (exceto 02.04.03.018-8 e 02.04.03.003-0)</w:t>
            </w:r>
          </w:p>
          <w:p w14:paraId="08055679"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Diagnóstico por Radiologia - Exames de Raio-X</w:t>
            </w:r>
          </w:p>
        </w:tc>
        <w:tc>
          <w:tcPr>
            <w:tcW w:w="1134" w:type="dxa"/>
            <w:tcBorders>
              <w:top w:val="nil"/>
              <w:left w:val="nil"/>
              <w:bottom w:val="single" w:sz="4" w:space="0" w:color="auto"/>
              <w:right w:val="single" w:sz="4" w:space="0" w:color="auto"/>
            </w:tcBorders>
            <w:shd w:val="clear" w:color="auto" w:fill="auto"/>
            <w:noWrap/>
            <w:vAlign w:val="center"/>
          </w:tcPr>
          <w:p w14:paraId="4FD326B0"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800</w:t>
            </w:r>
          </w:p>
        </w:tc>
        <w:tc>
          <w:tcPr>
            <w:tcW w:w="1418" w:type="dxa"/>
            <w:tcBorders>
              <w:top w:val="nil"/>
              <w:left w:val="nil"/>
              <w:bottom w:val="single" w:sz="4" w:space="0" w:color="auto"/>
              <w:right w:val="single" w:sz="4" w:space="0" w:color="auto"/>
            </w:tcBorders>
            <w:shd w:val="clear" w:color="auto" w:fill="auto"/>
            <w:noWrap/>
            <w:vAlign w:val="center"/>
          </w:tcPr>
          <w:p w14:paraId="728019C2" w14:textId="211E0DA0" w:rsidR="009B3026" w:rsidRPr="00CE5477" w:rsidRDefault="009B3026"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7690FED" w14:textId="1D7AAE99" w:rsidR="009B3026" w:rsidRPr="00CE5477" w:rsidRDefault="009B3026" w:rsidP="009B3026">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5494D907" w14:textId="11006A0C" w:rsidR="009B3026" w:rsidRPr="00CE5477" w:rsidRDefault="009B3026" w:rsidP="009B3026">
            <w:pPr>
              <w:jc w:val="left"/>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9B3026" w:rsidRPr="00CE5477" w14:paraId="14422D91"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35B27581" w14:textId="77777777" w:rsidR="009B3026" w:rsidRPr="00CE5477" w:rsidRDefault="009B3026" w:rsidP="009B3026">
            <w:pPr>
              <w:jc w:val="center"/>
              <w:rPr>
                <w:rFonts w:eastAsia="Times New Roman"/>
                <w:sz w:val="20"/>
                <w:szCs w:val="20"/>
                <w:lang w:eastAsia="pt-BR"/>
              </w:rPr>
            </w:pPr>
            <w:r>
              <w:rPr>
                <w:rFonts w:eastAsia="Times New Roman"/>
                <w:sz w:val="20"/>
                <w:szCs w:val="20"/>
                <w:lang w:eastAsia="pt-BR"/>
              </w:rPr>
              <w:t>8</w:t>
            </w:r>
          </w:p>
        </w:tc>
        <w:tc>
          <w:tcPr>
            <w:tcW w:w="3543" w:type="dxa"/>
            <w:tcBorders>
              <w:top w:val="nil"/>
              <w:left w:val="single" w:sz="4" w:space="0" w:color="auto"/>
              <w:bottom w:val="single" w:sz="4" w:space="0" w:color="auto"/>
              <w:right w:val="single" w:sz="4" w:space="0" w:color="auto"/>
            </w:tcBorders>
            <w:shd w:val="clear" w:color="auto" w:fill="auto"/>
            <w:vAlign w:val="center"/>
          </w:tcPr>
          <w:p w14:paraId="1A52A644" w14:textId="77777777" w:rsidR="009B3026" w:rsidRPr="00CE5477" w:rsidRDefault="009B3026" w:rsidP="009B3026">
            <w:pPr>
              <w:jc w:val="left"/>
              <w:rPr>
                <w:rFonts w:eastAsia="Times New Roman"/>
                <w:sz w:val="20"/>
                <w:szCs w:val="20"/>
                <w:lang w:eastAsia="pt-BR"/>
              </w:rPr>
            </w:pPr>
            <w:r w:rsidRPr="00CE5477">
              <w:rPr>
                <w:rFonts w:eastAsia="Times New Roman"/>
                <w:sz w:val="20"/>
                <w:szCs w:val="20"/>
                <w:lang w:eastAsia="pt-BR"/>
              </w:rPr>
              <w:t xml:space="preserve">02.04.03.018-8 </w:t>
            </w:r>
          </w:p>
          <w:p w14:paraId="6FC12E5B" w14:textId="77777777" w:rsidR="009B3026" w:rsidRPr="00CE5477" w:rsidRDefault="009B3026" w:rsidP="009B3026">
            <w:pPr>
              <w:rPr>
                <w:rFonts w:eastAsia="Times New Roman"/>
                <w:sz w:val="20"/>
                <w:szCs w:val="20"/>
                <w:lang w:eastAsia="pt-BR"/>
              </w:rPr>
            </w:pPr>
            <w:r w:rsidRPr="00CE5477">
              <w:rPr>
                <w:rFonts w:eastAsia="Times New Roman"/>
                <w:sz w:val="20"/>
                <w:szCs w:val="20"/>
                <w:lang w:eastAsia="pt-BR"/>
              </w:rPr>
              <w:t>Mamografia Bilateral para Rastreamento</w:t>
            </w:r>
          </w:p>
        </w:tc>
        <w:tc>
          <w:tcPr>
            <w:tcW w:w="1134" w:type="dxa"/>
            <w:tcBorders>
              <w:top w:val="nil"/>
              <w:left w:val="nil"/>
              <w:bottom w:val="single" w:sz="4" w:space="0" w:color="auto"/>
              <w:right w:val="single" w:sz="4" w:space="0" w:color="auto"/>
            </w:tcBorders>
            <w:shd w:val="clear" w:color="auto" w:fill="auto"/>
            <w:noWrap/>
            <w:vAlign w:val="center"/>
          </w:tcPr>
          <w:p w14:paraId="611C46FA" w14:textId="77777777" w:rsidR="009B3026" w:rsidRPr="00CE5477" w:rsidRDefault="009B3026" w:rsidP="009B3026">
            <w:pPr>
              <w:jc w:val="center"/>
              <w:rPr>
                <w:rFonts w:eastAsia="Times New Roman"/>
                <w:sz w:val="20"/>
                <w:szCs w:val="20"/>
                <w:lang w:eastAsia="pt-BR"/>
              </w:rPr>
            </w:pPr>
            <w:r w:rsidRPr="00CE5477">
              <w:rPr>
                <w:rFonts w:eastAsia="Times New Roman"/>
                <w:sz w:val="20"/>
                <w:szCs w:val="20"/>
                <w:lang w:eastAsia="pt-BR"/>
              </w:rPr>
              <w:t>122</w:t>
            </w:r>
          </w:p>
        </w:tc>
        <w:tc>
          <w:tcPr>
            <w:tcW w:w="1418" w:type="dxa"/>
            <w:tcBorders>
              <w:top w:val="nil"/>
              <w:left w:val="nil"/>
              <w:bottom w:val="single" w:sz="4" w:space="0" w:color="auto"/>
              <w:right w:val="single" w:sz="4" w:space="0" w:color="auto"/>
            </w:tcBorders>
            <w:shd w:val="clear" w:color="auto" w:fill="auto"/>
            <w:noWrap/>
            <w:vAlign w:val="center"/>
          </w:tcPr>
          <w:p w14:paraId="14DBD0A5" w14:textId="1066D3B4" w:rsidR="009B3026" w:rsidRPr="00CE5477" w:rsidRDefault="007F2C1C" w:rsidP="009B3026">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4FE00C07" w14:textId="6D577773" w:rsidR="009B3026" w:rsidRPr="00CE5477" w:rsidRDefault="00F51E3A" w:rsidP="009B3026">
            <w:pPr>
              <w:jc w:val="center"/>
              <w:rPr>
                <w:rFonts w:eastAsia="Times New Roman"/>
                <w:sz w:val="20"/>
                <w:szCs w:val="20"/>
                <w:lang w:eastAsia="pt-BR"/>
              </w:rPr>
            </w:pPr>
            <w:r>
              <w:rPr>
                <w:rFonts w:eastAsia="Times New Roman"/>
                <w:sz w:val="20"/>
                <w:szCs w:val="20"/>
                <w:lang w:eastAsia="pt-BR"/>
              </w:rPr>
              <w:t>0,</w:t>
            </w:r>
            <w:r w:rsidR="007F2C1C">
              <w:rPr>
                <w:rFonts w:eastAsia="Times New Roman"/>
                <w:sz w:val="20"/>
                <w:szCs w:val="20"/>
                <w:lang w:eastAsia="pt-BR"/>
              </w:rPr>
              <w:t>00</w:t>
            </w:r>
            <w:r w:rsidR="009B3026">
              <w:rPr>
                <w:rFonts w:eastAsia="Times New Roman"/>
                <w:sz w:val="20"/>
                <w:szCs w:val="20"/>
                <w:lang w:eastAsia="pt-BR"/>
              </w:rPr>
              <w:t>%</w:t>
            </w:r>
          </w:p>
        </w:tc>
        <w:tc>
          <w:tcPr>
            <w:tcW w:w="5812" w:type="dxa"/>
            <w:tcBorders>
              <w:top w:val="nil"/>
              <w:left w:val="nil"/>
              <w:bottom w:val="single" w:sz="4" w:space="0" w:color="auto"/>
              <w:right w:val="single" w:sz="4" w:space="0" w:color="auto"/>
            </w:tcBorders>
            <w:shd w:val="clear" w:color="auto" w:fill="auto"/>
            <w:vAlign w:val="center"/>
          </w:tcPr>
          <w:p w14:paraId="613A4A53" w14:textId="0E0173E1" w:rsidR="009B3026" w:rsidRPr="00CE5477" w:rsidRDefault="009B3026" w:rsidP="009B3026">
            <w:pPr>
              <w:jc w:val="left"/>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4F0665" w:rsidRPr="00CE5477" w14:paraId="1454704B"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49DADE3B" w14:textId="77777777" w:rsidR="004F0665" w:rsidRPr="00CE5477" w:rsidRDefault="004F0665" w:rsidP="004F0665">
            <w:pPr>
              <w:jc w:val="center"/>
              <w:rPr>
                <w:rFonts w:eastAsia="Times New Roman"/>
                <w:sz w:val="20"/>
                <w:szCs w:val="20"/>
                <w:lang w:eastAsia="pt-BR"/>
              </w:rPr>
            </w:pPr>
            <w:r>
              <w:rPr>
                <w:rFonts w:eastAsia="Times New Roman"/>
                <w:sz w:val="20"/>
                <w:szCs w:val="20"/>
                <w:lang w:eastAsia="pt-BR"/>
              </w:rPr>
              <w:t>9</w:t>
            </w:r>
          </w:p>
        </w:tc>
        <w:tc>
          <w:tcPr>
            <w:tcW w:w="3543" w:type="dxa"/>
            <w:tcBorders>
              <w:top w:val="nil"/>
              <w:left w:val="single" w:sz="4" w:space="0" w:color="auto"/>
              <w:bottom w:val="single" w:sz="4" w:space="0" w:color="auto"/>
              <w:right w:val="single" w:sz="4" w:space="0" w:color="auto"/>
            </w:tcBorders>
            <w:shd w:val="clear" w:color="auto" w:fill="auto"/>
            <w:vAlign w:val="center"/>
          </w:tcPr>
          <w:p w14:paraId="6C8C4D01"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 xml:space="preserve">02.04.03.003-0 </w:t>
            </w:r>
          </w:p>
          <w:p w14:paraId="5D731BD1"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Mamografia</w:t>
            </w:r>
          </w:p>
        </w:tc>
        <w:tc>
          <w:tcPr>
            <w:tcW w:w="1134" w:type="dxa"/>
            <w:tcBorders>
              <w:top w:val="nil"/>
              <w:left w:val="nil"/>
              <w:bottom w:val="single" w:sz="4" w:space="0" w:color="auto"/>
              <w:right w:val="single" w:sz="4" w:space="0" w:color="auto"/>
            </w:tcBorders>
            <w:shd w:val="clear" w:color="auto" w:fill="auto"/>
            <w:noWrap/>
            <w:vAlign w:val="center"/>
          </w:tcPr>
          <w:p w14:paraId="23FF15E4" w14:textId="77777777" w:rsidR="004F0665" w:rsidRPr="00CE5477" w:rsidRDefault="004F0665" w:rsidP="004F0665">
            <w:pPr>
              <w:jc w:val="center"/>
              <w:rPr>
                <w:rFonts w:eastAsia="Times New Roman"/>
                <w:sz w:val="20"/>
                <w:szCs w:val="20"/>
                <w:lang w:eastAsia="pt-BR"/>
              </w:rPr>
            </w:pPr>
            <w:r w:rsidRPr="00CE5477">
              <w:rPr>
                <w:rFonts w:eastAsia="Times New Roman"/>
                <w:sz w:val="20"/>
                <w:szCs w:val="20"/>
                <w:lang w:eastAsia="pt-BR"/>
              </w:rPr>
              <w:t>65</w:t>
            </w:r>
          </w:p>
        </w:tc>
        <w:tc>
          <w:tcPr>
            <w:tcW w:w="1418" w:type="dxa"/>
            <w:tcBorders>
              <w:top w:val="nil"/>
              <w:left w:val="nil"/>
              <w:bottom w:val="single" w:sz="4" w:space="0" w:color="auto"/>
              <w:right w:val="single" w:sz="4" w:space="0" w:color="auto"/>
            </w:tcBorders>
            <w:shd w:val="clear" w:color="auto" w:fill="auto"/>
            <w:noWrap/>
            <w:vAlign w:val="center"/>
          </w:tcPr>
          <w:p w14:paraId="0BF79410" w14:textId="07B8C759" w:rsidR="004F0665" w:rsidRPr="00CE5477" w:rsidRDefault="004F0665" w:rsidP="004F0665">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33F7E130" w14:textId="6C8A8CEF" w:rsidR="004F0665" w:rsidRPr="00CE5477" w:rsidRDefault="004F0665" w:rsidP="004F0665">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4786AAD4" w14:textId="0724999A" w:rsidR="004F0665" w:rsidRPr="00CE5477" w:rsidRDefault="004F0665" w:rsidP="004F0665">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4F0665" w:rsidRPr="00CE5477" w14:paraId="34B86082" w14:textId="77777777" w:rsidTr="00CF1EDA">
        <w:trPr>
          <w:trHeight w:val="1840"/>
        </w:trPr>
        <w:tc>
          <w:tcPr>
            <w:tcW w:w="988" w:type="dxa"/>
            <w:tcBorders>
              <w:top w:val="nil"/>
              <w:left w:val="single" w:sz="4" w:space="0" w:color="auto"/>
              <w:bottom w:val="single" w:sz="4" w:space="0" w:color="auto"/>
              <w:right w:val="single" w:sz="4" w:space="0" w:color="auto"/>
            </w:tcBorders>
            <w:vAlign w:val="center"/>
          </w:tcPr>
          <w:p w14:paraId="0664A898" w14:textId="77777777" w:rsidR="004F0665" w:rsidRPr="00CE5477" w:rsidRDefault="004F0665" w:rsidP="004F0665">
            <w:pPr>
              <w:jc w:val="center"/>
              <w:rPr>
                <w:rFonts w:eastAsia="Times New Roman"/>
                <w:sz w:val="20"/>
                <w:szCs w:val="20"/>
                <w:lang w:eastAsia="pt-BR"/>
              </w:rPr>
            </w:pPr>
            <w:r>
              <w:rPr>
                <w:rFonts w:eastAsia="Times New Roman"/>
                <w:sz w:val="20"/>
                <w:szCs w:val="20"/>
                <w:lang w:eastAsia="pt-BR"/>
              </w:rPr>
              <w:t>10</w:t>
            </w:r>
          </w:p>
        </w:tc>
        <w:tc>
          <w:tcPr>
            <w:tcW w:w="3543" w:type="dxa"/>
            <w:tcBorders>
              <w:top w:val="nil"/>
              <w:left w:val="single" w:sz="4" w:space="0" w:color="auto"/>
              <w:bottom w:val="single" w:sz="4" w:space="0" w:color="auto"/>
              <w:right w:val="single" w:sz="4" w:space="0" w:color="auto"/>
            </w:tcBorders>
            <w:shd w:val="clear" w:color="auto" w:fill="auto"/>
            <w:vAlign w:val="center"/>
          </w:tcPr>
          <w:p w14:paraId="5EA47D4C"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02.05 (exceto 02.05.02.009-7)</w:t>
            </w:r>
          </w:p>
          <w:p w14:paraId="6767C1A5"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Diagnóstico por Ultrassonografia</w:t>
            </w:r>
          </w:p>
        </w:tc>
        <w:tc>
          <w:tcPr>
            <w:tcW w:w="1134" w:type="dxa"/>
            <w:tcBorders>
              <w:top w:val="nil"/>
              <w:left w:val="nil"/>
              <w:bottom w:val="single" w:sz="4" w:space="0" w:color="auto"/>
              <w:right w:val="single" w:sz="4" w:space="0" w:color="auto"/>
            </w:tcBorders>
            <w:shd w:val="clear" w:color="auto" w:fill="auto"/>
            <w:noWrap/>
            <w:vAlign w:val="center"/>
          </w:tcPr>
          <w:p w14:paraId="127CCC82" w14:textId="77777777" w:rsidR="004F0665" w:rsidRPr="00CE5477" w:rsidRDefault="004F0665" w:rsidP="004F0665">
            <w:pPr>
              <w:jc w:val="center"/>
              <w:rPr>
                <w:rFonts w:eastAsia="Times New Roman"/>
                <w:sz w:val="20"/>
                <w:szCs w:val="20"/>
                <w:lang w:eastAsia="pt-BR"/>
              </w:rPr>
            </w:pPr>
            <w:r w:rsidRPr="00CE5477">
              <w:rPr>
                <w:rFonts w:eastAsia="Times New Roman"/>
                <w:sz w:val="20"/>
                <w:szCs w:val="20"/>
                <w:lang w:eastAsia="pt-BR"/>
              </w:rPr>
              <w:t>100</w:t>
            </w:r>
          </w:p>
        </w:tc>
        <w:tc>
          <w:tcPr>
            <w:tcW w:w="1418" w:type="dxa"/>
            <w:tcBorders>
              <w:top w:val="nil"/>
              <w:left w:val="nil"/>
              <w:bottom w:val="single" w:sz="4" w:space="0" w:color="auto"/>
              <w:right w:val="single" w:sz="4" w:space="0" w:color="auto"/>
            </w:tcBorders>
            <w:shd w:val="clear" w:color="auto" w:fill="auto"/>
            <w:noWrap/>
            <w:vAlign w:val="center"/>
          </w:tcPr>
          <w:p w14:paraId="0B73FF49" w14:textId="77777777" w:rsidR="004F0665" w:rsidRDefault="004F0665" w:rsidP="004F0665">
            <w:pPr>
              <w:jc w:val="center"/>
              <w:rPr>
                <w:rFonts w:eastAsia="Times New Roman"/>
                <w:sz w:val="20"/>
                <w:szCs w:val="20"/>
                <w:lang w:eastAsia="pt-BR"/>
              </w:rPr>
            </w:pPr>
          </w:p>
          <w:p w14:paraId="58BE4A7A" w14:textId="7C155946" w:rsidR="007F2C1C" w:rsidRPr="00CE5477" w:rsidRDefault="007F2C1C" w:rsidP="004F0665">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173C0D74" w14:textId="06517B90" w:rsidR="004F0665" w:rsidRPr="00CE5477" w:rsidRDefault="007F2C1C" w:rsidP="004F0665">
            <w:pPr>
              <w:jc w:val="center"/>
              <w:rPr>
                <w:rFonts w:eastAsia="Times New Roman"/>
                <w:sz w:val="20"/>
                <w:szCs w:val="20"/>
                <w:lang w:eastAsia="pt-BR"/>
              </w:rPr>
            </w:pPr>
            <w:r>
              <w:rPr>
                <w:rFonts w:eastAsia="Times New Roman"/>
                <w:sz w:val="20"/>
                <w:szCs w:val="20"/>
                <w:lang w:eastAsia="pt-BR"/>
              </w:rPr>
              <w:t>0</w:t>
            </w:r>
            <w:r w:rsidR="004F0665">
              <w:rPr>
                <w:rFonts w:eastAsia="Times New Roman"/>
                <w:sz w:val="20"/>
                <w:szCs w:val="20"/>
                <w:lang w:eastAsia="pt-BR"/>
              </w:rPr>
              <w:t>,00%</w:t>
            </w:r>
          </w:p>
        </w:tc>
        <w:tc>
          <w:tcPr>
            <w:tcW w:w="5812" w:type="dxa"/>
            <w:tcBorders>
              <w:top w:val="nil"/>
              <w:left w:val="nil"/>
              <w:bottom w:val="single" w:sz="4" w:space="0" w:color="auto"/>
              <w:right w:val="single" w:sz="4" w:space="0" w:color="auto"/>
            </w:tcBorders>
            <w:shd w:val="clear" w:color="auto" w:fill="auto"/>
            <w:vAlign w:val="center"/>
          </w:tcPr>
          <w:p w14:paraId="75DCDA87" w14:textId="77C8399E" w:rsidR="004F0665" w:rsidRPr="00CE5477" w:rsidRDefault="004F0665" w:rsidP="004F0665">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4F0665" w:rsidRPr="00CE5477" w14:paraId="6B7AB456"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205B319F" w14:textId="77777777" w:rsidR="004F0665" w:rsidRPr="00CE5477" w:rsidRDefault="004F0665" w:rsidP="004F0665">
            <w:pPr>
              <w:jc w:val="center"/>
              <w:rPr>
                <w:rFonts w:eastAsia="Times New Roman"/>
                <w:sz w:val="20"/>
                <w:szCs w:val="20"/>
                <w:lang w:eastAsia="pt-BR"/>
              </w:rPr>
            </w:pPr>
            <w:r>
              <w:rPr>
                <w:rFonts w:eastAsia="Times New Roman"/>
                <w:sz w:val="20"/>
                <w:szCs w:val="20"/>
                <w:lang w:eastAsia="pt-BR"/>
              </w:rPr>
              <w:lastRenderedPageBreak/>
              <w:t>11</w:t>
            </w:r>
          </w:p>
        </w:tc>
        <w:tc>
          <w:tcPr>
            <w:tcW w:w="3543" w:type="dxa"/>
            <w:tcBorders>
              <w:top w:val="nil"/>
              <w:left w:val="single" w:sz="4" w:space="0" w:color="auto"/>
              <w:bottom w:val="single" w:sz="4" w:space="0" w:color="auto"/>
              <w:right w:val="single" w:sz="4" w:space="0" w:color="auto"/>
            </w:tcBorders>
            <w:shd w:val="clear" w:color="auto" w:fill="auto"/>
            <w:vAlign w:val="center"/>
          </w:tcPr>
          <w:p w14:paraId="658B64CB"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 xml:space="preserve">02.05.02.009-7 </w:t>
            </w:r>
          </w:p>
          <w:p w14:paraId="2FA6BD41"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Ultrassonografia de Mamária Bilateral</w:t>
            </w:r>
          </w:p>
        </w:tc>
        <w:tc>
          <w:tcPr>
            <w:tcW w:w="1134" w:type="dxa"/>
            <w:tcBorders>
              <w:top w:val="nil"/>
              <w:left w:val="nil"/>
              <w:bottom w:val="single" w:sz="4" w:space="0" w:color="auto"/>
              <w:right w:val="single" w:sz="4" w:space="0" w:color="auto"/>
            </w:tcBorders>
            <w:shd w:val="clear" w:color="auto" w:fill="auto"/>
            <w:noWrap/>
            <w:vAlign w:val="center"/>
          </w:tcPr>
          <w:p w14:paraId="2AB7239B" w14:textId="77777777" w:rsidR="004F0665" w:rsidRPr="00CE5477" w:rsidRDefault="004F0665" w:rsidP="004F0665">
            <w:pPr>
              <w:jc w:val="center"/>
              <w:rPr>
                <w:rFonts w:eastAsia="Times New Roman"/>
                <w:sz w:val="20"/>
                <w:szCs w:val="20"/>
                <w:lang w:eastAsia="pt-BR"/>
              </w:rPr>
            </w:pPr>
            <w:r w:rsidRPr="00CE5477">
              <w:rPr>
                <w:rFonts w:eastAsia="Times New Roman"/>
                <w:sz w:val="20"/>
                <w:szCs w:val="20"/>
                <w:lang w:eastAsia="pt-BR"/>
              </w:rPr>
              <w:t>30</w:t>
            </w:r>
          </w:p>
        </w:tc>
        <w:tc>
          <w:tcPr>
            <w:tcW w:w="1418" w:type="dxa"/>
            <w:tcBorders>
              <w:top w:val="nil"/>
              <w:left w:val="nil"/>
              <w:bottom w:val="single" w:sz="4" w:space="0" w:color="auto"/>
              <w:right w:val="single" w:sz="4" w:space="0" w:color="auto"/>
            </w:tcBorders>
            <w:shd w:val="clear" w:color="auto" w:fill="auto"/>
            <w:noWrap/>
            <w:vAlign w:val="center"/>
          </w:tcPr>
          <w:p w14:paraId="4EDDC59A" w14:textId="7F1A9C79" w:rsidR="004F0665" w:rsidRPr="00CE5477" w:rsidRDefault="004F0665" w:rsidP="004F0665">
            <w:pPr>
              <w:jc w:val="center"/>
              <w:rPr>
                <w:rFonts w:eastAsia="Times New Roman"/>
                <w:sz w:val="20"/>
                <w:szCs w:val="20"/>
                <w:lang w:eastAsia="pt-BR"/>
              </w:rPr>
            </w:pPr>
            <w:r>
              <w:rPr>
                <w:rFonts w:eastAsia="Times New Roman"/>
                <w:sz w:val="20"/>
                <w:szCs w:val="20"/>
                <w:lang w:eastAsia="pt-BR"/>
              </w:rPr>
              <w:t>0</w:t>
            </w:r>
          </w:p>
        </w:tc>
        <w:tc>
          <w:tcPr>
            <w:tcW w:w="1134" w:type="dxa"/>
            <w:tcBorders>
              <w:top w:val="nil"/>
              <w:left w:val="nil"/>
              <w:bottom w:val="single" w:sz="4" w:space="0" w:color="auto"/>
              <w:right w:val="single" w:sz="4" w:space="0" w:color="auto"/>
            </w:tcBorders>
            <w:shd w:val="clear" w:color="auto" w:fill="auto"/>
            <w:noWrap/>
            <w:vAlign w:val="center"/>
          </w:tcPr>
          <w:p w14:paraId="2CF28C0C" w14:textId="5AF7D105" w:rsidR="004F0665" w:rsidRPr="00CE5477" w:rsidRDefault="004F0665" w:rsidP="004F0665">
            <w:pPr>
              <w:jc w:val="center"/>
              <w:rPr>
                <w:rFonts w:eastAsia="Times New Roman"/>
                <w:sz w:val="20"/>
                <w:szCs w:val="20"/>
                <w:lang w:eastAsia="pt-BR"/>
              </w:rPr>
            </w:pPr>
            <w:r>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6FF37FCC" w14:textId="5CCAB719" w:rsidR="004F0665" w:rsidRPr="00CE5477" w:rsidRDefault="004F0665" w:rsidP="004F0665">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4F0665" w:rsidRPr="00CE5477" w14:paraId="1C819A3D" w14:textId="77777777" w:rsidTr="009B4C5E">
        <w:trPr>
          <w:trHeight w:val="1281"/>
        </w:trPr>
        <w:tc>
          <w:tcPr>
            <w:tcW w:w="988" w:type="dxa"/>
            <w:tcBorders>
              <w:top w:val="nil"/>
              <w:left w:val="single" w:sz="4" w:space="0" w:color="auto"/>
              <w:bottom w:val="single" w:sz="4" w:space="0" w:color="auto"/>
              <w:right w:val="single" w:sz="4" w:space="0" w:color="auto"/>
            </w:tcBorders>
            <w:vAlign w:val="center"/>
          </w:tcPr>
          <w:p w14:paraId="5D653190" w14:textId="77777777" w:rsidR="004F0665" w:rsidRPr="00CE5477" w:rsidRDefault="004F0665" w:rsidP="004F0665">
            <w:pPr>
              <w:jc w:val="center"/>
              <w:rPr>
                <w:rFonts w:eastAsia="Times New Roman"/>
                <w:sz w:val="20"/>
                <w:szCs w:val="20"/>
                <w:lang w:eastAsia="pt-BR"/>
              </w:rPr>
            </w:pPr>
            <w:r>
              <w:rPr>
                <w:rFonts w:eastAsia="Times New Roman"/>
                <w:sz w:val="20"/>
                <w:szCs w:val="20"/>
                <w:lang w:eastAsia="pt-BR"/>
              </w:rPr>
              <w:t>12</w:t>
            </w:r>
          </w:p>
        </w:tc>
        <w:tc>
          <w:tcPr>
            <w:tcW w:w="3543" w:type="dxa"/>
            <w:tcBorders>
              <w:top w:val="nil"/>
              <w:left w:val="single" w:sz="4" w:space="0" w:color="auto"/>
              <w:bottom w:val="single" w:sz="4" w:space="0" w:color="auto"/>
              <w:right w:val="single" w:sz="4" w:space="0" w:color="auto"/>
            </w:tcBorders>
            <w:shd w:val="clear" w:color="auto" w:fill="auto"/>
            <w:vAlign w:val="center"/>
          </w:tcPr>
          <w:p w14:paraId="0E2B57ED"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 xml:space="preserve">02.11.04.004-5 </w:t>
            </w:r>
          </w:p>
          <w:p w14:paraId="2FD8E72E" w14:textId="77777777" w:rsidR="004F0665" w:rsidRPr="00CE5477" w:rsidRDefault="004F0665" w:rsidP="004F0665">
            <w:pPr>
              <w:jc w:val="left"/>
              <w:rPr>
                <w:rFonts w:eastAsia="Times New Roman"/>
                <w:sz w:val="20"/>
                <w:szCs w:val="20"/>
                <w:lang w:eastAsia="pt-BR"/>
              </w:rPr>
            </w:pPr>
            <w:r w:rsidRPr="00CE5477">
              <w:rPr>
                <w:rFonts w:eastAsia="Times New Roman"/>
                <w:sz w:val="20"/>
                <w:szCs w:val="20"/>
                <w:lang w:eastAsia="pt-BR"/>
              </w:rPr>
              <w:t>Histeroscopia Diagnóstica</w:t>
            </w:r>
          </w:p>
        </w:tc>
        <w:tc>
          <w:tcPr>
            <w:tcW w:w="1134" w:type="dxa"/>
            <w:tcBorders>
              <w:top w:val="nil"/>
              <w:left w:val="nil"/>
              <w:bottom w:val="single" w:sz="4" w:space="0" w:color="auto"/>
              <w:right w:val="single" w:sz="4" w:space="0" w:color="auto"/>
            </w:tcBorders>
            <w:shd w:val="clear" w:color="auto" w:fill="auto"/>
            <w:noWrap/>
            <w:vAlign w:val="center"/>
          </w:tcPr>
          <w:p w14:paraId="2F299F83" w14:textId="77777777" w:rsidR="004F0665" w:rsidRPr="00CE5477" w:rsidRDefault="004F0665" w:rsidP="004F0665">
            <w:pPr>
              <w:jc w:val="center"/>
              <w:rPr>
                <w:rFonts w:eastAsia="Times New Roman"/>
                <w:sz w:val="20"/>
                <w:szCs w:val="20"/>
                <w:lang w:eastAsia="pt-BR"/>
              </w:rPr>
            </w:pPr>
            <w:r w:rsidRPr="00CE5477">
              <w:rPr>
                <w:rFonts w:eastAsia="Times New Roman"/>
                <w:sz w:val="20"/>
                <w:szCs w:val="20"/>
                <w:lang w:eastAsia="pt-BR"/>
              </w:rPr>
              <w:t>10</w:t>
            </w:r>
          </w:p>
        </w:tc>
        <w:tc>
          <w:tcPr>
            <w:tcW w:w="1418" w:type="dxa"/>
            <w:tcBorders>
              <w:top w:val="nil"/>
              <w:left w:val="nil"/>
              <w:bottom w:val="single" w:sz="4" w:space="0" w:color="auto"/>
              <w:right w:val="single" w:sz="4" w:space="0" w:color="auto"/>
            </w:tcBorders>
            <w:shd w:val="clear" w:color="auto" w:fill="auto"/>
            <w:noWrap/>
            <w:vAlign w:val="center"/>
          </w:tcPr>
          <w:p w14:paraId="6AD92939" w14:textId="727DF7B2" w:rsidR="004F0665" w:rsidRPr="00CE5477" w:rsidRDefault="007F2C1C" w:rsidP="004F0665">
            <w:pPr>
              <w:jc w:val="center"/>
              <w:rPr>
                <w:rFonts w:eastAsia="Times New Roman"/>
                <w:sz w:val="20"/>
                <w:szCs w:val="20"/>
                <w:lang w:eastAsia="pt-BR"/>
              </w:rPr>
            </w:pPr>
            <w:r>
              <w:rPr>
                <w:rFonts w:eastAsia="Times New Roman"/>
                <w:sz w:val="20"/>
                <w:szCs w:val="20"/>
                <w:lang w:eastAsia="pt-BR"/>
              </w:rPr>
              <w:t>7</w:t>
            </w:r>
          </w:p>
        </w:tc>
        <w:tc>
          <w:tcPr>
            <w:tcW w:w="1134" w:type="dxa"/>
            <w:tcBorders>
              <w:top w:val="nil"/>
              <w:left w:val="nil"/>
              <w:bottom w:val="single" w:sz="4" w:space="0" w:color="auto"/>
              <w:right w:val="single" w:sz="4" w:space="0" w:color="auto"/>
            </w:tcBorders>
            <w:shd w:val="clear" w:color="auto" w:fill="auto"/>
            <w:noWrap/>
            <w:vAlign w:val="center"/>
          </w:tcPr>
          <w:p w14:paraId="280F583C" w14:textId="071CDB86" w:rsidR="004F0665" w:rsidRPr="00CE5477" w:rsidRDefault="007F2C1C" w:rsidP="004F0665">
            <w:pPr>
              <w:jc w:val="center"/>
              <w:rPr>
                <w:rFonts w:eastAsia="Times New Roman"/>
                <w:sz w:val="20"/>
                <w:szCs w:val="20"/>
                <w:lang w:eastAsia="pt-BR"/>
              </w:rPr>
            </w:pPr>
            <w:r>
              <w:rPr>
                <w:rFonts w:eastAsia="Times New Roman"/>
                <w:sz w:val="20"/>
                <w:szCs w:val="20"/>
                <w:lang w:eastAsia="pt-BR"/>
              </w:rPr>
              <w:t>7</w:t>
            </w:r>
            <w:r w:rsidR="004F0665">
              <w:rPr>
                <w:rFonts w:eastAsia="Times New Roman"/>
                <w:sz w:val="20"/>
                <w:szCs w:val="20"/>
                <w:lang w:eastAsia="pt-BR"/>
              </w:rPr>
              <w:t>0,00%</w:t>
            </w:r>
          </w:p>
        </w:tc>
        <w:tc>
          <w:tcPr>
            <w:tcW w:w="5812" w:type="dxa"/>
            <w:tcBorders>
              <w:top w:val="nil"/>
              <w:left w:val="nil"/>
              <w:bottom w:val="single" w:sz="4" w:space="0" w:color="auto"/>
              <w:right w:val="single" w:sz="4" w:space="0" w:color="auto"/>
            </w:tcBorders>
            <w:shd w:val="clear" w:color="auto" w:fill="auto"/>
            <w:vAlign w:val="center"/>
          </w:tcPr>
          <w:p w14:paraId="6FB8B841" w14:textId="25CD20C2" w:rsidR="004F0665" w:rsidRPr="00CE5477" w:rsidRDefault="004F0665" w:rsidP="004F0665">
            <w:pPr>
              <w:rPr>
                <w:rFonts w:eastAsia="Times New Roman"/>
                <w:sz w:val="20"/>
                <w:szCs w:val="20"/>
                <w:lang w:eastAsia="pt-BR"/>
              </w:rPr>
            </w:pPr>
            <w:r>
              <w:rPr>
                <w:rFonts w:eastAsia="Times New Roman"/>
                <w:sz w:val="20"/>
                <w:szCs w:val="20"/>
                <w:lang w:eastAsia="pt-BR"/>
              </w:rPr>
              <w:t>Os exames estão sendo disponibilizados, entretanto, o agendamento não está sendo realizado, em virtude do cancelamento de alguns procedimentos, visando a não disseminação do Covid-19.</w:t>
            </w:r>
          </w:p>
        </w:tc>
      </w:tr>
      <w:tr w:rsidR="004F0665" w:rsidRPr="00E903C8" w14:paraId="0E5E4896" w14:textId="77777777" w:rsidTr="009B4C5E">
        <w:trPr>
          <w:trHeight w:val="1159"/>
        </w:trPr>
        <w:tc>
          <w:tcPr>
            <w:tcW w:w="4531" w:type="dxa"/>
            <w:gridSpan w:val="2"/>
            <w:tcBorders>
              <w:top w:val="nil"/>
              <w:left w:val="single" w:sz="4" w:space="0" w:color="auto"/>
              <w:bottom w:val="single" w:sz="4" w:space="0" w:color="auto"/>
              <w:right w:val="single" w:sz="4" w:space="0" w:color="auto"/>
            </w:tcBorders>
            <w:shd w:val="clear" w:color="000000" w:fill="BFBFBF"/>
            <w:vAlign w:val="center"/>
          </w:tcPr>
          <w:p w14:paraId="3306DD1E" w14:textId="77777777" w:rsidR="004F0665" w:rsidRPr="00E903C8" w:rsidRDefault="004F0665" w:rsidP="004F0665">
            <w:pPr>
              <w:jc w:val="left"/>
              <w:rPr>
                <w:rFonts w:eastAsia="Times New Roman"/>
                <w:b/>
                <w:bCs/>
                <w:color w:val="000000"/>
                <w:sz w:val="20"/>
                <w:szCs w:val="20"/>
                <w:lang w:eastAsia="pt-BR"/>
              </w:rPr>
            </w:pPr>
            <w:r w:rsidRPr="00E903C8">
              <w:rPr>
                <w:rFonts w:eastAsia="Times New Roman"/>
                <w:b/>
                <w:bCs/>
                <w:color w:val="000000"/>
                <w:sz w:val="20"/>
                <w:szCs w:val="20"/>
                <w:lang w:eastAsia="pt-BR"/>
              </w:rPr>
              <w:t>TOTAL</w:t>
            </w:r>
          </w:p>
        </w:tc>
        <w:tc>
          <w:tcPr>
            <w:tcW w:w="1134" w:type="dxa"/>
            <w:tcBorders>
              <w:top w:val="nil"/>
              <w:left w:val="nil"/>
              <w:bottom w:val="single" w:sz="4" w:space="0" w:color="auto"/>
              <w:right w:val="single" w:sz="4" w:space="0" w:color="auto"/>
            </w:tcBorders>
            <w:shd w:val="clear" w:color="000000" w:fill="BFBFBF"/>
            <w:noWrap/>
            <w:vAlign w:val="center"/>
          </w:tcPr>
          <w:p w14:paraId="295DA243" w14:textId="77777777" w:rsidR="004F0665" w:rsidRPr="00E903C8" w:rsidRDefault="004F0665" w:rsidP="004F0665">
            <w:pPr>
              <w:jc w:val="center"/>
              <w:rPr>
                <w:rFonts w:eastAsia="Times New Roman"/>
                <w:b/>
                <w:color w:val="000000"/>
                <w:sz w:val="20"/>
                <w:szCs w:val="20"/>
                <w:lang w:eastAsia="pt-BR"/>
              </w:rPr>
            </w:pPr>
            <w:r w:rsidRPr="00E903C8">
              <w:rPr>
                <w:rFonts w:eastAsia="Times New Roman"/>
                <w:b/>
                <w:color w:val="000000"/>
                <w:sz w:val="20"/>
                <w:szCs w:val="20"/>
                <w:lang w:eastAsia="pt-BR"/>
              </w:rPr>
              <w:t>2.080</w:t>
            </w:r>
          </w:p>
        </w:tc>
        <w:tc>
          <w:tcPr>
            <w:tcW w:w="1418" w:type="dxa"/>
            <w:tcBorders>
              <w:top w:val="nil"/>
              <w:left w:val="nil"/>
              <w:bottom w:val="single" w:sz="4" w:space="0" w:color="auto"/>
              <w:right w:val="single" w:sz="4" w:space="0" w:color="auto"/>
            </w:tcBorders>
            <w:shd w:val="clear" w:color="000000" w:fill="BFBFBF"/>
            <w:noWrap/>
            <w:vAlign w:val="center"/>
          </w:tcPr>
          <w:p w14:paraId="0826C06E" w14:textId="1B41D3DF" w:rsidR="004F0665" w:rsidRPr="00E903C8" w:rsidRDefault="00F51E3A" w:rsidP="004F0665">
            <w:pPr>
              <w:jc w:val="center"/>
              <w:rPr>
                <w:rFonts w:eastAsia="Times New Roman"/>
                <w:b/>
                <w:color w:val="000000"/>
                <w:sz w:val="20"/>
                <w:szCs w:val="20"/>
                <w:lang w:eastAsia="pt-BR"/>
              </w:rPr>
            </w:pPr>
            <w:r>
              <w:rPr>
                <w:rFonts w:eastAsia="Times New Roman"/>
                <w:b/>
                <w:color w:val="000000"/>
                <w:sz w:val="20"/>
                <w:szCs w:val="20"/>
                <w:lang w:eastAsia="pt-BR"/>
              </w:rPr>
              <w:t>2</w:t>
            </w:r>
            <w:r w:rsidR="007F2C1C">
              <w:rPr>
                <w:rFonts w:eastAsia="Times New Roman"/>
                <w:b/>
                <w:color w:val="000000"/>
                <w:sz w:val="20"/>
                <w:szCs w:val="20"/>
                <w:lang w:eastAsia="pt-BR"/>
              </w:rPr>
              <w:t>7</w:t>
            </w:r>
          </w:p>
        </w:tc>
        <w:tc>
          <w:tcPr>
            <w:tcW w:w="1134" w:type="dxa"/>
            <w:tcBorders>
              <w:top w:val="nil"/>
              <w:left w:val="nil"/>
              <w:bottom w:val="single" w:sz="4" w:space="0" w:color="auto"/>
              <w:right w:val="single" w:sz="4" w:space="0" w:color="auto"/>
            </w:tcBorders>
            <w:shd w:val="clear" w:color="000000" w:fill="BFBFBF"/>
            <w:noWrap/>
            <w:vAlign w:val="center"/>
          </w:tcPr>
          <w:p w14:paraId="51B0F881" w14:textId="40DE11AB" w:rsidR="004F0665" w:rsidRPr="00E903C8" w:rsidRDefault="00F51E3A" w:rsidP="004F0665">
            <w:pPr>
              <w:jc w:val="center"/>
              <w:rPr>
                <w:rFonts w:eastAsia="Times New Roman"/>
                <w:b/>
                <w:sz w:val="20"/>
                <w:szCs w:val="20"/>
                <w:lang w:eastAsia="pt-BR"/>
              </w:rPr>
            </w:pPr>
            <w:r>
              <w:rPr>
                <w:rFonts w:eastAsia="Times New Roman"/>
                <w:b/>
                <w:sz w:val="20"/>
                <w:szCs w:val="20"/>
                <w:lang w:eastAsia="pt-BR"/>
              </w:rPr>
              <w:t>1,2</w:t>
            </w:r>
            <w:r w:rsidR="007F2C1C">
              <w:rPr>
                <w:rFonts w:eastAsia="Times New Roman"/>
                <w:b/>
                <w:sz w:val="20"/>
                <w:szCs w:val="20"/>
                <w:lang w:eastAsia="pt-BR"/>
              </w:rPr>
              <w:t>9</w:t>
            </w:r>
            <w:r w:rsidR="004F0665">
              <w:rPr>
                <w:rFonts w:eastAsia="Times New Roman"/>
                <w:b/>
                <w:sz w:val="20"/>
                <w:szCs w:val="20"/>
                <w:lang w:eastAsia="pt-BR"/>
              </w:rPr>
              <w:t>%</w:t>
            </w:r>
          </w:p>
        </w:tc>
        <w:tc>
          <w:tcPr>
            <w:tcW w:w="5812" w:type="dxa"/>
            <w:tcBorders>
              <w:top w:val="nil"/>
              <w:left w:val="nil"/>
              <w:bottom w:val="single" w:sz="4" w:space="0" w:color="auto"/>
              <w:right w:val="single" w:sz="4" w:space="0" w:color="auto"/>
            </w:tcBorders>
            <w:shd w:val="clear" w:color="000000" w:fill="BFBFBF"/>
            <w:vAlign w:val="center"/>
          </w:tcPr>
          <w:p w14:paraId="0D3A3DB7" w14:textId="5DF452B2" w:rsidR="004F0665" w:rsidRPr="00E903C8" w:rsidRDefault="004F0665" w:rsidP="00F51E3A">
            <w:pPr>
              <w:rPr>
                <w:rFonts w:eastAsia="Times New Roman"/>
                <w:b/>
                <w:color w:val="000000"/>
                <w:sz w:val="20"/>
                <w:szCs w:val="20"/>
                <w:lang w:eastAsia="pt-BR"/>
              </w:rPr>
            </w:pPr>
            <w:r>
              <w:rPr>
                <w:rFonts w:eastAsia="Times New Roman"/>
                <w:b/>
                <w:color w:val="000000"/>
                <w:sz w:val="20"/>
                <w:szCs w:val="20"/>
                <w:lang w:eastAsia="pt-BR"/>
              </w:rPr>
              <w:t xml:space="preserve">No mês de </w:t>
            </w:r>
            <w:r w:rsidR="007F2C1C">
              <w:rPr>
                <w:rFonts w:eastAsia="Times New Roman"/>
                <w:b/>
                <w:color w:val="000000"/>
                <w:sz w:val="20"/>
                <w:szCs w:val="20"/>
                <w:lang w:eastAsia="pt-BR"/>
              </w:rPr>
              <w:t>outu</w:t>
            </w:r>
            <w:r w:rsidR="00F51E3A">
              <w:rPr>
                <w:rFonts w:eastAsia="Times New Roman"/>
                <w:b/>
                <w:color w:val="000000"/>
                <w:sz w:val="20"/>
                <w:szCs w:val="20"/>
                <w:lang w:eastAsia="pt-BR"/>
              </w:rPr>
              <w:t>bro</w:t>
            </w:r>
            <w:r>
              <w:rPr>
                <w:rFonts w:eastAsia="Times New Roman"/>
                <w:b/>
                <w:color w:val="000000"/>
                <w:sz w:val="20"/>
                <w:szCs w:val="20"/>
                <w:lang w:eastAsia="pt-BR"/>
              </w:rPr>
              <w:t xml:space="preserve"> foram realizados apenas </w:t>
            </w:r>
            <w:r w:rsidR="00F51E3A">
              <w:rPr>
                <w:rFonts w:eastAsia="Times New Roman"/>
                <w:b/>
                <w:color w:val="000000"/>
                <w:sz w:val="20"/>
                <w:szCs w:val="20"/>
                <w:lang w:eastAsia="pt-BR"/>
              </w:rPr>
              <w:t>2</w:t>
            </w:r>
            <w:r w:rsidR="007F2C1C">
              <w:rPr>
                <w:rFonts w:eastAsia="Times New Roman"/>
                <w:b/>
                <w:color w:val="000000"/>
                <w:sz w:val="20"/>
                <w:szCs w:val="20"/>
                <w:lang w:eastAsia="pt-BR"/>
              </w:rPr>
              <w:t>7</w:t>
            </w:r>
            <w:r>
              <w:rPr>
                <w:rFonts w:eastAsia="Times New Roman"/>
                <w:b/>
                <w:color w:val="000000"/>
                <w:sz w:val="20"/>
                <w:szCs w:val="20"/>
                <w:lang w:eastAsia="pt-BR"/>
              </w:rPr>
              <w:t xml:space="preserve"> procedimentos no Serviço de Apoio Diagnóstico e Terapêutico, alcançando um percentual de </w:t>
            </w:r>
            <w:r w:rsidR="00F51E3A">
              <w:rPr>
                <w:rFonts w:eastAsia="Times New Roman"/>
                <w:b/>
                <w:color w:val="000000"/>
                <w:sz w:val="20"/>
                <w:szCs w:val="20"/>
                <w:lang w:eastAsia="pt-BR"/>
              </w:rPr>
              <w:t>1,2</w:t>
            </w:r>
            <w:r w:rsidR="007F2C1C">
              <w:rPr>
                <w:rFonts w:eastAsia="Times New Roman"/>
                <w:b/>
                <w:color w:val="000000"/>
                <w:sz w:val="20"/>
                <w:szCs w:val="20"/>
                <w:lang w:eastAsia="pt-BR"/>
              </w:rPr>
              <w:t>9</w:t>
            </w:r>
            <w:r>
              <w:rPr>
                <w:rFonts w:eastAsia="Times New Roman"/>
                <w:b/>
                <w:color w:val="000000"/>
                <w:sz w:val="20"/>
                <w:szCs w:val="20"/>
                <w:lang w:eastAsia="pt-BR"/>
              </w:rPr>
              <w:t>%.</w:t>
            </w:r>
          </w:p>
        </w:tc>
      </w:tr>
    </w:tbl>
    <w:p w14:paraId="52135152" w14:textId="77777777" w:rsidR="00F865B1" w:rsidRDefault="00F865B1" w:rsidP="00F865B1">
      <w:pPr>
        <w:pStyle w:val="Fonte"/>
        <w:rPr>
          <w:b w:val="0"/>
        </w:rPr>
      </w:pPr>
      <w:r w:rsidRPr="00CE5477">
        <w:t xml:space="preserve">Fonte: </w:t>
      </w:r>
      <w:r w:rsidRPr="00423BC9">
        <w:rPr>
          <w:b w:val="0"/>
        </w:rPr>
        <w:t>Sistema Celk, Relatório 578 – Planilha de Atendimentos</w:t>
      </w:r>
      <w:r>
        <w:rPr>
          <w:b w:val="0"/>
        </w:rPr>
        <w:t xml:space="preserve"> (2020).</w:t>
      </w:r>
    </w:p>
    <w:p w14:paraId="4A23A4C9" w14:textId="77777777" w:rsidR="00F865B1" w:rsidRDefault="00F865B1" w:rsidP="00F865B1">
      <w:pPr>
        <w:pStyle w:val="Fonte"/>
        <w:rPr>
          <w:b w:val="0"/>
        </w:rPr>
      </w:pPr>
    </w:p>
    <w:p w14:paraId="54757F5F" w14:textId="77777777" w:rsidR="00F865B1" w:rsidRDefault="00F865B1" w:rsidP="00F865B1">
      <w:pPr>
        <w:pStyle w:val="Fonte"/>
        <w:rPr>
          <w:b w:val="0"/>
        </w:rPr>
      </w:pPr>
    </w:p>
    <w:p w14:paraId="3AA43CDF" w14:textId="77777777" w:rsidR="00F865B1" w:rsidRDefault="00F865B1" w:rsidP="00F865B1">
      <w:pPr>
        <w:pStyle w:val="Fonte"/>
        <w:rPr>
          <w:b w:val="0"/>
        </w:rPr>
      </w:pPr>
    </w:p>
    <w:p w14:paraId="49C01D4A" w14:textId="77777777" w:rsidR="00F865B1" w:rsidRDefault="00F865B1" w:rsidP="00F865B1">
      <w:pPr>
        <w:pStyle w:val="Ttulo1"/>
        <w:keepNext w:val="0"/>
        <w:numPr>
          <w:ilvl w:val="0"/>
          <w:numId w:val="36"/>
        </w:numPr>
        <w:spacing w:before="120" w:after="120"/>
        <w:sectPr w:rsidR="00F865B1" w:rsidSect="00FE1A1B">
          <w:headerReference w:type="default" r:id="rId19"/>
          <w:footerReference w:type="default" r:id="rId20"/>
          <w:pgSz w:w="16838" w:h="11906" w:orient="landscape" w:code="9"/>
          <w:pgMar w:top="1529" w:right="1701" w:bottom="1134" w:left="1134" w:header="142" w:footer="0" w:gutter="0"/>
          <w:cols w:space="708"/>
          <w:docGrid w:linePitch="360"/>
        </w:sectPr>
      </w:pPr>
    </w:p>
    <w:p w14:paraId="6A307766" w14:textId="77777777" w:rsidR="00F865B1" w:rsidRDefault="00F865B1" w:rsidP="00F865B1">
      <w:pPr>
        <w:pStyle w:val="Ttulo1"/>
        <w:keepNext w:val="0"/>
        <w:numPr>
          <w:ilvl w:val="0"/>
          <w:numId w:val="36"/>
        </w:numPr>
        <w:spacing w:before="120" w:after="120"/>
      </w:pPr>
      <w:bookmarkStart w:id="13" w:name="_Toc55894056"/>
      <w:r w:rsidRPr="00CE5477">
        <w:lastRenderedPageBreak/>
        <w:t>ACOMPANHAMENTO DOS INDICADORES DE QUALIDADE</w:t>
      </w:r>
      <w:bookmarkEnd w:id="13"/>
    </w:p>
    <w:p w14:paraId="606163E3" w14:textId="77777777" w:rsidR="00F865B1" w:rsidRPr="007930CC" w:rsidRDefault="00F865B1" w:rsidP="00F865B1"/>
    <w:p w14:paraId="1341E185" w14:textId="7F7B125D" w:rsidR="00F865B1" w:rsidRDefault="00F865B1" w:rsidP="00F865B1">
      <w:pPr>
        <w:pStyle w:val="PargrafodaLista"/>
      </w:pPr>
      <w:r w:rsidRPr="00CE5477">
        <w:t xml:space="preserve">Abaixo são apresentados os indicadores previstos para o monitoramento do controle de infecção hospitalar, conforme </w:t>
      </w:r>
      <w:r w:rsidRPr="006037C5">
        <w:t>descrito</w:t>
      </w:r>
      <w:r w:rsidRPr="00CE5477">
        <w:t xml:space="preserve"> na página 75 do contrato 03/2018, Anexo Técnico III – indicadores de qualidade, contudo, consta nos indicadores estipulados o termo “UTI Adulto”, entretanto, faz-se importante destacar que o HMISC não possui “UTI Adulto”, mas sim “UTI Pediátrica” e “UTI Neonatal”, desta maneira entendemos que os indicadores devem ser monitorados para as </w:t>
      </w:r>
      <w:proofErr w:type="spellStart"/>
      <w:r w:rsidRPr="00CE5477">
        <w:t>UTI´s</w:t>
      </w:r>
      <w:proofErr w:type="spellEnd"/>
      <w:r w:rsidRPr="00CE5477">
        <w:t xml:space="preserve"> existentes, sendo necessário um apostilamento do contrato para ajustar o descrito com a realidade do serviço prestado.</w:t>
      </w:r>
    </w:p>
    <w:p w14:paraId="61756DED" w14:textId="77777777" w:rsidR="00F865B1" w:rsidRDefault="00F865B1" w:rsidP="00F865B1"/>
    <w:p w14:paraId="7107094B" w14:textId="77777777" w:rsidR="00F865B1" w:rsidRPr="00CE5477" w:rsidRDefault="00F865B1" w:rsidP="00F865B1">
      <w:pPr>
        <w:pStyle w:val="Ttulo2"/>
        <w:numPr>
          <w:ilvl w:val="1"/>
          <w:numId w:val="36"/>
        </w:numPr>
      </w:pPr>
      <w:bookmarkStart w:id="14" w:name="_Toc55894057"/>
      <w:r>
        <w:t>INDICADORES DE QUALIDADE</w:t>
      </w:r>
      <w:bookmarkEnd w:id="14"/>
    </w:p>
    <w:p w14:paraId="35FC672D" w14:textId="77777777" w:rsidR="00F865B1" w:rsidRPr="00CE5477" w:rsidRDefault="00F865B1" w:rsidP="00F865B1">
      <w:pPr>
        <w:pStyle w:val="Ttulo3"/>
        <w:keepNext w:val="0"/>
        <w:numPr>
          <w:ilvl w:val="2"/>
          <w:numId w:val="36"/>
        </w:numPr>
      </w:pPr>
      <w:bookmarkStart w:id="15" w:name="_Toc55894058"/>
      <w:r w:rsidRPr="00CE5477">
        <w:t>Apresentação de Autorização de Internação Hospitalar</w:t>
      </w:r>
      <w:bookmarkEnd w:id="15"/>
    </w:p>
    <w:p w14:paraId="2F0EF69A" w14:textId="276AF530" w:rsidR="00F865B1" w:rsidRPr="00CE5477" w:rsidRDefault="00F865B1" w:rsidP="00F865B1">
      <w:pPr>
        <w:pStyle w:val="PargrafodaLista"/>
      </w:pPr>
      <w:r w:rsidRPr="007E125B">
        <w:t>No mês de</w:t>
      </w:r>
      <w:r w:rsidR="00F96CED" w:rsidRPr="007E125B">
        <w:t xml:space="preserve"> </w:t>
      </w:r>
      <w:r w:rsidR="007E125B">
        <w:t>outubro</w:t>
      </w:r>
      <w:r w:rsidRPr="007E125B">
        <w:t xml:space="preserve"> foram apresentadas </w:t>
      </w:r>
      <w:r w:rsidR="007E125B">
        <w:t>482</w:t>
      </w:r>
      <w:r w:rsidRPr="007E125B">
        <w:t xml:space="preserve"> contas, todas devidamente aprovadas pelo gestor livre de erros ou críticas.</w:t>
      </w:r>
      <w:r w:rsidR="00A27EBC" w:rsidRPr="005D2B9E">
        <w:t xml:space="preserve"> </w:t>
      </w:r>
    </w:p>
    <w:p w14:paraId="6C172FD5" w14:textId="77777777" w:rsidR="00F865B1" w:rsidRPr="00702A20" w:rsidRDefault="00F865B1" w:rsidP="00F865B1">
      <w:pPr>
        <w:pStyle w:val="Legendas"/>
        <w:rPr>
          <w:b w:val="0"/>
        </w:rPr>
      </w:pPr>
      <w:r>
        <w:t>Tabela 19</w:t>
      </w:r>
      <w:r w:rsidRPr="00CE5477">
        <w:t xml:space="preserve">: </w:t>
      </w:r>
      <w:r w:rsidRPr="00702A20">
        <w:rPr>
          <w:b w:val="0"/>
        </w:rPr>
        <w:t>Apresentação de AIH</w:t>
      </w:r>
    </w:p>
    <w:tbl>
      <w:tblPr>
        <w:tblW w:w="9744" w:type="dxa"/>
        <w:jc w:val="center"/>
        <w:tblLayout w:type="fixed"/>
        <w:tblCellMar>
          <w:left w:w="70" w:type="dxa"/>
          <w:right w:w="70" w:type="dxa"/>
        </w:tblCellMar>
        <w:tblLook w:val="04A0" w:firstRow="1" w:lastRow="0" w:firstColumn="1" w:lastColumn="0" w:noHBand="0" w:noVBand="1"/>
      </w:tblPr>
      <w:tblGrid>
        <w:gridCol w:w="2972"/>
        <w:gridCol w:w="677"/>
        <w:gridCol w:w="677"/>
        <w:gridCol w:w="677"/>
        <w:gridCol w:w="677"/>
        <w:gridCol w:w="677"/>
        <w:gridCol w:w="677"/>
        <w:gridCol w:w="677"/>
        <w:gridCol w:w="677"/>
        <w:gridCol w:w="678"/>
        <w:gridCol w:w="678"/>
      </w:tblGrid>
      <w:tr w:rsidR="007E125B" w:rsidRPr="00CE5477" w14:paraId="6E16EE9A" w14:textId="5D612655" w:rsidTr="007E125B">
        <w:trPr>
          <w:trHeight w:val="261"/>
          <w:jc w:val="center"/>
        </w:trPr>
        <w:tc>
          <w:tcPr>
            <w:tcW w:w="297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92FFEE" w14:textId="77777777" w:rsidR="007E125B" w:rsidRPr="00CE5477" w:rsidRDefault="007E125B" w:rsidP="005D2B9E">
            <w:pPr>
              <w:jc w:val="left"/>
              <w:rPr>
                <w:rFonts w:eastAsia="Times New Roman"/>
                <w:b/>
                <w:bCs/>
                <w:sz w:val="20"/>
                <w:szCs w:val="20"/>
                <w:lang w:eastAsia="pt-BR"/>
              </w:rPr>
            </w:pPr>
            <w:r w:rsidRPr="00CE5477">
              <w:rPr>
                <w:rFonts w:eastAsia="Times New Roman"/>
                <w:b/>
                <w:bCs/>
                <w:sz w:val="20"/>
                <w:szCs w:val="20"/>
                <w:lang w:eastAsia="pt-BR"/>
              </w:rPr>
              <w:t> </w:t>
            </w:r>
          </w:p>
        </w:tc>
        <w:tc>
          <w:tcPr>
            <w:tcW w:w="677" w:type="dxa"/>
            <w:tcBorders>
              <w:top w:val="single" w:sz="4" w:space="0" w:color="auto"/>
              <w:left w:val="single" w:sz="4" w:space="0" w:color="auto"/>
              <w:bottom w:val="single" w:sz="4" w:space="0" w:color="auto"/>
              <w:right w:val="single" w:sz="4" w:space="0" w:color="auto"/>
            </w:tcBorders>
            <w:shd w:val="clear" w:color="000000" w:fill="D9D9D9"/>
            <w:vAlign w:val="center"/>
          </w:tcPr>
          <w:p w14:paraId="1489F142" w14:textId="2EB4153F" w:rsidR="007E125B" w:rsidRPr="00CE5477" w:rsidRDefault="007E125B" w:rsidP="005D2B9E">
            <w:pPr>
              <w:jc w:val="center"/>
              <w:rPr>
                <w:rFonts w:eastAsia="Times New Roman"/>
                <w:b/>
                <w:bCs/>
                <w:sz w:val="20"/>
                <w:szCs w:val="20"/>
                <w:lang w:eastAsia="pt-BR"/>
              </w:rPr>
            </w:pPr>
            <w:r w:rsidRPr="00CE5477">
              <w:rPr>
                <w:rFonts w:eastAsia="Times New Roman"/>
                <w:b/>
                <w:bCs/>
                <w:sz w:val="20"/>
                <w:szCs w:val="20"/>
                <w:lang w:eastAsia="pt-BR"/>
              </w:rPr>
              <w:t>JAN</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0AF93AEF" w14:textId="4D9FE31C" w:rsidR="007E125B" w:rsidRPr="00CE5477" w:rsidRDefault="007E125B" w:rsidP="005D2B9E">
            <w:pPr>
              <w:jc w:val="center"/>
              <w:rPr>
                <w:rFonts w:eastAsia="Times New Roman"/>
                <w:b/>
                <w:bCs/>
                <w:sz w:val="20"/>
                <w:szCs w:val="20"/>
                <w:lang w:eastAsia="pt-BR"/>
              </w:rPr>
            </w:pPr>
            <w:r w:rsidRPr="00CE5477">
              <w:rPr>
                <w:rFonts w:eastAsia="Times New Roman"/>
                <w:b/>
                <w:bCs/>
                <w:sz w:val="20"/>
                <w:szCs w:val="20"/>
                <w:lang w:eastAsia="pt-BR"/>
              </w:rPr>
              <w:t>FEV</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1656A104" w14:textId="09D87F1E"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MAR</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146BE727" w14:textId="5191627C"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ABR</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0A8F8EB3" w14:textId="517C1EEA"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MAI</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4062201A" w14:textId="21BAD81E"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JUN</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0F764C55" w14:textId="1801B9F6"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JUL</w:t>
            </w:r>
          </w:p>
        </w:tc>
        <w:tc>
          <w:tcPr>
            <w:tcW w:w="677" w:type="dxa"/>
            <w:tcBorders>
              <w:top w:val="single" w:sz="4" w:space="0" w:color="auto"/>
              <w:left w:val="nil"/>
              <w:bottom w:val="single" w:sz="4" w:space="0" w:color="auto"/>
              <w:right w:val="single" w:sz="4" w:space="0" w:color="auto"/>
            </w:tcBorders>
            <w:shd w:val="clear" w:color="000000" w:fill="D9D9D9"/>
            <w:vAlign w:val="center"/>
          </w:tcPr>
          <w:p w14:paraId="485B05E9" w14:textId="1547DBA6" w:rsidR="007E125B" w:rsidRPr="00CE5477" w:rsidRDefault="007E125B" w:rsidP="005D2B9E">
            <w:pPr>
              <w:jc w:val="center"/>
              <w:rPr>
                <w:rFonts w:eastAsia="Times New Roman"/>
                <w:b/>
                <w:bCs/>
                <w:sz w:val="20"/>
                <w:szCs w:val="20"/>
                <w:lang w:eastAsia="pt-BR"/>
              </w:rPr>
            </w:pPr>
            <w:r>
              <w:rPr>
                <w:rFonts w:eastAsia="Times New Roman"/>
                <w:b/>
                <w:bCs/>
                <w:sz w:val="20"/>
                <w:szCs w:val="20"/>
                <w:lang w:eastAsia="pt-BR"/>
              </w:rPr>
              <w:t>AGO</w:t>
            </w:r>
          </w:p>
        </w:tc>
        <w:tc>
          <w:tcPr>
            <w:tcW w:w="678" w:type="dxa"/>
            <w:tcBorders>
              <w:top w:val="single" w:sz="4" w:space="0" w:color="auto"/>
              <w:left w:val="nil"/>
              <w:bottom w:val="single" w:sz="4" w:space="0" w:color="auto"/>
              <w:right w:val="single" w:sz="4" w:space="0" w:color="auto"/>
            </w:tcBorders>
            <w:shd w:val="clear" w:color="000000" w:fill="D9D9D9"/>
            <w:vAlign w:val="center"/>
          </w:tcPr>
          <w:p w14:paraId="769855A9" w14:textId="735A4D70" w:rsidR="007E125B" w:rsidRDefault="007E125B" w:rsidP="005D2B9E">
            <w:pPr>
              <w:jc w:val="center"/>
              <w:rPr>
                <w:rFonts w:eastAsia="Times New Roman"/>
                <w:b/>
                <w:bCs/>
                <w:sz w:val="20"/>
                <w:szCs w:val="20"/>
                <w:lang w:eastAsia="pt-BR"/>
              </w:rPr>
            </w:pPr>
            <w:r>
              <w:rPr>
                <w:rFonts w:eastAsia="Times New Roman"/>
                <w:b/>
                <w:bCs/>
                <w:sz w:val="20"/>
                <w:szCs w:val="20"/>
                <w:lang w:eastAsia="pt-BR"/>
              </w:rPr>
              <w:t>SET</w:t>
            </w:r>
          </w:p>
        </w:tc>
        <w:tc>
          <w:tcPr>
            <w:tcW w:w="678" w:type="dxa"/>
            <w:tcBorders>
              <w:top w:val="single" w:sz="4" w:space="0" w:color="auto"/>
              <w:left w:val="nil"/>
              <w:bottom w:val="single" w:sz="4" w:space="0" w:color="auto"/>
              <w:right w:val="single" w:sz="4" w:space="0" w:color="auto"/>
            </w:tcBorders>
            <w:shd w:val="clear" w:color="000000" w:fill="D9D9D9"/>
            <w:vAlign w:val="center"/>
          </w:tcPr>
          <w:p w14:paraId="73087B91" w14:textId="62BF02FF" w:rsidR="007E125B" w:rsidRDefault="007E125B" w:rsidP="007E125B">
            <w:pPr>
              <w:jc w:val="center"/>
              <w:rPr>
                <w:rFonts w:eastAsia="Times New Roman"/>
                <w:b/>
                <w:bCs/>
                <w:sz w:val="20"/>
                <w:szCs w:val="20"/>
                <w:lang w:eastAsia="pt-BR"/>
              </w:rPr>
            </w:pPr>
            <w:r>
              <w:rPr>
                <w:rFonts w:eastAsia="Times New Roman"/>
                <w:b/>
                <w:bCs/>
                <w:sz w:val="20"/>
                <w:szCs w:val="20"/>
                <w:lang w:eastAsia="pt-BR"/>
              </w:rPr>
              <w:t>OUT</w:t>
            </w:r>
          </w:p>
        </w:tc>
      </w:tr>
      <w:tr w:rsidR="007E125B" w:rsidRPr="00CE5477" w14:paraId="665AE2DD" w14:textId="27797113" w:rsidTr="007E125B">
        <w:trPr>
          <w:trHeight w:val="261"/>
          <w:jc w:val="center"/>
        </w:trPr>
        <w:tc>
          <w:tcPr>
            <w:tcW w:w="2972" w:type="dxa"/>
            <w:tcBorders>
              <w:top w:val="nil"/>
              <w:left w:val="single" w:sz="4" w:space="0" w:color="auto"/>
              <w:bottom w:val="single" w:sz="4" w:space="0" w:color="auto"/>
              <w:right w:val="single" w:sz="4" w:space="0" w:color="auto"/>
            </w:tcBorders>
            <w:shd w:val="clear" w:color="000000" w:fill="D9D9D9"/>
            <w:noWrap/>
            <w:vAlign w:val="bottom"/>
            <w:hideMark/>
          </w:tcPr>
          <w:p w14:paraId="00CC7001" w14:textId="77777777" w:rsidR="007E125B" w:rsidRPr="00CE5477" w:rsidRDefault="007E125B" w:rsidP="007E125B">
            <w:pPr>
              <w:jc w:val="left"/>
              <w:rPr>
                <w:rFonts w:eastAsia="Times New Roman"/>
                <w:sz w:val="20"/>
                <w:szCs w:val="20"/>
                <w:lang w:eastAsia="pt-BR"/>
              </w:rPr>
            </w:pPr>
            <w:r w:rsidRPr="00CE5477">
              <w:rPr>
                <w:rFonts w:eastAsia="Times New Roman"/>
                <w:sz w:val="20"/>
                <w:szCs w:val="20"/>
                <w:lang w:eastAsia="pt-BR"/>
              </w:rPr>
              <w:t>AIH Autorizada</w:t>
            </w:r>
          </w:p>
        </w:tc>
        <w:tc>
          <w:tcPr>
            <w:tcW w:w="677" w:type="dxa"/>
            <w:tcBorders>
              <w:top w:val="nil"/>
              <w:left w:val="single" w:sz="4" w:space="0" w:color="auto"/>
              <w:bottom w:val="single" w:sz="4" w:space="0" w:color="auto"/>
              <w:right w:val="single" w:sz="4" w:space="0" w:color="auto"/>
            </w:tcBorders>
            <w:vAlign w:val="center"/>
          </w:tcPr>
          <w:p w14:paraId="38F99FF1" w14:textId="3671B9A7"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5B79A841" w14:textId="43EC03D3"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538BF4B" w14:textId="505B97E2"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4D0F9FD9" w14:textId="64DE97F5"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B742E7B" w14:textId="4A78908F"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3281F0A" w14:textId="0E4E8FC6"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153BB44D" w14:textId="76EE5FE4"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2E80B681" w14:textId="31E19A2D"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24314C33" w14:textId="530995FA"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78F3A211" w14:textId="33AC138F"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r>
      <w:tr w:rsidR="007E125B" w:rsidRPr="00CE5477" w14:paraId="33DD1F81" w14:textId="359D60E9" w:rsidTr="007E125B">
        <w:trPr>
          <w:trHeight w:val="261"/>
          <w:jc w:val="center"/>
        </w:trPr>
        <w:tc>
          <w:tcPr>
            <w:tcW w:w="2972" w:type="dxa"/>
            <w:tcBorders>
              <w:top w:val="nil"/>
              <w:left w:val="single" w:sz="4" w:space="0" w:color="auto"/>
              <w:bottom w:val="single" w:sz="4" w:space="0" w:color="auto"/>
              <w:right w:val="single" w:sz="4" w:space="0" w:color="auto"/>
            </w:tcBorders>
            <w:shd w:val="clear" w:color="000000" w:fill="D9D9D9"/>
            <w:noWrap/>
            <w:vAlign w:val="bottom"/>
            <w:hideMark/>
          </w:tcPr>
          <w:p w14:paraId="47BE1772" w14:textId="77777777" w:rsidR="007E125B" w:rsidRPr="00CE5477" w:rsidRDefault="007E125B" w:rsidP="007E125B">
            <w:pPr>
              <w:jc w:val="left"/>
              <w:rPr>
                <w:rFonts w:eastAsia="Times New Roman"/>
                <w:sz w:val="20"/>
                <w:szCs w:val="20"/>
                <w:lang w:eastAsia="pt-BR"/>
              </w:rPr>
            </w:pPr>
            <w:r w:rsidRPr="00CE5477">
              <w:rPr>
                <w:rFonts w:eastAsia="Times New Roman"/>
                <w:sz w:val="20"/>
                <w:szCs w:val="20"/>
                <w:lang w:eastAsia="pt-BR"/>
              </w:rPr>
              <w:t>AIH Apresentada</w:t>
            </w:r>
          </w:p>
        </w:tc>
        <w:tc>
          <w:tcPr>
            <w:tcW w:w="677" w:type="dxa"/>
            <w:tcBorders>
              <w:top w:val="nil"/>
              <w:left w:val="single" w:sz="4" w:space="0" w:color="auto"/>
              <w:bottom w:val="single" w:sz="4" w:space="0" w:color="auto"/>
              <w:right w:val="single" w:sz="4" w:space="0" w:color="auto"/>
            </w:tcBorders>
            <w:vAlign w:val="center"/>
          </w:tcPr>
          <w:p w14:paraId="515F43D3" w14:textId="769C3BDE"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4EB9C946" w14:textId="62B1AFCE"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486B512E" w14:textId="55B24AED"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581627E1" w14:textId="33F13ED0"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504B83B" w14:textId="49038DCD"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011C92F1" w14:textId="2863BBF4"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403DE36B" w14:textId="152E4840"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214A5EBC" w14:textId="2B96731A"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7AFB3467" w14:textId="4DD42D1A"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719B9280" w14:textId="6B7726C5"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r>
      <w:tr w:rsidR="007E125B" w:rsidRPr="00CE5477" w14:paraId="6818DB58" w14:textId="785019C1" w:rsidTr="007E125B">
        <w:trPr>
          <w:trHeight w:val="261"/>
          <w:jc w:val="center"/>
        </w:trPr>
        <w:tc>
          <w:tcPr>
            <w:tcW w:w="2972" w:type="dxa"/>
            <w:tcBorders>
              <w:top w:val="nil"/>
              <w:left w:val="single" w:sz="4" w:space="0" w:color="auto"/>
              <w:bottom w:val="single" w:sz="4" w:space="0" w:color="auto"/>
              <w:right w:val="single" w:sz="4" w:space="0" w:color="auto"/>
            </w:tcBorders>
            <w:shd w:val="clear" w:color="000000" w:fill="D9D9D9"/>
            <w:noWrap/>
            <w:vAlign w:val="bottom"/>
            <w:hideMark/>
          </w:tcPr>
          <w:p w14:paraId="450E735A" w14:textId="77777777" w:rsidR="007E125B" w:rsidRPr="00CE5477" w:rsidRDefault="007E125B" w:rsidP="007E125B">
            <w:pPr>
              <w:jc w:val="left"/>
              <w:rPr>
                <w:rFonts w:eastAsia="Times New Roman"/>
                <w:sz w:val="20"/>
                <w:szCs w:val="20"/>
                <w:lang w:eastAsia="pt-BR"/>
              </w:rPr>
            </w:pPr>
            <w:r w:rsidRPr="00CE5477">
              <w:rPr>
                <w:rFonts w:eastAsia="Times New Roman"/>
                <w:sz w:val="20"/>
                <w:szCs w:val="20"/>
                <w:lang w:eastAsia="pt-BR"/>
              </w:rPr>
              <w:t>META</w:t>
            </w:r>
          </w:p>
        </w:tc>
        <w:tc>
          <w:tcPr>
            <w:tcW w:w="677" w:type="dxa"/>
            <w:tcBorders>
              <w:top w:val="nil"/>
              <w:left w:val="single" w:sz="4" w:space="0" w:color="auto"/>
              <w:bottom w:val="single" w:sz="4" w:space="0" w:color="auto"/>
              <w:right w:val="single" w:sz="4" w:space="0" w:color="auto"/>
            </w:tcBorders>
            <w:vAlign w:val="center"/>
          </w:tcPr>
          <w:p w14:paraId="50C77303" w14:textId="03CE045F"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0E941308" w14:textId="118A5A40"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1AAE4AF" w14:textId="03B50366"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7413F20D" w14:textId="525011BB"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3C39CCD1" w14:textId="64C51D2E"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10733D94" w14:textId="78FD5D47"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300E0D77" w14:textId="2AF05864"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262758A3" w14:textId="617BC7DF"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7B904394" w14:textId="7B3F71E3"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33F8F8A0" w14:textId="55173AE4"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r>
      <w:tr w:rsidR="007E125B" w:rsidRPr="00CE5477" w14:paraId="0EB54BE3" w14:textId="7166E12C" w:rsidTr="007E125B">
        <w:trPr>
          <w:trHeight w:val="261"/>
          <w:jc w:val="center"/>
        </w:trPr>
        <w:tc>
          <w:tcPr>
            <w:tcW w:w="2972" w:type="dxa"/>
            <w:tcBorders>
              <w:top w:val="nil"/>
              <w:left w:val="single" w:sz="4" w:space="0" w:color="auto"/>
              <w:bottom w:val="single" w:sz="4" w:space="0" w:color="auto"/>
              <w:right w:val="single" w:sz="4" w:space="0" w:color="auto"/>
            </w:tcBorders>
            <w:shd w:val="clear" w:color="000000" w:fill="D9D9D9"/>
            <w:noWrap/>
            <w:vAlign w:val="bottom"/>
            <w:hideMark/>
          </w:tcPr>
          <w:p w14:paraId="1CA3B116" w14:textId="77777777" w:rsidR="007E125B" w:rsidRPr="00CE5477" w:rsidRDefault="007E125B" w:rsidP="007E125B">
            <w:pPr>
              <w:jc w:val="left"/>
              <w:rPr>
                <w:rFonts w:eastAsia="Times New Roman"/>
                <w:b/>
                <w:bCs/>
                <w:sz w:val="20"/>
                <w:szCs w:val="20"/>
                <w:lang w:eastAsia="pt-BR"/>
              </w:rPr>
            </w:pPr>
            <w:r w:rsidRPr="00CE5477">
              <w:rPr>
                <w:rFonts w:eastAsia="Times New Roman"/>
                <w:b/>
                <w:bCs/>
                <w:sz w:val="20"/>
                <w:szCs w:val="20"/>
                <w:lang w:eastAsia="pt-BR"/>
              </w:rPr>
              <w:t>RESULTADO</w:t>
            </w:r>
          </w:p>
        </w:tc>
        <w:tc>
          <w:tcPr>
            <w:tcW w:w="677" w:type="dxa"/>
            <w:tcBorders>
              <w:top w:val="nil"/>
              <w:left w:val="single" w:sz="4" w:space="0" w:color="auto"/>
              <w:bottom w:val="single" w:sz="4" w:space="0" w:color="auto"/>
              <w:right w:val="single" w:sz="4" w:space="0" w:color="auto"/>
            </w:tcBorders>
            <w:vAlign w:val="center"/>
          </w:tcPr>
          <w:p w14:paraId="55ADCA2E" w14:textId="41396CD2"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07323562" w14:textId="53108968" w:rsidR="007E125B" w:rsidRPr="00CE5477" w:rsidRDefault="007E125B" w:rsidP="007E125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2C36AEF2" w14:textId="3C7441CF"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48E2322F" w14:textId="530D72AC"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28AC1EBA" w14:textId="45F50D78"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E237D64" w14:textId="65129E64"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628E4B87" w14:textId="16534E74"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7" w:type="dxa"/>
            <w:tcBorders>
              <w:top w:val="nil"/>
              <w:left w:val="nil"/>
              <w:bottom w:val="single" w:sz="4" w:space="0" w:color="auto"/>
              <w:right w:val="single" w:sz="4" w:space="0" w:color="auto"/>
            </w:tcBorders>
            <w:vAlign w:val="center"/>
          </w:tcPr>
          <w:p w14:paraId="07F470F5" w14:textId="14F56FBE" w:rsidR="007E125B" w:rsidRPr="00CE5477"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33A20190" w14:textId="08404B7C"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c>
          <w:tcPr>
            <w:tcW w:w="678" w:type="dxa"/>
            <w:tcBorders>
              <w:top w:val="nil"/>
              <w:left w:val="nil"/>
              <w:bottom w:val="single" w:sz="4" w:space="0" w:color="auto"/>
              <w:right w:val="single" w:sz="4" w:space="0" w:color="auto"/>
            </w:tcBorders>
            <w:vAlign w:val="center"/>
          </w:tcPr>
          <w:p w14:paraId="12D94707" w14:textId="773B293F" w:rsidR="007E125B" w:rsidRDefault="007E125B" w:rsidP="007E125B">
            <w:pPr>
              <w:jc w:val="center"/>
              <w:rPr>
                <w:rFonts w:eastAsia="Times New Roman"/>
                <w:color w:val="000000"/>
                <w:sz w:val="20"/>
                <w:szCs w:val="20"/>
                <w:lang w:eastAsia="pt-BR"/>
              </w:rPr>
            </w:pPr>
            <w:r>
              <w:rPr>
                <w:rFonts w:eastAsia="Times New Roman"/>
                <w:color w:val="000000"/>
                <w:sz w:val="20"/>
                <w:szCs w:val="20"/>
                <w:lang w:eastAsia="pt-BR"/>
              </w:rPr>
              <w:t>100%</w:t>
            </w:r>
          </w:p>
        </w:tc>
      </w:tr>
    </w:tbl>
    <w:p w14:paraId="5C2CFCDC" w14:textId="77777777" w:rsidR="00F865B1" w:rsidRPr="00702A20" w:rsidRDefault="00F865B1" w:rsidP="00F865B1">
      <w:pPr>
        <w:pStyle w:val="Fonte"/>
        <w:rPr>
          <w:b w:val="0"/>
        </w:rPr>
      </w:pPr>
      <w:r w:rsidRPr="00CE5477">
        <w:t xml:space="preserve">Fonte: </w:t>
      </w:r>
      <w:r w:rsidRPr="00702A20">
        <w:rPr>
          <w:b w:val="0"/>
        </w:rPr>
        <w:t>Setor de Faturamento Hospitalar</w:t>
      </w:r>
      <w:r>
        <w:rPr>
          <w:b w:val="0"/>
        </w:rPr>
        <w:t xml:space="preserve"> (2020).</w:t>
      </w:r>
    </w:p>
    <w:p w14:paraId="44ED6302" w14:textId="77777777" w:rsidR="00F865B1" w:rsidRDefault="00F865B1" w:rsidP="00F865B1">
      <w:pPr>
        <w:jc w:val="left"/>
        <w:rPr>
          <w:sz w:val="20"/>
          <w:szCs w:val="20"/>
        </w:rPr>
      </w:pPr>
    </w:p>
    <w:p w14:paraId="61FC0A75" w14:textId="77777777" w:rsidR="00F865B1" w:rsidRDefault="00F865B1" w:rsidP="00F865B1">
      <w:pPr>
        <w:pStyle w:val="Legendas"/>
        <w:jc w:val="center"/>
        <w:rPr>
          <w:b w:val="0"/>
        </w:rPr>
      </w:pPr>
      <w:r>
        <w:t>Gráfico 01</w:t>
      </w:r>
      <w:r w:rsidRPr="00CE5477">
        <w:t>:</w:t>
      </w:r>
      <w:r>
        <w:t xml:space="preserve"> </w:t>
      </w:r>
      <w:r>
        <w:rPr>
          <w:b w:val="0"/>
        </w:rPr>
        <w:t>Apresentação</w:t>
      </w:r>
      <w:r w:rsidRPr="00CE5477">
        <w:t xml:space="preserve"> </w:t>
      </w:r>
      <w:r w:rsidRPr="00702A20">
        <w:rPr>
          <w:b w:val="0"/>
        </w:rPr>
        <w:t>AIH</w:t>
      </w:r>
    </w:p>
    <w:p w14:paraId="1D2A1654" w14:textId="5E43D92D" w:rsidR="00F865B1" w:rsidRPr="00CE5477" w:rsidRDefault="007E125B" w:rsidP="00F865B1">
      <w:pPr>
        <w:pStyle w:val="Legendas"/>
        <w:jc w:val="center"/>
      </w:pPr>
      <w:r>
        <w:rPr>
          <w:noProof/>
        </w:rPr>
        <w:drawing>
          <wp:inline distT="0" distB="0" distL="0" distR="0" wp14:anchorId="6BEF6C23" wp14:editId="1A49059A">
            <wp:extent cx="4867275" cy="2419350"/>
            <wp:effectExtent l="0" t="0" r="9525" b="0"/>
            <wp:docPr id="1"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A7569A" w14:textId="481CC978" w:rsidR="00F865B1" w:rsidRDefault="00F865B1" w:rsidP="00F865B1">
      <w:pPr>
        <w:pStyle w:val="Fonte"/>
        <w:jc w:val="center"/>
        <w:rPr>
          <w:b w:val="0"/>
        </w:rPr>
      </w:pPr>
      <w:r w:rsidRPr="00CE5477">
        <w:t xml:space="preserve">Fonte: </w:t>
      </w:r>
      <w:r w:rsidRPr="00702A20">
        <w:rPr>
          <w:b w:val="0"/>
        </w:rPr>
        <w:t>Planilha Indicadores de Qualidade</w:t>
      </w:r>
      <w:r>
        <w:rPr>
          <w:b w:val="0"/>
        </w:rPr>
        <w:t xml:space="preserve"> (2020).</w:t>
      </w:r>
    </w:p>
    <w:p w14:paraId="1369EEF7" w14:textId="77777777" w:rsidR="00DE6B38" w:rsidRDefault="00DE6B38" w:rsidP="00F865B1">
      <w:pPr>
        <w:pStyle w:val="Fonte"/>
        <w:jc w:val="center"/>
        <w:rPr>
          <w:b w:val="0"/>
        </w:rPr>
      </w:pPr>
    </w:p>
    <w:p w14:paraId="1C4E5D57" w14:textId="3888431E" w:rsidR="00DE6B38" w:rsidRDefault="00DE6B38">
      <w:pPr>
        <w:jc w:val="left"/>
        <w:rPr>
          <w:sz w:val="20"/>
          <w:szCs w:val="20"/>
        </w:rPr>
      </w:pPr>
      <w:r>
        <w:rPr>
          <w:b/>
        </w:rPr>
        <w:br w:type="page"/>
      </w:r>
    </w:p>
    <w:p w14:paraId="18B233BB" w14:textId="77777777" w:rsidR="00F865B1" w:rsidRPr="00CE5477" w:rsidRDefault="00F865B1" w:rsidP="00F865B1">
      <w:pPr>
        <w:pStyle w:val="Ttulo3"/>
        <w:keepNext w:val="0"/>
        <w:numPr>
          <w:ilvl w:val="2"/>
          <w:numId w:val="36"/>
        </w:numPr>
      </w:pPr>
      <w:bookmarkStart w:id="16" w:name="_Toc55894059"/>
      <w:r w:rsidRPr="00CE5477">
        <w:lastRenderedPageBreak/>
        <w:t>Densidade de Infecção Hospitalar em UTI</w:t>
      </w:r>
      <w:bookmarkEnd w:id="16"/>
    </w:p>
    <w:p w14:paraId="07774210" w14:textId="77777777" w:rsidR="00F865B1" w:rsidRPr="00702A20" w:rsidRDefault="00F865B1" w:rsidP="00F865B1">
      <w:pPr>
        <w:pStyle w:val="Legendas"/>
        <w:rPr>
          <w:b w:val="0"/>
        </w:rPr>
      </w:pPr>
      <w:r w:rsidRPr="00CE5477">
        <w:t xml:space="preserve">Tabela </w:t>
      </w:r>
      <w:r>
        <w:t>20</w:t>
      </w:r>
      <w:r w:rsidRPr="00CE5477">
        <w:t xml:space="preserve">: </w:t>
      </w:r>
      <w:r w:rsidRPr="00702A20">
        <w:rPr>
          <w:b w:val="0"/>
        </w:rPr>
        <w:t>Densidade de Infecção Hospitalar</w:t>
      </w:r>
    </w:p>
    <w:tbl>
      <w:tblPr>
        <w:tblW w:w="9509" w:type="dxa"/>
        <w:tblLayout w:type="fixed"/>
        <w:tblCellMar>
          <w:left w:w="70" w:type="dxa"/>
          <w:right w:w="70" w:type="dxa"/>
        </w:tblCellMar>
        <w:tblLook w:val="04A0" w:firstRow="1" w:lastRow="0" w:firstColumn="1" w:lastColumn="0" w:noHBand="0" w:noVBand="1"/>
      </w:tblPr>
      <w:tblGrid>
        <w:gridCol w:w="1751"/>
        <w:gridCol w:w="862"/>
        <w:gridCol w:w="862"/>
        <w:gridCol w:w="862"/>
        <w:gridCol w:w="862"/>
        <w:gridCol w:w="862"/>
        <w:gridCol w:w="862"/>
        <w:gridCol w:w="862"/>
        <w:gridCol w:w="862"/>
        <w:gridCol w:w="862"/>
      </w:tblGrid>
      <w:tr w:rsidR="007F2C1C" w:rsidRPr="00CE5477" w14:paraId="6707A1A1" w14:textId="77AF4B1E" w:rsidTr="007F2C1C">
        <w:trPr>
          <w:trHeight w:val="244"/>
        </w:trPr>
        <w:tc>
          <w:tcPr>
            <w:tcW w:w="17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2E0AFA" w14:textId="77777777" w:rsidR="007F2C1C" w:rsidRPr="00CE5477" w:rsidRDefault="007F2C1C"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2AB82339" w14:textId="77777777" w:rsidR="007F2C1C" w:rsidRPr="00CE5477" w:rsidRDefault="007F2C1C"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752C0535" w14:textId="77777777" w:rsidR="007F2C1C" w:rsidRPr="00CE5477" w:rsidRDefault="007F2C1C" w:rsidP="00FE1A1B">
            <w:pPr>
              <w:jc w:val="center"/>
              <w:rPr>
                <w:rFonts w:eastAsia="Times New Roman"/>
                <w:b/>
                <w:bCs/>
                <w:sz w:val="20"/>
                <w:szCs w:val="20"/>
                <w:lang w:eastAsia="pt-BR"/>
              </w:rPr>
            </w:pPr>
            <w:r>
              <w:rPr>
                <w:rFonts w:eastAsia="Times New Roman"/>
                <w:b/>
                <w:bCs/>
                <w:sz w:val="20"/>
                <w:szCs w:val="20"/>
                <w:lang w:eastAsia="pt-BR"/>
              </w:rPr>
              <w:t>MAR</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34D0C890" w14:textId="77777777" w:rsidR="007F2C1C" w:rsidRDefault="007F2C1C" w:rsidP="00FE1A1B">
            <w:pPr>
              <w:jc w:val="center"/>
              <w:rPr>
                <w:rFonts w:eastAsia="Times New Roman"/>
                <w:b/>
                <w:bCs/>
                <w:sz w:val="20"/>
                <w:szCs w:val="20"/>
                <w:lang w:eastAsia="pt-BR"/>
              </w:rPr>
            </w:pPr>
            <w:r>
              <w:rPr>
                <w:rFonts w:eastAsia="Times New Roman"/>
                <w:b/>
                <w:bCs/>
                <w:sz w:val="20"/>
                <w:szCs w:val="20"/>
                <w:lang w:eastAsia="pt-BR"/>
              </w:rPr>
              <w:t>ABR</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48AB19BF" w14:textId="77777777" w:rsidR="007F2C1C" w:rsidRDefault="007F2C1C" w:rsidP="00FE1A1B">
            <w:pPr>
              <w:jc w:val="center"/>
              <w:rPr>
                <w:rFonts w:eastAsia="Times New Roman"/>
                <w:b/>
                <w:bCs/>
                <w:sz w:val="20"/>
                <w:szCs w:val="20"/>
                <w:lang w:eastAsia="pt-BR"/>
              </w:rPr>
            </w:pPr>
            <w:r>
              <w:rPr>
                <w:rFonts w:eastAsia="Times New Roman"/>
                <w:b/>
                <w:bCs/>
                <w:sz w:val="20"/>
                <w:szCs w:val="20"/>
                <w:lang w:eastAsia="pt-BR"/>
              </w:rPr>
              <w:t>MAI</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77DF28FF" w14:textId="5DE52C24" w:rsidR="007F2C1C" w:rsidRDefault="007F2C1C" w:rsidP="00DE6B38">
            <w:pPr>
              <w:jc w:val="center"/>
              <w:rPr>
                <w:rFonts w:eastAsia="Times New Roman"/>
                <w:b/>
                <w:bCs/>
                <w:sz w:val="20"/>
                <w:szCs w:val="20"/>
                <w:lang w:eastAsia="pt-BR"/>
              </w:rPr>
            </w:pPr>
            <w:r>
              <w:rPr>
                <w:rFonts w:eastAsia="Times New Roman"/>
                <w:b/>
                <w:bCs/>
                <w:sz w:val="20"/>
                <w:szCs w:val="20"/>
                <w:lang w:eastAsia="pt-BR"/>
              </w:rPr>
              <w:t>JUN</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480D756A" w14:textId="5B5C96F4" w:rsidR="007F2C1C" w:rsidRDefault="007F2C1C" w:rsidP="000D6B24">
            <w:pPr>
              <w:jc w:val="center"/>
              <w:rPr>
                <w:rFonts w:eastAsia="Times New Roman"/>
                <w:b/>
                <w:bCs/>
                <w:sz w:val="20"/>
                <w:szCs w:val="20"/>
                <w:lang w:eastAsia="pt-BR"/>
              </w:rPr>
            </w:pPr>
            <w:r>
              <w:rPr>
                <w:rFonts w:eastAsia="Times New Roman"/>
                <w:b/>
                <w:bCs/>
                <w:sz w:val="20"/>
                <w:szCs w:val="20"/>
                <w:lang w:eastAsia="pt-BR"/>
              </w:rPr>
              <w:t>JUL</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6F9EDABC" w14:textId="3715ED4A" w:rsidR="007F2C1C" w:rsidRDefault="007F2C1C" w:rsidP="004F0665">
            <w:pPr>
              <w:jc w:val="center"/>
              <w:rPr>
                <w:rFonts w:eastAsia="Times New Roman"/>
                <w:b/>
                <w:bCs/>
                <w:sz w:val="20"/>
                <w:szCs w:val="20"/>
                <w:lang w:eastAsia="pt-BR"/>
              </w:rPr>
            </w:pPr>
            <w:r>
              <w:rPr>
                <w:rFonts w:eastAsia="Times New Roman"/>
                <w:b/>
                <w:bCs/>
                <w:sz w:val="20"/>
                <w:szCs w:val="20"/>
                <w:lang w:eastAsia="pt-BR"/>
              </w:rPr>
              <w:t>AGO</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7A212CE5" w14:textId="6092A1C7" w:rsidR="007F2C1C" w:rsidRDefault="007F2C1C" w:rsidP="00EF4D73">
            <w:pPr>
              <w:jc w:val="center"/>
              <w:rPr>
                <w:rFonts w:eastAsia="Times New Roman"/>
                <w:b/>
                <w:bCs/>
                <w:sz w:val="20"/>
                <w:szCs w:val="20"/>
                <w:lang w:eastAsia="pt-BR"/>
              </w:rPr>
            </w:pPr>
            <w:r>
              <w:rPr>
                <w:rFonts w:eastAsia="Times New Roman"/>
                <w:b/>
                <w:bCs/>
                <w:sz w:val="20"/>
                <w:szCs w:val="20"/>
                <w:lang w:eastAsia="pt-BR"/>
              </w:rPr>
              <w:t>SET</w:t>
            </w:r>
          </w:p>
        </w:tc>
        <w:tc>
          <w:tcPr>
            <w:tcW w:w="862" w:type="dxa"/>
            <w:tcBorders>
              <w:top w:val="single" w:sz="4" w:space="0" w:color="auto"/>
              <w:left w:val="nil"/>
              <w:bottom w:val="single" w:sz="4" w:space="0" w:color="auto"/>
              <w:right w:val="single" w:sz="4" w:space="0" w:color="auto"/>
            </w:tcBorders>
            <w:shd w:val="clear" w:color="000000" w:fill="D9D9D9"/>
            <w:vAlign w:val="center"/>
          </w:tcPr>
          <w:p w14:paraId="1AE1B363" w14:textId="7799A981" w:rsidR="007F2C1C" w:rsidRDefault="007F2C1C" w:rsidP="007F2C1C">
            <w:pPr>
              <w:jc w:val="center"/>
              <w:rPr>
                <w:rFonts w:eastAsia="Times New Roman"/>
                <w:b/>
                <w:bCs/>
                <w:sz w:val="20"/>
                <w:szCs w:val="20"/>
                <w:lang w:eastAsia="pt-BR"/>
              </w:rPr>
            </w:pPr>
            <w:r>
              <w:rPr>
                <w:rFonts w:eastAsia="Times New Roman"/>
                <w:b/>
                <w:bCs/>
                <w:sz w:val="20"/>
                <w:szCs w:val="20"/>
                <w:lang w:eastAsia="pt-BR"/>
              </w:rPr>
              <w:t>OUT</w:t>
            </w:r>
          </w:p>
        </w:tc>
      </w:tr>
      <w:tr w:rsidR="007F2C1C" w:rsidRPr="00CE5477" w14:paraId="4516C838" w14:textId="5FABAF9C" w:rsidTr="007F2C1C">
        <w:trPr>
          <w:trHeight w:val="244"/>
        </w:trPr>
        <w:tc>
          <w:tcPr>
            <w:tcW w:w="1751" w:type="dxa"/>
            <w:tcBorders>
              <w:top w:val="nil"/>
              <w:left w:val="single" w:sz="4" w:space="0" w:color="auto"/>
              <w:bottom w:val="single" w:sz="4" w:space="0" w:color="auto"/>
              <w:right w:val="single" w:sz="4" w:space="0" w:color="auto"/>
            </w:tcBorders>
            <w:shd w:val="clear" w:color="000000" w:fill="D9D9D9"/>
            <w:noWrap/>
            <w:vAlign w:val="bottom"/>
            <w:hideMark/>
          </w:tcPr>
          <w:p w14:paraId="2AD09740" w14:textId="77777777" w:rsidR="007F2C1C" w:rsidRPr="00CE5477" w:rsidRDefault="007F2C1C" w:rsidP="00FE1A1B">
            <w:pPr>
              <w:jc w:val="left"/>
              <w:rPr>
                <w:rFonts w:eastAsia="Times New Roman"/>
                <w:b/>
                <w:bCs/>
                <w:sz w:val="20"/>
                <w:szCs w:val="20"/>
                <w:lang w:eastAsia="pt-BR"/>
              </w:rPr>
            </w:pPr>
            <w:r w:rsidRPr="00CE5477">
              <w:rPr>
                <w:rFonts w:eastAsia="Times New Roman"/>
                <w:b/>
                <w:bCs/>
                <w:sz w:val="20"/>
                <w:szCs w:val="20"/>
                <w:lang w:eastAsia="pt-BR"/>
              </w:rPr>
              <w:t>UTI Neonatal</w:t>
            </w:r>
          </w:p>
        </w:tc>
        <w:tc>
          <w:tcPr>
            <w:tcW w:w="862" w:type="dxa"/>
            <w:tcBorders>
              <w:top w:val="nil"/>
              <w:left w:val="nil"/>
              <w:bottom w:val="single" w:sz="4" w:space="0" w:color="auto"/>
              <w:right w:val="single" w:sz="4" w:space="0" w:color="auto"/>
            </w:tcBorders>
            <w:vAlign w:val="center"/>
          </w:tcPr>
          <w:p w14:paraId="7A4EB13F" w14:textId="77777777" w:rsidR="007F2C1C" w:rsidRPr="00CE5477" w:rsidRDefault="007F2C1C" w:rsidP="00FE1A1B">
            <w:pPr>
              <w:jc w:val="center"/>
              <w:rPr>
                <w:rFonts w:eastAsia="Times New Roman"/>
                <w:color w:val="000000"/>
                <w:sz w:val="20"/>
                <w:szCs w:val="20"/>
                <w:lang w:eastAsia="pt-BR"/>
              </w:rPr>
            </w:pPr>
            <w:r>
              <w:rPr>
                <w:rFonts w:eastAsia="Times New Roman"/>
                <w:color w:val="000000"/>
                <w:sz w:val="20"/>
                <w:szCs w:val="20"/>
                <w:lang w:eastAsia="pt-BR"/>
              </w:rPr>
              <w:t>0,00%</w:t>
            </w:r>
          </w:p>
        </w:tc>
        <w:tc>
          <w:tcPr>
            <w:tcW w:w="862" w:type="dxa"/>
            <w:tcBorders>
              <w:top w:val="nil"/>
              <w:left w:val="nil"/>
              <w:bottom w:val="single" w:sz="4" w:space="0" w:color="auto"/>
              <w:right w:val="single" w:sz="4" w:space="0" w:color="auto"/>
            </w:tcBorders>
            <w:vAlign w:val="center"/>
          </w:tcPr>
          <w:p w14:paraId="37F2A48A"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2,60%</w:t>
            </w:r>
          </w:p>
        </w:tc>
        <w:tc>
          <w:tcPr>
            <w:tcW w:w="862" w:type="dxa"/>
            <w:tcBorders>
              <w:top w:val="nil"/>
              <w:left w:val="nil"/>
              <w:bottom w:val="single" w:sz="4" w:space="0" w:color="auto"/>
              <w:right w:val="single" w:sz="4" w:space="0" w:color="auto"/>
            </w:tcBorders>
            <w:vAlign w:val="center"/>
          </w:tcPr>
          <w:p w14:paraId="729F21AA"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2,70%</w:t>
            </w:r>
          </w:p>
        </w:tc>
        <w:tc>
          <w:tcPr>
            <w:tcW w:w="862" w:type="dxa"/>
            <w:tcBorders>
              <w:top w:val="nil"/>
              <w:left w:val="nil"/>
              <w:bottom w:val="single" w:sz="4" w:space="0" w:color="auto"/>
              <w:right w:val="single" w:sz="4" w:space="0" w:color="auto"/>
            </w:tcBorders>
            <w:vAlign w:val="center"/>
          </w:tcPr>
          <w:p w14:paraId="5DDB674C"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10,60%</w:t>
            </w:r>
          </w:p>
        </w:tc>
        <w:tc>
          <w:tcPr>
            <w:tcW w:w="862" w:type="dxa"/>
            <w:tcBorders>
              <w:top w:val="nil"/>
              <w:left w:val="nil"/>
              <w:bottom w:val="single" w:sz="4" w:space="0" w:color="auto"/>
              <w:right w:val="single" w:sz="4" w:space="0" w:color="auto"/>
            </w:tcBorders>
            <w:vAlign w:val="center"/>
          </w:tcPr>
          <w:p w14:paraId="4CC0D8E8" w14:textId="5E4F3E3F" w:rsidR="007F2C1C" w:rsidRDefault="007F2C1C" w:rsidP="00DE6B38">
            <w:pPr>
              <w:jc w:val="center"/>
              <w:rPr>
                <w:rFonts w:eastAsia="Times New Roman"/>
                <w:color w:val="000000"/>
                <w:sz w:val="20"/>
                <w:szCs w:val="20"/>
                <w:lang w:eastAsia="pt-BR"/>
              </w:rPr>
            </w:pPr>
            <w:r>
              <w:rPr>
                <w:rFonts w:eastAsia="Times New Roman"/>
                <w:color w:val="000000"/>
                <w:sz w:val="20"/>
                <w:szCs w:val="20"/>
                <w:lang w:eastAsia="pt-BR"/>
              </w:rPr>
              <w:t>3,11%</w:t>
            </w:r>
          </w:p>
        </w:tc>
        <w:tc>
          <w:tcPr>
            <w:tcW w:w="862" w:type="dxa"/>
            <w:tcBorders>
              <w:top w:val="nil"/>
              <w:left w:val="nil"/>
              <w:bottom w:val="single" w:sz="4" w:space="0" w:color="auto"/>
              <w:right w:val="single" w:sz="4" w:space="0" w:color="auto"/>
            </w:tcBorders>
            <w:vAlign w:val="center"/>
          </w:tcPr>
          <w:p w14:paraId="08442FE6" w14:textId="0E7D0FAE" w:rsidR="007F2C1C" w:rsidRDefault="007F2C1C" w:rsidP="000D6B24">
            <w:pPr>
              <w:jc w:val="center"/>
              <w:rPr>
                <w:rFonts w:eastAsia="Times New Roman"/>
                <w:color w:val="000000"/>
                <w:sz w:val="20"/>
                <w:szCs w:val="20"/>
                <w:lang w:eastAsia="pt-BR"/>
              </w:rPr>
            </w:pPr>
            <w:r>
              <w:rPr>
                <w:rFonts w:eastAsia="Times New Roman"/>
                <w:color w:val="000000"/>
                <w:sz w:val="20"/>
                <w:szCs w:val="20"/>
                <w:lang w:eastAsia="pt-BR"/>
              </w:rPr>
              <w:t>0,00%</w:t>
            </w:r>
          </w:p>
        </w:tc>
        <w:tc>
          <w:tcPr>
            <w:tcW w:w="862" w:type="dxa"/>
            <w:tcBorders>
              <w:top w:val="nil"/>
              <w:left w:val="nil"/>
              <w:bottom w:val="single" w:sz="4" w:space="0" w:color="auto"/>
              <w:right w:val="single" w:sz="4" w:space="0" w:color="auto"/>
            </w:tcBorders>
            <w:vAlign w:val="center"/>
          </w:tcPr>
          <w:p w14:paraId="22C18EDB" w14:textId="2C968D9A" w:rsidR="007F2C1C" w:rsidRDefault="007F2C1C" w:rsidP="004F0665">
            <w:pPr>
              <w:jc w:val="center"/>
              <w:rPr>
                <w:rFonts w:eastAsia="Times New Roman"/>
                <w:color w:val="000000"/>
                <w:sz w:val="20"/>
                <w:szCs w:val="20"/>
                <w:lang w:eastAsia="pt-BR"/>
              </w:rPr>
            </w:pPr>
            <w:r>
              <w:rPr>
                <w:rFonts w:eastAsia="Times New Roman"/>
                <w:color w:val="000000"/>
                <w:sz w:val="20"/>
                <w:szCs w:val="20"/>
                <w:lang w:eastAsia="pt-BR"/>
              </w:rPr>
              <w:t>11,30%</w:t>
            </w:r>
          </w:p>
        </w:tc>
        <w:tc>
          <w:tcPr>
            <w:tcW w:w="862" w:type="dxa"/>
            <w:tcBorders>
              <w:top w:val="nil"/>
              <w:left w:val="nil"/>
              <w:bottom w:val="single" w:sz="4" w:space="0" w:color="auto"/>
              <w:right w:val="single" w:sz="4" w:space="0" w:color="auto"/>
            </w:tcBorders>
            <w:vAlign w:val="center"/>
          </w:tcPr>
          <w:p w14:paraId="33EBAF45" w14:textId="5AD00734" w:rsidR="007F2C1C" w:rsidRDefault="007F2C1C" w:rsidP="00EF4D73">
            <w:pPr>
              <w:jc w:val="center"/>
              <w:rPr>
                <w:rFonts w:eastAsia="Times New Roman"/>
                <w:color w:val="000000"/>
                <w:sz w:val="20"/>
                <w:szCs w:val="20"/>
                <w:lang w:eastAsia="pt-BR"/>
              </w:rPr>
            </w:pPr>
            <w:r>
              <w:rPr>
                <w:rFonts w:eastAsia="Times New Roman"/>
                <w:color w:val="000000"/>
                <w:sz w:val="20"/>
                <w:szCs w:val="20"/>
                <w:lang w:eastAsia="pt-BR"/>
              </w:rPr>
              <w:t>4,34%</w:t>
            </w:r>
          </w:p>
        </w:tc>
        <w:tc>
          <w:tcPr>
            <w:tcW w:w="862" w:type="dxa"/>
            <w:tcBorders>
              <w:top w:val="nil"/>
              <w:left w:val="nil"/>
              <w:bottom w:val="single" w:sz="4" w:space="0" w:color="auto"/>
              <w:right w:val="single" w:sz="4" w:space="0" w:color="auto"/>
            </w:tcBorders>
            <w:vAlign w:val="center"/>
          </w:tcPr>
          <w:p w14:paraId="587CDAEC" w14:textId="689501A3" w:rsidR="007F2C1C" w:rsidRDefault="00BA7386" w:rsidP="007F2C1C">
            <w:pPr>
              <w:jc w:val="center"/>
              <w:rPr>
                <w:rFonts w:eastAsia="Times New Roman"/>
                <w:color w:val="000000"/>
                <w:sz w:val="20"/>
                <w:szCs w:val="20"/>
                <w:lang w:eastAsia="pt-BR"/>
              </w:rPr>
            </w:pPr>
            <w:r>
              <w:rPr>
                <w:rFonts w:eastAsia="Times New Roman"/>
                <w:color w:val="000000"/>
                <w:sz w:val="20"/>
                <w:szCs w:val="20"/>
                <w:lang w:eastAsia="pt-BR"/>
              </w:rPr>
              <w:t>10,07%</w:t>
            </w:r>
          </w:p>
        </w:tc>
      </w:tr>
      <w:tr w:rsidR="007F2C1C" w:rsidRPr="00CE5477" w14:paraId="6EEF9D88" w14:textId="48E7751D" w:rsidTr="007F2C1C">
        <w:trPr>
          <w:trHeight w:val="244"/>
        </w:trPr>
        <w:tc>
          <w:tcPr>
            <w:tcW w:w="1751" w:type="dxa"/>
            <w:tcBorders>
              <w:top w:val="nil"/>
              <w:left w:val="single" w:sz="4" w:space="0" w:color="auto"/>
              <w:bottom w:val="single" w:sz="4" w:space="0" w:color="auto"/>
              <w:right w:val="single" w:sz="4" w:space="0" w:color="auto"/>
            </w:tcBorders>
            <w:shd w:val="clear" w:color="000000" w:fill="D9D9D9"/>
            <w:noWrap/>
            <w:vAlign w:val="bottom"/>
            <w:hideMark/>
          </w:tcPr>
          <w:p w14:paraId="160BDE9E" w14:textId="77777777" w:rsidR="007F2C1C" w:rsidRPr="00CE5477" w:rsidRDefault="007F2C1C" w:rsidP="00FE1A1B">
            <w:pPr>
              <w:jc w:val="left"/>
              <w:rPr>
                <w:rFonts w:eastAsia="Times New Roman"/>
                <w:b/>
                <w:bCs/>
                <w:sz w:val="20"/>
                <w:szCs w:val="20"/>
                <w:lang w:eastAsia="pt-BR"/>
              </w:rPr>
            </w:pPr>
            <w:r w:rsidRPr="00CE5477">
              <w:rPr>
                <w:rFonts w:eastAsia="Times New Roman"/>
                <w:b/>
                <w:bCs/>
                <w:sz w:val="20"/>
                <w:szCs w:val="20"/>
                <w:lang w:eastAsia="pt-BR"/>
              </w:rPr>
              <w:t>UTI Pediátrica</w:t>
            </w:r>
          </w:p>
        </w:tc>
        <w:tc>
          <w:tcPr>
            <w:tcW w:w="862" w:type="dxa"/>
            <w:tcBorders>
              <w:top w:val="nil"/>
              <w:left w:val="nil"/>
              <w:bottom w:val="single" w:sz="4" w:space="0" w:color="auto"/>
              <w:right w:val="single" w:sz="4" w:space="0" w:color="auto"/>
            </w:tcBorders>
            <w:vAlign w:val="center"/>
          </w:tcPr>
          <w:p w14:paraId="793DE33B" w14:textId="77777777" w:rsidR="007F2C1C" w:rsidRPr="00CE5477" w:rsidRDefault="007F2C1C" w:rsidP="00FE1A1B">
            <w:pPr>
              <w:jc w:val="center"/>
              <w:rPr>
                <w:rFonts w:eastAsia="Times New Roman"/>
                <w:color w:val="000000"/>
                <w:sz w:val="20"/>
                <w:szCs w:val="20"/>
                <w:lang w:eastAsia="pt-BR"/>
              </w:rPr>
            </w:pPr>
            <w:r>
              <w:rPr>
                <w:rFonts w:eastAsia="Times New Roman"/>
                <w:color w:val="000000"/>
                <w:sz w:val="20"/>
                <w:szCs w:val="20"/>
                <w:lang w:eastAsia="pt-BR"/>
              </w:rPr>
              <w:t>0,00%</w:t>
            </w:r>
          </w:p>
        </w:tc>
        <w:tc>
          <w:tcPr>
            <w:tcW w:w="862" w:type="dxa"/>
            <w:tcBorders>
              <w:top w:val="nil"/>
              <w:left w:val="nil"/>
              <w:bottom w:val="single" w:sz="4" w:space="0" w:color="auto"/>
              <w:right w:val="single" w:sz="4" w:space="0" w:color="auto"/>
            </w:tcBorders>
            <w:vAlign w:val="center"/>
          </w:tcPr>
          <w:p w14:paraId="56435707"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6,50%</w:t>
            </w:r>
          </w:p>
        </w:tc>
        <w:tc>
          <w:tcPr>
            <w:tcW w:w="862" w:type="dxa"/>
            <w:tcBorders>
              <w:top w:val="nil"/>
              <w:left w:val="nil"/>
              <w:bottom w:val="single" w:sz="4" w:space="0" w:color="auto"/>
              <w:right w:val="single" w:sz="4" w:space="0" w:color="auto"/>
            </w:tcBorders>
            <w:vAlign w:val="center"/>
          </w:tcPr>
          <w:p w14:paraId="706E8679"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18,50%</w:t>
            </w:r>
          </w:p>
        </w:tc>
        <w:tc>
          <w:tcPr>
            <w:tcW w:w="862" w:type="dxa"/>
            <w:tcBorders>
              <w:top w:val="nil"/>
              <w:left w:val="nil"/>
              <w:bottom w:val="single" w:sz="4" w:space="0" w:color="auto"/>
              <w:right w:val="single" w:sz="4" w:space="0" w:color="auto"/>
            </w:tcBorders>
            <w:vAlign w:val="center"/>
          </w:tcPr>
          <w:p w14:paraId="5B29D57A" w14:textId="77777777" w:rsidR="007F2C1C" w:rsidRDefault="007F2C1C" w:rsidP="00FE1A1B">
            <w:pPr>
              <w:jc w:val="center"/>
              <w:rPr>
                <w:rFonts w:eastAsia="Times New Roman"/>
                <w:color w:val="000000"/>
                <w:sz w:val="20"/>
                <w:szCs w:val="20"/>
                <w:lang w:eastAsia="pt-BR"/>
              </w:rPr>
            </w:pPr>
            <w:r>
              <w:rPr>
                <w:rFonts w:eastAsia="Times New Roman"/>
                <w:color w:val="000000"/>
                <w:sz w:val="20"/>
                <w:szCs w:val="20"/>
                <w:lang w:eastAsia="pt-BR"/>
              </w:rPr>
              <w:t>8,50%</w:t>
            </w:r>
          </w:p>
        </w:tc>
        <w:tc>
          <w:tcPr>
            <w:tcW w:w="862" w:type="dxa"/>
            <w:tcBorders>
              <w:top w:val="nil"/>
              <w:left w:val="nil"/>
              <w:bottom w:val="single" w:sz="4" w:space="0" w:color="auto"/>
              <w:right w:val="single" w:sz="4" w:space="0" w:color="auto"/>
            </w:tcBorders>
            <w:vAlign w:val="center"/>
          </w:tcPr>
          <w:p w14:paraId="55EA697F" w14:textId="6EC0BA4D" w:rsidR="007F2C1C" w:rsidRDefault="007F2C1C" w:rsidP="00DE6B38">
            <w:pPr>
              <w:jc w:val="center"/>
              <w:rPr>
                <w:rFonts w:eastAsia="Times New Roman"/>
                <w:color w:val="000000"/>
                <w:sz w:val="20"/>
                <w:szCs w:val="20"/>
                <w:lang w:eastAsia="pt-BR"/>
              </w:rPr>
            </w:pPr>
            <w:r>
              <w:rPr>
                <w:rFonts w:eastAsia="Times New Roman"/>
                <w:color w:val="000000"/>
                <w:sz w:val="20"/>
                <w:szCs w:val="20"/>
                <w:lang w:eastAsia="pt-BR"/>
              </w:rPr>
              <w:t>0,00%</w:t>
            </w:r>
          </w:p>
        </w:tc>
        <w:tc>
          <w:tcPr>
            <w:tcW w:w="862" w:type="dxa"/>
            <w:tcBorders>
              <w:top w:val="nil"/>
              <w:left w:val="nil"/>
              <w:bottom w:val="single" w:sz="4" w:space="0" w:color="auto"/>
              <w:right w:val="single" w:sz="4" w:space="0" w:color="auto"/>
            </w:tcBorders>
            <w:vAlign w:val="center"/>
          </w:tcPr>
          <w:p w14:paraId="639D2A3F" w14:textId="612286D8" w:rsidR="007F2C1C" w:rsidRDefault="007F2C1C" w:rsidP="000D6B24">
            <w:pPr>
              <w:jc w:val="center"/>
              <w:rPr>
                <w:rFonts w:eastAsia="Times New Roman"/>
                <w:color w:val="000000"/>
                <w:sz w:val="20"/>
                <w:szCs w:val="20"/>
                <w:lang w:eastAsia="pt-BR"/>
              </w:rPr>
            </w:pPr>
            <w:r>
              <w:rPr>
                <w:rFonts w:eastAsia="Times New Roman"/>
                <w:color w:val="000000"/>
                <w:sz w:val="20"/>
                <w:szCs w:val="20"/>
                <w:lang w:eastAsia="pt-BR"/>
              </w:rPr>
              <w:t>9,25%</w:t>
            </w:r>
          </w:p>
        </w:tc>
        <w:tc>
          <w:tcPr>
            <w:tcW w:w="862" w:type="dxa"/>
            <w:tcBorders>
              <w:top w:val="nil"/>
              <w:left w:val="nil"/>
              <w:bottom w:val="single" w:sz="4" w:space="0" w:color="auto"/>
              <w:right w:val="single" w:sz="4" w:space="0" w:color="auto"/>
            </w:tcBorders>
            <w:vAlign w:val="center"/>
          </w:tcPr>
          <w:p w14:paraId="63511E52" w14:textId="15B8F469" w:rsidR="007F2C1C" w:rsidRDefault="007F2C1C" w:rsidP="004F0665">
            <w:pPr>
              <w:jc w:val="center"/>
              <w:rPr>
                <w:rFonts w:eastAsia="Times New Roman"/>
                <w:color w:val="000000"/>
                <w:sz w:val="20"/>
                <w:szCs w:val="20"/>
                <w:lang w:eastAsia="pt-BR"/>
              </w:rPr>
            </w:pPr>
            <w:r>
              <w:rPr>
                <w:rFonts w:eastAsia="Times New Roman"/>
                <w:color w:val="000000"/>
                <w:sz w:val="20"/>
                <w:szCs w:val="20"/>
                <w:lang w:eastAsia="pt-BR"/>
              </w:rPr>
              <w:t>13,98%</w:t>
            </w:r>
          </w:p>
        </w:tc>
        <w:tc>
          <w:tcPr>
            <w:tcW w:w="862" w:type="dxa"/>
            <w:tcBorders>
              <w:top w:val="nil"/>
              <w:left w:val="nil"/>
              <w:bottom w:val="single" w:sz="4" w:space="0" w:color="auto"/>
              <w:right w:val="single" w:sz="4" w:space="0" w:color="auto"/>
            </w:tcBorders>
            <w:vAlign w:val="center"/>
          </w:tcPr>
          <w:p w14:paraId="3577B56F" w14:textId="1BC62A0D" w:rsidR="007F2C1C" w:rsidRDefault="007F2C1C" w:rsidP="00EF4D73">
            <w:pPr>
              <w:jc w:val="center"/>
              <w:rPr>
                <w:rFonts w:eastAsia="Times New Roman"/>
                <w:color w:val="000000"/>
                <w:sz w:val="20"/>
                <w:szCs w:val="20"/>
                <w:lang w:eastAsia="pt-BR"/>
              </w:rPr>
            </w:pPr>
            <w:r>
              <w:rPr>
                <w:rFonts w:eastAsia="Times New Roman"/>
                <w:color w:val="000000"/>
                <w:sz w:val="20"/>
                <w:szCs w:val="20"/>
                <w:lang w:eastAsia="pt-BR"/>
              </w:rPr>
              <w:t>24,60%</w:t>
            </w:r>
          </w:p>
        </w:tc>
        <w:tc>
          <w:tcPr>
            <w:tcW w:w="862" w:type="dxa"/>
            <w:tcBorders>
              <w:top w:val="nil"/>
              <w:left w:val="nil"/>
              <w:bottom w:val="single" w:sz="4" w:space="0" w:color="auto"/>
              <w:right w:val="single" w:sz="4" w:space="0" w:color="auto"/>
            </w:tcBorders>
            <w:vAlign w:val="center"/>
          </w:tcPr>
          <w:p w14:paraId="7284AA28" w14:textId="76553FE8" w:rsidR="007F2C1C" w:rsidRDefault="00BA7386" w:rsidP="007F2C1C">
            <w:pPr>
              <w:jc w:val="center"/>
              <w:rPr>
                <w:rFonts w:eastAsia="Times New Roman"/>
                <w:color w:val="000000"/>
                <w:sz w:val="20"/>
                <w:szCs w:val="20"/>
                <w:lang w:eastAsia="pt-BR"/>
              </w:rPr>
            </w:pPr>
            <w:r>
              <w:rPr>
                <w:rFonts w:eastAsia="Times New Roman"/>
                <w:color w:val="000000"/>
                <w:sz w:val="20"/>
                <w:szCs w:val="20"/>
                <w:lang w:eastAsia="pt-BR"/>
              </w:rPr>
              <w:t>23,50%</w:t>
            </w:r>
          </w:p>
        </w:tc>
      </w:tr>
    </w:tbl>
    <w:p w14:paraId="797B600A" w14:textId="77777777" w:rsidR="00F865B1" w:rsidRDefault="00F865B1" w:rsidP="00F865B1">
      <w:pPr>
        <w:pStyle w:val="Fonte"/>
        <w:rPr>
          <w:b w:val="0"/>
        </w:rPr>
      </w:pPr>
      <w:r w:rsidRPr="00CE5477">
        <w:t xml:space="preserve">Fonte: </w:t>
      </w:r>
      <w:r w:rsidRPr="00702A20">
        <w:rPr>
          <w:b w:val="0"/>
        </w:rPr>
        <w:t xml:space="preserve">Relatório </w:t>
      </w:r>
      <w:proofErr w:type="spellStart"/>
      <w:r w:rsidRPr="00702A20">
        <w:rPr>
          <w:b w:val="0"/>
        </w:rPr>
        <w:t>Scih</w:t>
      </w:r>
      <w:proofErr w:type="spellEnd"/>
      <w:r>
        <w:rPr>
          <w:b w:val="0"/>
        </w:rPr>
        <w:t xml:space="preserve"> (2020).</w:t>
      </w:r>
    </w:p>
    <w:p w14:paraId="0D2066BB" w14:textId="77777777" w:rsidR="00F865B1" w:rsidRPr="00702A20" w:rsidRDefault="00F865B1" w:rsidP="00F865B1">
      <w:pPr>
        <w:pStyle w:val="Legendas"/>
        <w:jc w:val="center"/>
        <w:rPr>
          <w:b w:val="0"/>
        </w:rPr>
      </w:pPr>
      <w:r w:rsidRPr="00CE5477">
        <w:t>Gráfi</w:t>
      </w:r>
      <w:r>
        <w:t>co 02</w:t>
      </w:r>
      <w:r w:rsidRPr="00CE5477">
        <w:t xml:space="preserve">: </w:t>
      </w:r>
      <w:r w:rsidRPr="00702A20">
        <w:rPr>
          <w:b w:val="0"/>
        </w:rPr>
        <w:t>Densidade de Infecção Hospitalar</w:t>
      </w:r>
    </w:p>
    <w:p w14:paraId="2F11DA98" w14:textId="2973EF75" w:rsidR="00F865B1" w:rsidRPr="00CE5477" w:rsidRDefault="00BA7386" w:rsidP="00F865B1">
      <w:pPr>
        <w:jc w:val="center"/>
      </w:pPr>
      <w:r>
        <w:rPr>
          <w:noProof/>
        </w:rPr>
        <w:drawing>
          <wp:inline distT="0" distB="0" distL="0" distR="0" wp14:anchorId="5FB62681" wp14:editId="47383014">
            <wp:extent cx="6018028" cy="3413052"/>
            <wp:effectExtent l="0" t="0" r="1905" b="16510"/>
            <wp:docPr id="2" name="Gráfico 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FBB7B5" w14:textId="77777777" w:rsidR="00F865B1" w:rsidRPr="00DC787B" w:rsidRDefault="00F865B1" w:rsidP="00F865B1">
      <w:pPr>
        <w:pStyle w:val="Fonte"/>
        <w:jc w:val="center"/>
      </w:pPr>
      <w:r w:rsidRPr="00CE5477">
        <w:t xml:space="preserve">Fonte: </w:t>
      </w:r>
      <w:r w:rsidRPr="00702A20">
        <w:rPr>
          <w:b w:val="0"/>
        </w:rPr>
        <w:t>Planilha Indicadores de Qualidade</w:t>
      </w:r>
      <w:r>
        <w:rPr>
          <w:b w:val="0"/>
        </w:rPr>
        <w:t xml:space="preserve"> (2020).</w:t>
      </w:r>
    </w:p>
    <w:p w14:paraId="05C38754" w14:textId="77777777" w:rsidR="00F865B1" w:rsidRPr="00CE5477" w:rsidRDefault="00F865B1" w:rsidP="00F865B1">
      <w:pPr>
        <w:pStyle w:val="Ttulo3"/>
        <w:keepNext w:val="0"/>
        <w:numPr>
          <w:ilvl w:val="2"/>
          <w:numId w:val="36"/>
        </w:numPr>
      </w:pPr>
      <w:bookmarkStart w:id="17" w:name="_Toc55894060"/>
      <w:r w:rsidRPr="00CE5477">
        <w:t>Densidade de Incidência de Infecção Hospitalar em Corrente Sanguínea – UTI Neonatal</w:t>
      </w:r>
      <w:bookmarkEnd w:id="17"/>
    </w:p>
    <w:p w14:paraId="392B5C8F" w14:textId="77777777" w:rsidR="00F865B1" w:rsidRPr="00CE5477" w:rsidRDefault="00F865B1" w:rsidP="00F865B1">
      <w:pPr>
        <w:pStyle w:val="Legendas"/>
      </w:pPr>
      <w:r>
        <w:t>Tabela 21</w:t>
      </w:r>
      <w:r w:rsidRPr="00CE5477">
        <w:t xml:space="preserve">: </w:t>
      </w:r>
      <w:r w:rsidRPr="00702A20">
        <w:rPr>
          <w:b w:val="0"/>
        </w:rPr>
        <w:t>D.I.I.H – Corrente Sanguínea - Neonatal</w:t>
      </w:r>
    </w:p>
    <w:tbl>
      <w:tblPr>
        <w:tblW w:w="9652" w:type="dxa"/>
        <w:tblLayout w:type="fixed"/>
        <w:tblCellMar>
          <w:left w:w="70" w:type="dxa"/>
          <w:right w:w="70" w:type="dxa"/>
        </w:tblCellMar>
        <w:tblLook w:val="04A0" w:firstRow="1" w:lastRow="0" w:firstColumn="1" w:lastColumn="0" w:noHBand="0" w:noVBand="1"/>
      </w:tblPr>
      <w:tblGrid>
        <w:gridCol w:w="2263"/>
        <w:gridCol w:w="821"/>
        <w:gridCol w:w="821"/>
        <w:gridCol w:w="821"/>
        <w:gridCol w:w="821"/>
        <w:gridCol w:w="821"/>
        <w:gridCol w:w="821"/>
        <w:gridCol w:w="821"/>
        <w:gridCol w:w="821"/>
        <w:gridCol w:w="821"/>
      </w:tblGrid>
      <w:tr w:rsidR="00BA7386" w:rsidRPr="00CE5477" w14:paraId="420519D8" w14:textId="3515A6C8" w:rsidTr="00BA7386">
        <w:trPr>
          <w:trHeight w:val="20"/>
        </w:trPr>
        <w:tc>
          <w:tcPr>
            <w:tcW w:w="226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8AB8E2"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33E7C1A0" w14:textId="77777777" w:rsidR="00BA7386" w:rsidRPr="00CE5477" w:rsidRDefault="00BA7386" w:rsidP="00FE1A1B">
            <w:pPr>
              <w:ind w:hanging="128"/>
              <w:jc w:val="center"/>
              <w:rPr>
                <w:rFonts w:eastAsia="Times New Roman"/>
                <w:b/>
                <w:bCs/>
                <w:sz w:val="20"/>
                <w:szCs w:val="20"/>
                <w:lang w:eastAsia="pt-BR"/>
              </w:rPr>
            </w:pPr>
            <w:r w:rsidRPr="00CE5477">
              <w:rPr>
                <w:rFonts w:eastAsia="Times New Roman"/>
                <w:b/>
                <w:bCs/>
                <w:sz w:val="20"/>
                <w:szCs w:val="20"/>
                <w:lang w:eastAsia="pt-BR"/>
              </w:rPr>
              <w:t>FEV</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5CFBF17D" w14:textId="77777777" w:rsidR="00BA7386" w:rsidRPr="00CE5477" w:rsidRDefault="00BA7386" w:rsidP="00FE1A1B">
            <w:pPr>
              <w:ind w:hanging="128"/>
              <w:jc w:val="center"/>
              <w:rPr>
                <w:rFonts w:eastAsia="Times New Roman"/>
                <w:b/>
                <w:bCs/>
                <w:sz w:val="20"/>
                <w:szCs w:val="20"/>
                <w:lang w:eastAsia="pt-BR"/>
              </w:rPr>
            </w:pPr>
            <w:r>
              <w:rPr>
                <w:rFonts w:eastAsia="Times New Roman"/>
                <w:b/>
                <w:bCs/>
                <w:sz w:val="20"/>
                <w:szCs w:val="20"/>
                <w:lang w:eastAsia="pt-BR"/>
              </w:rPr>
              <w:t>MAR</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486C247F" w14:textId="77777777" w:rsidR="00BA7386" w:rsidRDefault="00BA7386" w:rsidP="00FE1A1B">
            <w:pPr>
              <w:ind w:hanging="128"/>
              <w:jc w:val="center"/>
              <w:rPr>
                <w:rFonts w:eastAsia="Times New Roman"/>
                <w:b/>
                <w:bCs/>
                <w:sz w:val="20"/>
                <w:szCs w:val="20"/>
                <w:lang w:eastAsia="pt-BR"/>
              </w:rPr>
            </w:pPr>
            <w:r>
              <w:rPr>
                <w:rFonts w:eastAsia="Times New Roman"/>
                <w:b/>
                <w:bCs/>
                <w:sz w:val="20"/>
                <w:szCs w:val="20"/>
                <w:lang w:eastAsia="pt-BR"/>
              </w:rPr>
              <w:t>ABR</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77C0FF0A" w14:textId="77777777" w:rsidR="00BA7386" w:rsidRDefault="00BA7386" w:rsidP="00FE1A1B">
            <w:pPr>
              <w:ind w:hanging="128"/>
              <w:jc w:val="center"/>
              <w:rPr>
                <w:rFonts w:eastAsia="Times New Roman"/>
                <w:b/>
                <w:bCs/>
                <w:sz w:val="20"/>
                <w:szCs w:val="20"/>
                <w:lang w:eastAsia="pt-BR"/>
              </w:rPr>
            </w:pPr>
            <w:r>
              <w:rPr>
                <w:rFonts w:eastAsia="Times New Roman"/>
                <w:b/>
                <w:bCs/>
                <w:sz w:val="20"/>
                <w:szCs w:val="20"/>
                <w:lang w:eastAsia="pt-BR"/>
              </w:rPr>
              <w:t>MAI</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55AB63A1" w14:textId="491EEB3C" w:rsidR="00BA7386" w:rsidRDefault="00BA7386" w:rsidP="00DE6B38">
            <w:pPr>
              <w:ind w:hanging="128"/>
              <w:jc w:val="center"/>
              <w:rPr>
                <w:rFonts w:eastAsia="Times New Roman"/>
                <w:b/>
                <w:bCs/>
                <w:sz w:val="20"/>
                <w:szCs w:val="20"/>
                <w:lang w:eastAsia="pt-BR"/>
              </w:rPr>
            </w:pPr>
            <w:r>
              <w:rPr>
                <w:rFonts w:eastAsia="Times New Roman"/>
                <w:b/>
                <w:bCs/>
                <w:sz w:val="20"/>
                <w:szCs w:val="20"/>
                <w:lang w:eastAsia="pt-BR"/>
              </w:rPr>
              <w:t>JUN</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509F38E0" w14:textId="5B05D29C" w:rsidR="00BA7386" w:rsidRDefault="00BA7386" w:rsidP="000D6B24">
            <w:pPr>
              <w:ind w:hanging="128"/>
              <w:jc w:val="center"/>
              <w:rPr>
                <w:rFonts w:eastAsia="Times New Roman"/>
                <w:b/>
                <w:bCs/>
                <w:sz w:val="20"/>
                <w:szCs w:val="20"/>
                <w:lang w:eastAsia="pt-BR"/>
              </w:rPr>
            </w:pPr>
            <w:r>
              <w:rPr>
                <w:rFonts w:eastAsia="Times New Roman"/>
                <w:b/>
                <w:bCs/>
                <w:sz w:val="20"/>
                <w:szCs w:val="20"/>
                <w:lang w:eastAsia="pt-BR"/>
              </w:rPr>
              <w:t>JUL</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3AB53A01" w14:textId="751F7C93" w:rsidR="00BA7386" w:rsidRDefault="00BA7386" w:rsidP="004F0665">
            <w:pPr>
              <w:ind w:hanging="128"/>
              <w:jc w:val="center"/>
              <w:rPr>
                <w:rFonts w:eastAsia="Times New Roman"/>
                <w:b/>
                <w:bCs/>
                <w:sz w:val="20"/>
                <w:szCs w:val="20"/>
                <w:lang w:eastAsia="pt-BR"/>
              </w:rPr>
            </w:pPr>
            <w:r>
              <w:rPr>
                <w:rFonts w:eastAsia="Times New Roman"/>
                <w:b/>
                <w:bCs/>
                <w:sz w:val="20"/>
                <w:szCs w:val="20"/>
                <w:lang w:eastAsia="pt-BR"/>
              </w:rPr>
              <w:t>AGO</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4AAB29A9" w14:textId="4C39971A" w:rsidR="00BA7386" w:rsidRDefault="00BA7386" w:rsidP="00EF4D73">
            <w:pPr>
              <w:ind w:hanging="128"/>
              <w:jc w:val="center"/>
              <w:rPr>
                <w:rFonts w:eastAsia="Times New Roman"/>
                <w:b/>
                <w:bCs/>
                <w:sz w:val="20"/>
                <w:szCs w:val="20"/>
                <w:lang w:eastAsia="pt-BR"/>
              </w:rPr>
            </w:pPr>
            <w:r>
              <w:rPr>
                <w:rFonts w:eastAsia="Times New Roman"/>
                <w:b/>
                <w:bCs/>
                <w:sz w:val="20"/>
                <w:szCs w:val="20"/>
                <w:lang w:eastAsia="pt-BR"/>
              </w:rPr>
              <w:t>SET</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1AAC0F90" w14:textId="64E4BAD2" w:rsidR="00BA7386" w:rsidRDefault="00BA7386" w:rsidP="00BA7386">
            <w:pPr>
              <w:ind w:hanging="128"/>
              <w:jc w:val="center"/>
              <w:rPr>
                <w:rFonts w:eastAsia="Times New Roman"/>
                <w:b/>
                <w:bCs/>
                <w:sz w:val="20"/>
                <w:szCs w:val="20"/>
                <w:lang w:eastAsia="pt-BR"/>
              </w:rPr>
            </w:pPr>
            <w:r>
              <w:rPr>
                <w:rFonts w:eastAsia="Times New Roman"/>
                <w:b/>
                <w:bCs/>
                <w:sz w:val="20"/>
                <w:szCs w:val="20"/>
                <w:lang w:eastAsia="pt-BR"/>
              </w:rPr>
              <w:t>OUT</w:t>
            </w:r>
          </w:p>
        </w:tc>
      </w:tr>
      <w:tr w:rsidR="00BA7386" w:rsidRPr="00CE5477" w14:paraId="076CE68C" w14:textId="55DDD709" w:rsidTr="00BA7386">
        <w:trPr>
          <w:trHeight w:val="20"/>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58BD4D02"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&lt;750 kg</w:t>
            </w:r>
          </w:p>
        </w:tc>
        <w:tc>
          <w:tcPr>
            <w:tcW w:w="821" w:type="dxa"/>
            <w:tcBorders>
              <w:top w:val="nil"/>
              <w:left w:val="nil"/>
              <w:bottom w:val="single" w:sz="4" w:space="0" w:color="auto"/>
              <w:right w:val="single" w:sz="4" w:space="0" w:color="auto"/>
            </w:tcBorders>
            <w:vAlign w:val="center"/>
          </w:tcPr>
          <w:p w14:paraId="5A24148B" w14:textId="77777777" w:rsidR="00BA7386" w:rsidRPr="00CE5477" w:rsidRDefault="00BA7386" w:rsidP="00FE1A1B">
            <w:pPr>
              <w:ind w:hanging="113"/>
              <w:jc w:val="center"/>
              <w:rPr>
                <w:rFonts w:eastAsia="Times New Roman"/>
                <w:color w:val="000000"/>
                <w:sz w:val="20"/>
                <w:szCs w:val="20"/>
                <w:lang w:eastAsia="pt-BR"/>
              </w:rPr>
            </w:pPr>
            <w:r w:rsidRPr="00CE5477">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53509B7" w14:textId="77777777" w:rsidR="00BA7386" w:rsidRPr="00CE5477"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4EC27690"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154B5E49"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1EFE01A9" w14:textId="7B6432F8" w:rsidR="00BA7386" w:rsidRDefault="00BA7386" w:rsidP="00DE6B38">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015F98F3" w14:textId="0060F60F" w:rsidR="00BA7386" w:rsidRDefault="00BA7386" w:rsidP="000D6B24">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05F5D18F" w14:textId="24E74679" w:rsidR="00BA7386" w:rsidRDefault="00BA7386" w:rsidP="004F0665">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5AF4BF7" w14:textId="55EC9ECC" w:rsidR="00BA7386" w:rsidRDefault="00BA7386" w:rsidP="00EF4D73">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A8F584D" w14:textId="05313AC4" w:rsidR="00BA7386" w:rsidRDefault="00C65987" w:rsidP="00BA7386">
            <w:pPr>
              <w:ind w:hanging="113"/>
              <w:jc w:val="center"/>
              <w:rPr>
                <w:rFonts w:eastAsia="Times New Roman"/>
                <w:color w:val="000000"/>
                <w:sz w:val="20"/>
                <w:szCs w:val="20"/>
                <w:lang w:eastAsia="pt-BR"/>
              </w:rPr>
            </w:pPr>
            <w:r>
              <w:rPr>
                <w:rFonts w:eastAsia="Times New Roman"/>
                <w:color w:val="000000"/>
                <w:sz w:val="20"/>
                <w:szCs w:val="20"/>
                <w:lang w:eastAsia="pt-BR"/>
              </w:rPr>
              <w:t>0,00</w:t>
            </w:r>
          </w:p>
        </w:tc>
      </w:tr>
      <w:tr w:rsidR="00BA7386" w:rsidRPr="00CE5477" w14:paraId="14C15697" w14:textId="283B4842" w:rsidTr="00BA7386">
        <w:trPr>
          <w:trHeight w:val="20"/>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77D53C08"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750 - 999kg</w:t>
            </w:r>
          </w:p>
        </w:tc>
        <w:tc>
          <w:tcPr>
            <w:tcW w:w="821" w:type="dxa"/>
            <w:tcBorders>
              <w:top w:val="nil"/>
              <w:left w:val="nil"/>
              <w:bottom w:val="single" w:sz="4" w:space="0" w:color="auto"/>
              <w:right w:val="single" w:sz="4" w:space="0" w:color="auto"/>
            </w:tcBorders>
            <w:vAlign w:val="center"/>
          </w:tcPr>
          <w:p w14:paraId="224B5AA3" w14:textId="77777777" w:rsidR="00BA7386" w:rsidRPr="00CE5477" w:rsidRDefault="00BA7386" w:rsidP="00FE1A1B">
            <w:pPr>
              <w:ind w:hanging="113"/>
              <w:jc w:val="center"/>
              <w:rPr>
                <w:rFonts w:eastAsia="Times New Roman"/>
                <w:color w:val="000000"/>
                <w:sz w:val="20"/>
                <w:szCs w:val="20"/>
                <w:lang w:eastAsia="pt-BR"/>
              </w:rPr>
            </w:pPr>
            <w:r w:rsidRPr="00CE5477">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FE0E679" w14:textId="77777777" w:rsidR="00BA7386" w:rsidRPr="00CE5477"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1F67FD5"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5892D9FB"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C77E0DC" w14:textId="62B9C518" w:rsidR="00BA7386" w:rsidRDefault="00BA7386" w:rsidP="00DE6B38">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534B392B" w14:textId="1A01498F" w:rsidR="00BA7386" w:rsidRDefault="00BA7386" w:rsidP="000D6B24">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20669562" w14:textId="61B79C8B" w:rsidR="00BA7386" w:rsidRDefault="00BA7386" w:rsidP="004F0665">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551A9C6" w14:textId="4A6B4B57" w:rsidR="00BA7386" w:rsidRDefault="00BA7386" w:rsidP="00EF4D73">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054FCDFE" w14:textId="7E71B193" w:rsidR="00BA7386" w:rsidRDefault="00C65987" w:rsidP="00BA7386">
            <w:pPr>
              <w:ind w:hanging="113"/>
              <w:jc w:val="center"/>
              <w:rPr>
                <w:rFonts w:eastAsia="Times New Roman"/>
                <w:color w:val="000000"/>
                <w:sz w:val="20"/>
                <w:szCs w:val="20"/>
                <w:lang w:eastAsia="pt-BR"/>
              </w:rPr>
            </w:pPr>
            <w:r>
              <w:rPr>
                <w:rFonts w:eastAsia="Times New Roman"/>
                <w:color w:val="000000"/>
                <w:sz w:val="20"/>
                <w:szCs w:val="20"/>
                <w:lang w:eastAsia="pt-BR"/>
              </w:rPr>
              <w:t>0,00</w:t>
            </w:r>
          </w:p>
        </w:tc>
      </w:tr>
      <w:tr w:rsidR="00BA7386" w:rsidRPr="00CE5477" w14:paraId="7C26283A" w14:textId="619E3DB9" w:rsidTr="00BA7386">
        <w:trPr>
          <w:trHeight w:val="20"/>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5823A19E"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1000 - 1499 kg</w:t>
            </w:r>
          </w:p>
        </w:tc>
        <w:tc>
          <w:tcPr>
            <w:tcW w:w="821" w:type="dxa"/>
            <w:tcBorders>
              <w:top w:val="nil"/>
              <w:left w:val="nil"/>
              <w:bottom w:val="single" w:sz="4" w:space="0" w:color="auto"/>
              <w:right w:val="single" w:sz="4" w:space="0" w:color="auto"/>
            </w:tcBorders>
            <w:vAlign w:val="center"/>
          </w:tcPr>
          <w:p w14:paraId="0855FA5B" w14:textId="77777777" w:rsidR="00BA7386" w:rsidRPr="00CE5477" w:rsidRDefault="00BA7386" w:rsidP="00FE1A1B">
            <w:pPr>
              <w:ind w:hanging="113"/>
              <w:jc w:val="center"/>
              <w:rPr>
                <w:rFonts w:eastAsia="Times New Roman"/>
                <w:color w:val="000000"/>
                <w:sz w:val="20"/>
                <w:szCs w:val="20"/>
                <w:lang w:eastAsia="pt-BR"/>
              </w:rPr>
            </w:pPr>
            <w:r w:rsidRPr="00CE5477">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5723220" w14:textId="77777777" w:rsidR="00BA7386" w:rsidRPr="00CE5477"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8F9D0E3"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52CF7772"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10386A4" w14:textId="225207AC" w:rsidR="00BA7386" w:rsidRDefault="00BA7386" w:rsidP="00DE6B38">
            <w:pPr>
              <w:ind w:hanging="113"/>
              <w:jc w:val="center"/>
              <w:rPr>
                <w:rFonts w:eastAsia="Times New Roman"/>
                <w:color w:val="000000"/>
                <w:sz w:val="20"/>
                <w:szCs w:val="20"/>
                <w:lang w:eastAsia="pt-BR"/>
              </w:rPr>
            </w:pPr>
            <w:r>
              <w:rPr>
                <w:rFonts w:eastAsia="Times New Roman"/>
                <w:color w:val="000000"/>
                <w:sz w:val="20"/>
                <w:szCs w:val="20"/>
                <w:lang w:eastAsia="pt-BR"/>
              </w:rPr>
              <w:t>11,36</w:t>
            </w:r>
          </w:p>
        </w:tc>
        <w:tc>
          <w:tcPr>
            <w:tcW w:w="821" w:type="dxa"/>
            <w:tcBorders>
              <w:top w:val="nil"/>
              <w:left w:val="nil"/>
              <w:bottom w:val="single" w:sz="4" w:space="0" w:color="auto"/>
              <w:right w:val="single" w:sz="4" w:space="0" w:color="auto"/>
            </w:tcBorders>
            <w:vAlign w:val="center"/>
          </w:tcPr>
          <w:p w14:paraId="458F9338" w14:textId="2145D2A8" w:rsidR="00BA7386" w:rsidRDefault="00BA7386" w:rsidP="000D6B24">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5EC1C819" w14:textId="31A9F780" w:rsidR="00BA7386" w:rsidRDefault="00BA7386" w:rsidP="004F0665">
            <w:pPr>
              <w:ind w:hanging="113"/>
              <w:jc w:val="center"/>
              <w:rPr>
                <w:rFonts w:eastAsia="Times New Roman"/>
                <w:color w:val="000000"/>
                <w:sz w:val="20"/>
                <w:szCs w:val="20"/>
                <w:lang w:eastAsia="pt-BR"/>
              </w:rPr>
            </w:pPr>
            <w:r>
              <w:rPr>
                <w:rFonts w:eastAsia="Times New Roman"/>
                <w:color w:val="000000"/>
                <w:sz w:val="20"/>
                <w:szCs w:val="20"/>
                <w:lang w:eastAsia="pt-BR"/>
              </w:rPr>
              <w:t>32,05</w:t>
            </w:r>
          </w:p>
        </w:tc>
        <w:tc>
          <w:tcPr>
            <w:tcW w:w="821" w:type="dxa"/>
            <w:tcBorders>
              <w:top w:val="nil"/>
              <w:left w:val="nil"/>
              <w:bottom w:val="single" w:sz="4" w:space="0" w:color="auto"/>
              <w:right w:val="single" w:sz="4" w:space="0" w:color="auto"/>
            </w:tcBorders>
            <w:vAlign w:val="center"/>
          </w:tcPr>
          <w:p w14:paraId="3B9B86EE" w14:textId="78E8092D" w:rsidR="00BA7386" w:rsidRDefault="00BA7386" w:rsidP="00EF4D73">
            <w:pPr>
              <w:ind w:hanging="113"/>
              <w:jc w:val="center"/>
              <w:rPr>
                <w:rFonts w:eastAsia="Times New Roman"/>
                <w:color w:val="000000"/>
                <w:sz w:val="20"/>
                <w:szCs w:val="20"/>
                <w:lang w:eastAsia="pt-BR"/>
              </w:rPr>
            </w:pPr>
            <w:r>
              <w:rPr>
                <w:rFonts w:eastAsia="Times New Roman"/>
                <w:color w:val="000000"/>
                <w:sz w:val="20"/>
                <w:szCs w:val="20"/>
                <w:lang w:eastAsia="pt-BR"/>
              </w:rPr>
              <w:t>20,40</w:t>
            </w:r>
          </w:p>
        </w:tc>
        <w:tc>
          <w:tcPr>
            <w:tcW w:w="821" w:type="dxa"/>
            <w:tcBorders>
              <w:top w:val="nil"/>
              <w:left w:val="nil"/>
              <w:bottom w:val="single" w:sz="4" w:space="0" w:color="auto"/>
              <w:right w:val="single" w:sz="4" w:space="0" w:color="auto"/>
            </w:tcBorders>
            <w:vAlign w:val="center"/>
          </w:tcPr>
          <w:p w14:paraId="0EB2C1BE" w14:textId="2E9F275E" w:rsidR="00BA7386" w:rsidRDefault="00C65987" w:rsidP="00BA7386">
            <w:pPr>
              <w:ind w:hanging="113"/>
              <w:jc w:val="center"/>
              <w:rPr>
                <w:rFonts w:eastAsia="Times New Roman"/>
                <w:color w:val="000000"/>
                <w:sz w:val="20"/>
                <w:szCs w:val="20"/>
                <w:lang w:eastAsia="pt-BR"/>
              </w:rPr>
            </w:pPr>
            <w:r>
              <w:rPr>
                <w:rFonts w:eastAsia="Times New Roman"/>
                <w:color w:val="000000"/>
                <w:sz w:val="20"/>
                <w:szCs w:val="20"/>
                <w:lang w:eastAsia="pt-BR"/>
              </w:rPr>
              <w:t>0,00</w:t>
            </w:r>
          </w:p>
        </w:tc>
      </w:tr>
      <w:tr w:rsidR="00BA7386" w:rsidRPr="00CE5477" w14:paraId="09CE0207" w14:textId="7ABF6033" w:rsidTr="00BA7386">
        <w:trPr>
          <w:trHeight w:val="20"/>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5EE234C6"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1500 - 2499 kg</w:t>
            </w:r>
          </w:p>
        </w:tc>
        <w:tc>
          <w:tcPr>
            <w:tcW w:w="821" w:type="dxa"/>
            <w:tcBorders>
              <w:top w:val="nil"/>
              <w:left w:val="nil"/>
              <w:bottom w:val="single" w:sz="4" w:space="0" w:color="auto"/>
              <w:right w:val="single" w:sz="4" w:space="0" w:color="auto"/>
            </w:tcBorders>
            <w:vAlign w:val="center"/>
          </w:tcPr>
          <w:p w14:paraId="375AB9CC" w14:textId="77777777" w:rsidR="00BA7386" w:rsidRPr="00CE5477" w:rsidRDefault="00BA7386" w:rsidP="00FE1A1B">
            <w:pPr>
              <w:ind w:hanging="113"/>
              <w:jc w:val="center"/>
              <w:rPr>
                <w:rFonts w:eastAsia="Times New Roman"/>
                <w:color w:val="000000"/>
                <w:sz w:val="20"/>
                <w:szCs w:val="20"/>
                <w:lang w:eastAsia="pt-BR"/>
              </w:rPr>
            </w:pPr>
            <w:r w:rsidRPr="00CE5477">
              <w:rPr>
                <w:rFonts w:eastAsia="Times New Roman"/>
                <w:color w:val="000000"/>
                <w:sz w:val="20"/>
                <w:szCs w:val="20"/>
                <w:lang w:eastAsia="pt-BR"/>
              </w:rPr>
              <w:t>20,00</w:t>
            </w:r>
          </w:p>
        </w:tc>
        <w:tc>
          <w:tcPr>
            <w:tcW w:w="821" w:type="dxa"/>
            <w:tcBorders>
              <w:top w:val="nil"/>
              <w:left w:val="nil"/>
              <w:bottom w:val="single" w:sz="4" w:space="0" w:color="auto"/>
              <w:right w:val="single" w:sz="4" w:space="0" w:color="auto"/>
            </w:tcBorders>
            <w:vAlign w:val="center"/>
          </w:tcPr>
          <w:p w14:paraId="2E9692CA" w14:textId="77777777" w:rsidR="00BA7386" w:rsidRPr="00CE5477"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18A1464"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093D2556"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13,30</w:t>
            </w:r>
          </w:p>
        </w:tc>
        <w:tc>
          <w:tcPr>
            <w:tcW w:w="821" w:type="dxa"/>
            <w:tcBorders>
              <w:top w:val="nil"/>
              <w:left w:val="nil"/>
              <w:bottom w:val="single" w:sz="4" w:space="0" w:color="auto"/>
              <w:right w:val="single" w:sz="4" w:space="0" w:color="auto"/>
            </w:tcBorders>
            <w:vAlign w:val="center"/>
          </w:tcPr>
          <w:p w14:paraId="48C8E4AF" w14:textId="02A61C86" w:rsidR="00BA7386" w:rsidRDefault="00BA7386" w:rsidP="00DE6B38">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62D0B2CA" w14:textId="517EF5C7" w:rsidR="00BA7386" w:rsidRDefault="00BA7386" w:rsidP="000D6B24">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15C64D36" w14:textId="1947EEC6" w:rsidR="00BA7386" w:rsidRDefault="00BA7386" w:rsidP="004F0665">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49829853" w14:textId="125C3531" w:rsidR="00BA7386" w:rsidRDefault="00BA7386" w:rsidP="00EF4D73">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1ADA7DFD" w14:textId="6464E004" w:rsidR="00BA7386" w:rsidRDefault="00C65987" w:rsidP="00BA7386">
            <w:pPr>
              <w:ind w:hanging="113"/>
              <w:jc w:val="center"/>
              <w:rPr>
                <w:rFonts w:eastAsia="Times New Roman"/>
                <w:color w:val="000000"/>
                <w:sz w:val="20"/>
                <w:szCs w:val="20"/>
                <w:lang w:eastAsia="pt-BR"/>
              </w:rPr>
            </w:pPr>
            <w:r>
              <w:rPr>
                <w:rFonts w:eastAsia="Times New Roman"/>
                <w:color w:val="000000"/>
                <w:sz w:val="20"/>
                <w:szCs w:val="20"/>
                <w:lang w:eastAsia="pt-BR"/>
              </w:rPr>
              <w:t>0,00</w:t>
            </w:r>
          </w:p>
        </w:tc>
      </w:tr>
      <w:tr w:rsidR="00BA7386" w:rsidRPr="00CE5477" w14:paraId="6B96B4FC" w14:textId="4B201752" w:rsidTr="00BA7386">
        <w:trPr>
          <w:trHeight w:val="20"/>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3F307958" w14:textId="77777777" w:rsidR="00BA7386" w:rsidRPr="00CE5477" w:rsidRDefault="00BA7386" w:rsidP="00FE1A1B">
            <w:pPr>
              <w:jc w:val="left"/>
              <w:rPr>
                <w:rFonts w:eastAsia="Times New Roman"/>
                <w:b/>
                <w:bCs/>
                <w:sz w:val="20"/>
                <w:szCs w:val="20"/>
                <w:lang w:eastAsia="pt-BR"/>
              </w:rPr>
            </w:pPr>
            <w:r w:rsidRPr="00CE5477">
              <w:rPr>
                <w:rFonts w:eastAsia="Times New Roman"/>
                <w:b/>
                <w:bCs/>
                <w:sz w:val="20"/>
                <w:szCs w:val="20"/>
                <w:lang w:eastAsia="pt-BR"/>
              </w:rPr>
              <w:t>&gt;2500 kg</w:t>
            </w:r>
          </w:p>
        </w:tc>
        <w:tc>
          <w:tcPr>
            <w:tcW w:w="821" w:type="dxa"/>
            <w:tcBorders>
              <w:top w:val="nil"/>
              <w:left w:val="nil"/>
              <w:bottom w:val="single" w:sz="4" w:space="0" w:color="auto"/>
              <w:right w:val="single" w:sz="4" w:space="0" w:color="auto"/>
            </w:tcBorders>
            <w:vAlign w:val="center"/>
          </w:tcPr>
          <w:p w14:paraId="35D7AB3C" w14:textId="77777777" w:rsidR="00BA7386" w:rsidRPr="00CE5477" w:rsidRDefault="00BA7386" w:rsidP="00FE1A1B">
            <w:pPr>
              <w:ind w:hanging="113"/>
              <w:jc w:val="center"/>
              <w:rPr>
                <w:rFonts w:eastAsia="Times New Roman"/>
                <w:color w:val="000000"/>
                <w:sz w:val="20"/>
                <w:szCs w:val="20"/>
                <w:lang w:eastAsia="pt-BR"/>
              </w:rPr>
            </w:pPr>
            <w:r w:rsidRPr="00CE5477">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2DD0F6B6" w14:textId="77777777" w:rsidR="00BA7386" w:rsidRPr="00CE5477"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18,10</w:t>
            </w:r>
          </w:p>
        </w:tc>
        <w:tc>
          <w:tcPr>
            <w:tcW w:w="821" w:type="dxa"/>
            <w:tcBorders>
              <w:top w:val="nil"/>
              <w:left w:val="nil"/>
              <w:bottom w:val="single" w:sz="4" w:space="0" w:color="auto"/>
              <w:right w:val="single" w:sz="4" w:space="0" w:color="auto"/>
            </w:tcBorders>
            <w:vAlign w:val="center"/>
          </w:tcPr>
          <w:p w14:paraId="44957CC2"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35DFF3BF" w14:textId="77777777" w:rsidR="00BA7386" w:rsidRDefault="00BA7386" w:rsidP="00FE1A1B">
            <w:pPr>
              <w:ind w:hanging="113"/>
              <w:jc w:val="center"/>
              <w:rPr>
                <w:rFonts w:eastAsia="Times New Roman"/>
                <w:color w:val="000000"/>
                <w:sz w:val="20"/>
                <w:szCs w:val="20"/>
                <w:lang w:eastAsia="pt-BR"/>
              </w:rPr>
            </w:pPr>
            <w:r>
              <w:rPr>
                <w:rFonts w:eastAsia="Times New Roman"/>
                <w:color w:val="000000"/>
                <w:sz w:val="20"/>
                <w:szCs w:val="20"/>
                <w:lang w:eastAsia="pt-BR"/>
              </w:rPr>
              <w:t>55,00</w:t>
            </w:r>
          </w:p>
        </w:tc>
        <w:tc>
          <w:tcPr>
            <w:tcW w:w="821" w:type="dxa"/>
            <w:tcBorders>
              <w:top w:val="nil"/>
              <w:left w:val="nil"/>
              <w:bottom w:val="single" w:sz="4" w:space="0" w:color="auto"/>
              <w:right w:val="single" w:sz="4" w:space="0" w:color="auto"/>
            </w:tcBorders>
            <w:vAlign w:val="center"/>
          </w:tcPr>
          <w:p w14:paraId="5954A67A" w14:textId="6D056BB1" w:rsidR="00BA7386" w:rsidRDefault="00BA7386" w:rsidP="00DE6B38">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58A4F59C" w14:textId="05236968" w:rsidR="00BA7386" w:rsidRDefault="00BA7386" w:rsidP="000D6B24">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7B3A33A7" w14:textId="2D11E0D6" w:rsidR="00BA7386" w:rsidRDefault="00BA7386" w:rsidP="004F0665">
            <w:pPr>
              <w:ind w:hanging="113"/>
              <w:jc w:val="center"/>
              <w:rPr>
                <w:rFonts w:eastAsia="Times New Roman"/>
                <w:color w:val="000000"/>
                <w:sz w:val="20"/>
                <w:szCs w:val="20"/>
                <w:lang w:eastAsia="pt-BR"/>
              </w:rPr>
            </w:pPr>
            <w:r>
              <w:rPr>
                <w:rFonts w:eastAsia="Times New Roman"/>
                <w:color w:val="000000"/>
                <w:sz w:val="20"/>
                <w:szCs w:val="20"/>
                <w:lang w:eastAsia="pt-BR"/>
              </w:rPr>
              <w:t>30,00</w:t>
            </w:r>
          </w:p>
        </w:tc>
        <w:tc>
          <w:tcPr>
            <w:tcW w:w="821" w:type="dxa"/>
            <w:tcBorders>
              <w:top w:val="nil"/>
              <w:left w:val="nil"/>
              <w:bottom w:val="single" w:sz="4" w:space="0" w:color="auto"/>
              <w:right w:val="single" w:sz="4" w:space="0" w:color="auto"/>
            </w:tcBorders>
            <w:vAlign w:val="center"/>
          </w:tcPr>
          <w:p w14:paraId="3D89A3FD" w14:textId="01039BB5" w:rsidR="00BA7386" w:rsidRDefault="00BA7386" w:rsidP="00EF4D73">
            <w:pPr>
              <w:ind w:hanging="113"/>
              <w:jc w:val="center"/>
              <w:rPr>
                <w:rFonts w:eastAsia="Times New Roman"/>
                <w:color w:val="000000"/>
                <w:sz w:val="20"/>
                <w:szCs w:val="20"/>
                <w:lang w:eastAsia="pt-BR"/>
              </w:rPr>
            </w:pPr>
            <w:r>
              <w:rPr>
                <w:rFonts w:eastAsia="Times New Roman"/>
                <w:color w:val="000000"/>
                <w:sz w:val="20"/>
                <w:szCs w:val="20"/>
                <w:lang w:eastAsia="pt-BR"/>
              </w:rPr>
              <w:t>0,00</w:t>
            </w:r>
          </w:p>
        </w:tc>
        <w:tc>
          <w:tcPr>
            <w:tcW w:w="821" w:type="dxa"/>
            <w:tcBorders>
              <w:top w:val="nil"/>
              <w:left w:val="nil"/>
              <w:bottom w:val="single" w:sz="4" w:space="0" w:color="auto"/>
              <w:right w:val="single" w:sz="4" w:space="0" w:color="auto"/>
            </w:tcBorders>
            <w:vAlign w:val="center"/>
          </w:tcPr>
          <w:p w14:paraId="292B7869" w14:textId="7B5BB415" w:rsidR="00BA7386" w:rsidRDefault="00C65987" w:rsidP="00BA7386">
            <w:pPr>
              <w:ind w:hanging="113"/>
              <w:jc w:val="center"/>
              <w:rPr>
                <w:rFonts w:eastAsia="Times New Roman"/>
                <w:color w:val="000000"/>
                <w:sz w:val="20"/>
                <w:szCs w:val="20"/>
                <w:lang w:eastAsia="pt-BR"/>
              </w:rPr>
            </w:pPr>
            <w:r>
              <w:rPr>
                <w:rFonts w:eastAsia="Times New Roman"/>
                <w:color w:val="000000"/>
                <w:sz w:val="20"/>
                <w:szCs w:val="20"/>
                <w:lang w:eastAsia="pt-BR"/>
              </w:rPr>
              <w:t>8,43</w:t>
            </w:r>
          </w:p>
        </w:tc>
      </w:tr>
    </w:tbl>
    <w:p w14:paraId="0FAA1625" w14:textId="77777777" w:rsidR="00F865B1" w:rsidRPr="00702A20" w:rsidRDefault="00F865B1" w:rsidP="00F865B1">
      <w:pPr>
        <w:pStyle w:val="Fonte"/>
        <w:rPr>
          <w:b w:val="0"/>
        </w:rPr>
      </w:pPr>
      <w:r w:rsidRPr="00CE5477">
        <w:t xml:space="preserve">Fonte: </w:t>
      </w:r>
      <w:r w:rsidRPr="00702A20">
        <w:rPr>
          <w:b w:val="0"/>
        </w:rPr>
        <w:t xml:space="preserve">Relatório </w:t>
      </w:r>
      <w:proofErr w:type="spellStart"/>
      <w:r w:rsidRPr="00702A20">
        <w:rPr>
          <w:b w:val="0"/>
        </w:rPr>
        <w:t>Scih</w:t>
      </w:r>
      <w:proofErr w:type="spellEnd"/>
      <w:r>
        <w:rPr>
          <w:b w:val="0"/>
        </w:rPr>
        <w:t xml:space="preserve"> (2020).</w:t>
      </w:r>
    </w:p>
    <w:p w14:paraId="0B2040D1" w14:textId="77777777" w:rsidR="00F865B1" w:rsidRDefault="00F865B1" w:rsidP="00F865B1">
      <w:pPr>
        <w:jc w:val="left"/>
        <w:rPr>
          <w:sz w:val="20"/>
          <w:szCs w:val="20"/>
        </w:rPr>
      </w:pPr>
    </w:p>
    <w:p w14:paraId="6F634E51" w14:textId="77777777" w:rsidR="00F865B1" w:rsidRDefault="00F865B1" w:rsidP="00F865B1">
      <w:pPr>
        <w:jc w:val="left"/>
        <w:rPr>
          <w:sz w:val="20"/>
          <w:szCs w:val="20"/>
        </w:rPr>
      </w:pPr>
    </w:p>
    <w:p w14:paraId="4FC062B3" w14:textId="77777777" w:rsidR="00F865B1" w:rsidRDefault="00F865B1" w:rsidP="00F865B1">
      <w:pPr>
        <w:jc w:val="left"/>
        <w:rPr>
          <w:sz w:val="20"/>
          <w:szCs w:val="20"/>
        </w:rPr>
      </w:pPr>
    </w:p>
    <w:p w14:paraId="22974ED0" w14:textId="77777777" w:rsidR="00F865B1" w:rsidRDefault="00F865B1" w:rsidP="00F865B1">
      <w:pPr>
        <w:jc w:val="left"/>
        <w:rPr>
          <w:sz w:val="20"/>
          <w:szCs w:val="20"/>
        </w:rPr>
      </w:pPr>
    </w:p>
    <w:p w14:paraId="21B7369D" w14:textId="77777777" w:rsidR="00F865B1" w:rsidRDefault="00F865B1" w:rsidP="00F865B1">
      <w:pPr>
        <w:jc w:val="left"/>
        <w:rPr>
          <w:sz w:val="20"/>
          <w:szCs w:val="20"/>
        </w:rPr>
      </w:pPr>
    </w:p>
    <w:p w14:paraId="14B1A90E" w14:textId="77777777" w:rsidR="00F865B1" w:rsidRPr="00CE5477" w:rsidRDefault="00F865B1" w:rsidP="00F865B1">
      <w:pPr>
        <w:pStyle w:val="Legendas"/>
        <w:jc w:val="center"/>
      </w:pPr>
      <w:r>
        <w:lastRenderedPageBreak/>
        <w:t>Gráfico 03</w:t>
      </w:r>
      <w:r w:rsidRPr="00CE5477">
        <w:t xml:space="preserve">: </w:t>
      </w:r>
      <w:r w:rsidRPr="008B1538">
        <w:rPr>
          <w:b w:val="0"/>
        </w:rPr>
        <w:t>D.I.I.H – Corrente Sanguínea - Neonatal</w:t>
      </w:r>
    </w:p>
    <w:p w14:paraId="7EAF4C9B" w14:textId="61FF7896" w:rsidR="00F865B1" w:rsidRPr="00CE5477" w:rsidRDefault="00C65987" w:rsidP="00C65987">
      <w:pPr>
        <w:jc w:val="center"/>
      </w:pPr>
      <w:r>
        <w:rPr>
          <w:noProof/>
        </w:rPr>
        <w:drawing>
          <wp:inline distT="0" distB="0" distL="0" distR="0" wp14:anchorId="20C1F553" wp14:editId="1A083078">
            <wp:extent cx="5890437" cy="4338084"/>
            <wp:effectExtent l="0" t="0" r="15240" b="5715"/>
            <wp:docPr id="3" name="Gráfico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1AE44D" w14:textId="77777777" w:rsidR="00F865B1" w:rsidRPr="008B1538" w:rsidRDefault="00F865B1" w:rsidP="00F865B1">
      <w:pPr>
        <w:pStyle w:val="Fonte"/>
        <w:jc w:val="center"/>
        <w:rPr>
          <w:b w:val="0"/>
        </w:rPr>
      </w:pPr>
      <w:r w:rsidRPr="00CE5477">
        <w:t xml:space="preserve">Fonte: </w:t>
      </w:r>
      <w:r w:rsidRPr="008B1538">
        <w:rPr>
          <w:b w:val="0"/>
        </w:rPr>
        <w:t>Planilha Indicadores de Qualidade</w:t>
      </w:r>
      <w:r>
        <w:rPr>
          <w:b w:val="0"/>
        </w:rPr>
        <w:t xml:space="preserve"> (2020).</w:t>
      </w:r>
    </w:p>
    <w:p w14:paraId="70B5198A" w14:textId="2F3B5902" w:rsidR="00F865B1" w:rsidRDefault="00F865B1" w:rsidP="00F865B1">
      <w:pPr>
        <w:pStyle w:val="Ttulo3"/>
        <w:keepNext w:val="0"/>
        <w:numPr>
          <w:ilvl w:val="2"/>
          <w:numId w:val="36"/>
        </w:numPr>
      </w:pPr>
      <w:bookmarkStart w:id="18" w:name="_Toc55894061"/>
      <w:r w:rsidRPr="00CE5477">
        <w:t>Densidade de Incidência de Infecção Hospitalar em Corrente Sanguínea - UTI Pediátrica</w:t>
      </w:r>
      <w:bookmarkEnd w:id="18"/>
    </w:p>
    <w:p w14:paraId="6EA1AC7B" w14:textId="77777777" w:rsidR="00F865B1" w:rsidRPr="007D7A7A" w:rsidRDefault="00F865B1" w:rsidP="00F865B1">
      <w:pPr>
        <w:pStyle w:val="Legendas"/>
        <w:rPr>
          <w:b w:val="0"/>
          <w:bCs/>
        </w:rPr>
      </w:pPr>
      <w:r>
        <w:t>Tabela 22</w:t>
      </w:r>
      <w:r w:rsidRPr="007D7A7A">
        <w:rPr>
          <w:b w:val="0"/>
          <w:bCs/>
        </w:rPr>
        <w:t>: D.I.I.H – Corrente Sanguínea - Pediátrica</w:t>
      </w:r>
    </w:p>
    <w:tbl>
      <w:tblPr>
        <w:tblW w:w="9526" w:type="dxa"/>
        <w:jc w:val="center"/>
        <w:tblLayout w:type="fixed"/>
        <w:tblCellMar>
          <w:left w:w="70" w:type="dxa"/>
          <w:right w:w="70" w:type="dxa"/>
        </w:tblCellMar>
        <w:tblLook w:val="04A0" w:firstRow="1" w:lastRow="0" w:firstColumn="1" w:lastColumn="0" w:noHBand="0" w:noVBand="1"/>
      </w:tblPr>
      <w:tblGrid>
        <w:gridCol w:w="2263"/>
        <w:gridCol w:w="807"/>
        <w:gridCol w:w="807"/>
        <w:gridCol w:w="807"/>
        <w:gridCol w:w="807"/>
        <w:gridCol w:w="807"/>
        <w:gridCol w:w="807"/>
        <w:gridCol w:w="807"/>
        <w:gridCol w:w="807"/>
        <w:gridCol w:w="807"/>
      </w:tblGrid>
      <w:tr w:rsidR="00C65987" w:rsidRPr="00CE5477" w14:paraId="4CDB44DF" w14:textId="5AE8F751" w:rsidTr="00C65987">
        <w:trPr>
          <w:trHeight w:val="278"/>
          <w:jc w:val="center"/>
        </w:trPr>
        <w:tc>
          <w:tcPr>
            <w:tcW w:w="226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B62D382"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1A5F7B35" w14:textId="77777777" w:rsidR="00C65987" w:rsidRPr="00CE5477" w:rsidRDefault="00C65987"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5C065F0B" w14:textId="77777777" w:rsidR="00C65987" w:rsidRPr="00CE5477" w:rsidRDefault="00C65987" w:rsidP="00FE1A1B">
            <w:pPr>
              <w:jc w:val="center"/>
              <w:rPr>
                <w:rFonts w:eastAsia="Times New Roman"/>
                <w:b/>
                <w:bCs/>
                <w:sz w:val="20"/>
                <w:szCs w:val="20"/>
                <w:lang w:eastAsia="pt-BR"/>
              </w:rPr>
            </w:pPr>
            <w:r>
              <w:rPr>
                <w:rFonts w:eastAsia="Times New Roman"/>
                <w:b/>
                <w:bCs/>
                <w:sz w:val="20"/>
                <w:szCs w:val="20"/>
                <w:lang w:eastAsia="pt-BR"/>
              </w:rPr>
              <w:t>MAR</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7B790B13"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ABR</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6DAACF30"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MAI</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76E3667D" w14:textId="0AB01BB4" w:rsidR="00C65987" w:rsidRDefault="00C65987" w:rsidP="004A6AA4">
            <w:pPr>
              <w:jc w:val="center"/>
              <w:rPr>
                <w:rFonts w:eastAsia="Times New Roman"/>
                <w:b/>
                <w:bCs/>
                <w:sz w:val="20"/>
                <w:szCs w:val="20"/>
                <w:lang w:eastAsia="pt-BR"/>
              </w:rPr>
            </w:pPr>
            <w:r>
              <w:rPr>
                <w:rFonts w:eastAsia="Times New Roman"/>
                <w:b/>
                <w:bCs/>
                <w:sz w:val="20"/>
                <w:szCs w:val="20"/>
                <w:lang w:eastAsia="pt-BR"/>
              </w:rPr>
              <w:t>JUN</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45D9E7DF" w14:textId="15C7B68A" w:rsidR="00C65987" w:rsidRDefault="00C65987" w:rsidP="000D6B24">
            <w:pPr>
              <w:jc w:val="center"/>
              <w:rPr>
                <w:rFonts w:eastAsia="Times New Roman"/>
                <w:b/>
                <w:bCs/>
                <w:sz w:val="20"/>
                <w:szCs w:val="20"/>
                <w:lang w:eastAsia="pt-BR"/>
              </w:rPr>
            </w:pPr>
            <w:r>
              <w:rPr>
                <w:rFonts w:eastAsia="Times New Roman"/>
                <w:b/>
                <w:bCs/>
                <w:sz w:val="20"/>
                <w:szCs w:val="20"/>
                <w:lang w:eastAsia="pt-BR"/>
              </w:rPr>
              <w:t>JUL</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4C586834" w14:textId="5F0971A5" w:rsidR="00C65987" w:rsidRDefault="00C65987" w:rsidP="004F0665">
            <w:pPr>
              <w:jc w:val="center"/>
              <w:rPr>
                <w:rFonts w:eastAsia="Times New Roman"/>
                <w:b/>
                <w:bCs/>
                <w:sz w:val="20"/>
                <w:szCs w:val="20"/>
                <w:lang w:eastAsia="pt-BR"/>
              </w:rPr>
            </w:pPr>
            <w:r>
              <w:rPr>
                <w:rFonts w:eastAsia="Times New Roman"/>
                <w:b/>
                <w:bCs/>
                <w:sz w:val="20"/>
                <w:szCs w:val="20"/>
                <w:lang w:eastAsia="pt-BR"/>
              </w:rPr>
              <w:t>AGO</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344B0114" w14:textId="6B2CC705" w:rsidR="00C65987" w:rsidRDefault="00C65987" w:rsidP="00574ABD">
            <w:pPr>
              <w:jc w:val="center"/>
              <w:rPr>
                <w:rFonts w:eastAsia="Times New Roman"/>
                <w:b/>
                <w:bCs/>
                <w:sz w:val="20"/>
                <w:szCs w:val="20"/>
                <w:lang w:eastAsia="pt-BR"/>
              </w:rPr>
            </w:pPr>
            <w:r>
              <w:rPr>
                <w:rFonts w:eastAsia="Times New Roman"/>
                <w:b/>
                <w:bCs/>
                <w:sz w:val="20"/>
                <w:szCs w:val="20"/>
                <w:lang w:eastAsia="pt-BR"/>
              </w:rPr>
              <w:t>SET</w:t>
            </w:r>
          </w:p>
        </w:tc>
        <w:tc>
          <w:tcPr>
            <w:tcW w:w="807" w:type="dxa"/>
            <w:tcBorders>
              <w:top w:val="single" w:sz="4" w:space="0" w:color="auto"/>
              <w:left w:val="nil"/>
              <w:bottom w:val="single" w:sz="4" w:space="0" w:color="auto"/>
              <w:right w:val="single" w:sz="4" w:space="0" w:color="auto"/>
            </w:tcBorders>
            <w:shd w:val="clear" w:color="000000" w:fill="D9D9D9"/>
            <w:vAlign w:val="center"/>
          </w:tcPr>
          <w:p w14:paraId="3664B292" w14:textId="33C89F12" w:rsidR="00C65987" w:rsidRDefault="00C65987" w:rsidP="00C65987">
            <w:pPr>
              <w:jc w:val="center"/>
              <w:rPr>
                <w:rFonts w:eastAsia="Times New Roman"/>
                <w:b/>
                <w:bCs/>
                <w:sz w:val="20"/>
                <w:szCs w:val="20"/>
                <w:lang w:eastAsia="pt-BR"/>
              </w:rPr>
            </w:pPr>
            <w:r>
              <w:rPr>
                <w:rFonts w:eastAsia="Times New Roman"/>
                <w:b/>
                <w:bCs/>
                <w:sz w:val="20"/>
                <w:szCs w:val="20"/>
                <w:lang w:eastAsia="pt-BR"/>
              </w:rPr>
              <w:t>OUT</w:t>
            </w:r>
          </w:p>
        </w:tc>
      </w:tr>
      <w:tr w:rsidR="00C65987" w:rsidRPr="00CE5477" w14:paraId="20073873" w14:textId="50236434" w:rsidTr="00C65987">
        <w:trPr>
          <w:trHeight w:val="278"/>
          <w:jc w:val="center"/>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12EDF02A"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UTI Pediátrica</w:t>
            </w:r>
          </w:p>
        </w:tc>
        <w:tc>
          <w:tcPr>
            <w:tcW w:w="807" w:type="dxa"/>
            <w:tcBorders>
              <w:top w:val="nil"/>
              <w:left w:val="nil"/>
              <w:bottom w:val="single" w:sz="4" w:space="0" w:color="auto"/>
              <w:right w:val="single" w:sz="4" w:space="0" w:color="auto"/>
            </w:tcBorders>
            <w:vAlign w:val="center"/>
          </w:tcPr>
          <w:p w14:paraId="1B1F437E"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31,70</w:t>
            </w:r>
          </w:p>
        </w:tc>
        <w:tc>
          <w:tcPr>
            <w:tcW w:w="807" w:type="dxa"/>
            <w:tcBorders>
              <w:top w:val="nil"/>
              <w:left w:val="nil"/>
              <w:bottom w:val="single" w:sz="4" w:space="0" w:color="auto"/>
              <w:right w:val="single" w:sz="4" w:space="0" w:color="auto"/>
            </w:tcBorders>
            <w:vAlign w:val="center"/>
          </w:tcPr>
          <w:p w14:paraId="196CEC1A"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31,20</w:t>
            </w:r>
          </w:p>
        </w:tc>
        <w:tc>
          <w:tcPr>
            <w:tcW w:w="807" w:type="dxa"/>
            <w:tcBorders>
              <w:top w:val="nil"/>
              <w:left w:val="nil"/>
              <w:bottom w:val="single" w:sz="4" w:space="0" w:color="auto"/>
              <w:right w:val="single" w:sz="4" w:space="0" w:color="auto"/>
            </w:tcBorders>
            <w:vAlign w:val="center"/>
          </w:tcPr>
          <w:p w14:paraId="02AA652F"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16,30</w:t>
            </w:r>
          </w:p>
        </w:tc>
        <w:tc>
          <w:tcPr>
            <w:tcW w:w="807" w:type="dxa"/>
            <w:tcBorders>
              <w:top w:val="nil"/>
              <w:left w:val="nil"/>
              <w:bottom w:val="single" w:sz="4" w:space="0" w:color="auto"/>
              <w:right w:val="single" w:sz="4" w:space="0" w:color="auto"/>
            </w:tcBorders>
            <w:vAlign w:val="center"/>
          </w:tcPr>
          <w:p w14:paraId="5DF87757"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13,30</w:t>
            </w:r>
          </w:p>
        </w:tc>
        <w:tc>
          <w:tcPr>
            <w:tcW w:w="807" w:type="dxa"/>
            <w:tcBorders>
              <w:top w:val="nil"/>
              <w:left w:val="nil"/>
              <w:bottom w:val="single" w:sz="4" w:space="0" w:color="auto"/>
              <w:right w:val="single" w:sz="4" w:space="0" w:color="auto"/>
            </w:tcBorders>
            <w:vAlign w:val="center"/>
          </w:tcPr>
          <w:p w14:paraId="7D49C02E" w14:textId="1494512D" w:rsidR="00C65987" w:rsidRDefault="00C65987" w:rsidP="004A6AA4">
            <w:pPr>
              <w:jc w:val="center"/>
              <w:rPr>
                <w:rFonts w:eastAsia="Times New Roman"/>
                <w:color w:val="000000"/>
                <w:sz w:val="20"/>
                <w:szCs w:val="20"/>
                <w:lang w:eastAsia="pt-BR"/>
              </w:rPr>
            </w:pPr>
            <w:r>
              <w:rPr>
                <w:rFonts w:eastAsia="Times New Roman"/>
                <w:color w:val="000000"/>
                <w:sz w:val="20"/>
                <w:szCs w:val="20"/>
                <w:lang w:eastAsia="pt-BR"/>
              </w:rPr>
              <w:t>0,00</w:t>
            </w:r>
          </w:p>
        </w:tc>
        <w:tc>
          <w:tcPr>
            <w:tcW w:w="807" w:type="dxa"/>
            <w:tcBorders>
              <w:top w:val="nil"/>
              <w:left w:val="nil"/>
              <w:bottom w:val="single" w:sz="4" w:space="0" w:color="auto"/>
              <w:right w:val="single" w:sz="4" w:space="0" w:color="auto"/>
            </w:tcBorders>
            <w:vAlign w:val="center"/>
          </w:tcPr>
          <w:p w14:paraId="6799282E" w14:textId="5B15CFA5"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13,07</w:t>
            </w:r>
          </w:p>
        </w:tc>
        <w:tc>
          <w:tcPr>
            <w:tcW w:w="807" w:type="dxa"/>
            <w:tcBorders>
              <w:top w:val="nil"/>
              <w:left w:val="nil"/>
              <w:bottom w:val="single" w:sz="4" w:space="0" w:color="auto"/>
              <w:right w:val="single" w:sz="4" w:space="0" w:color="auto"/>
            </w:tcBorders>
            <w:vAlign w:val="center"/>
          </w:tcPr>
          <w:p w14:paraId="4FB3994C" w14:textId="1145D1FA"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15,08</w:t>
            </w:r>
          </w:p>
        </w:tc>
        <w:tc>
          <w:tcPr>
            <w:tcW w:w="807" w:type="dxa"/>
            <w:tcBorders>
              <w:top w:val="nil"/>
              <w:left w:val="nil"/>
              <w:bottom w:val="single" w:sz="4" w:space="0" w:color="auto"/>
              <w:right w:val="single" w:sz="4" w:space="0" w:color="auto"/>
            </w:tcBorders>
            <w:vAlign w:val="center"/>
          </w:tcPr>
          <w:p w14:paraId="77619EB6" w14:textId="7A20A809"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37,03</w:t>
            </w:r>
          </w:p>
        </w:tc>
        <w:tc>
          <w:tcPr>
            <w:tcW w:w="807" w:type="dxa"/>
            <w:tcBorders>
              <w:top w:val="nil"/>
              <w:left w:val="nil"/>
              <w:bottom w:val="single" w:sz="4" w:space="0" w:color="auto"/>
              <w:right w:val="single" w:sz="4" w:space="0" w:color="auto"/>
            </w:tcBorders>
            <w:vAlign w:val="center"/>
          </w:tcPr>
          <w:p w14:paraId="78C7FE92" w14:textId="2FC43498"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37,03</w:t>
            </w:r>
          </w:p>
        </w:tc>
      </w:tr>
    </w:tbl>
    <w:p w14:paraId="37166CB3" w14:textId="77777777" w:rsidR="00F865B1" w:rsidRPr="00CE5477" w:rsidRDefault="00F865B1" w:rsidP="004A6AA4">
      <w:pPr>
        <w:pStyle w:val="Legendas"/>
        <w:jc w:val="center"/>
      </w:pPr>
      <w:r>
        <w:t>Gráfico 04</w:t>
      </w:r>
      <w:r w:rsidRPr="00CE5477">
        <w:t xml:space="preserve">: </w:t>
      </w:r>
      <w:r w:rsidRPr="008B1538">
        <w:rPr>
          <w:b w:val="0"/>
        </w:rPr>
        <w:t>D.I.I.H – Corrente Sanguínea - Pediátrica</w:t>
      </w:r>
    </w:p>
    <w:p w14:paraId="7254D5E8" w14:textId="0BD43E21" w:rsidR="00F865B1" w:rsidRPr="00CE5477" w:rsidRDefault="00C65987" w:rsidP="00F865B1">
      <w:pPr>
        <w:jc w:val="center"/>
      </w:pPr>
      <w:r>
        <w:rPr>
          <w:noProof/>
        </w:rPr>
        <w:drawing>
          <wp:inline distT="0" distB="0" distL="0" distR="0" wp14:anchorId="68602B03" wp14:editId="519949DA">
            <wp:extent cx="5964865" cy="2171700"/>
            <wp:effectExtent l="0" t="0" r="17145" b="0"/>
            <wp:docPr id="5" name="Gráfico 5">
              <a:extLst xmlns:a="http://schemas.openxmlformats.org/drawingml/2006/main">
                <a:ext uri="{FF2B5EF4-FFF2-40B4-BE49-F238E27FC236}">
                  <a16:creationId xmlns:a16="http://schemas.microsoft.com/office/drawing/2014/main" id="{00000000-0008-0000-00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9F1F0A" w14:textId="7DFECBAD" w:rsidR="00F865B1" w:rsidRDefault="00F865B1" w:rsidP="000D6B24">
      <w:pPr>
        <w:pStyle w:val="Fonte"/>
        <w:keepNext w:val="0"/>
        <w:jc w:val="center"/>
        <w:rPr>
          <w:b w:val="0"/>
        </w:rPr>
      </w:pPr>
      <w:r w:rsidRPr="00CE5477">
        <w:t xml:space="preserve">Fonte: </w:t>
      </w:r>
      <w:r w:rsidRPr="008B1538">
        <w:rPr>
          <w:b w:val="0"/>
        </w:rPr>
        <w:t>Planilha Indicadores de Qualidade</w:t>
      </w:r>
      <w:r>
        <w:rPr>
          <w:b w:val="0"/>
        </w:rPr>
        <w:t xml:space="preserve"> (2020).</w:t>
      </w:r>
    </w:p>
    <w:p w14:paraId="6276A2EA" w14:textId="77777777" w:rsidR="00F865B1" w:rsidRPr="00CE5477" w:rsidRDefault="00F865B1" w:rsidP="00F865B1">
      <w:pPr>
        <w:pStyle w:val="Ttulo3"/>
        <w:keepNext w:val="0"/>
        <w:numPr>
          <w:ilvl w:val="2"/>
          <w:numId w:val="36"/>
        </w:numPr>
      </w:pPr>
      <w:bookmarkStart w:id="19" w:name="_Toc55894062"/>
      <w:r w:rsidRPr="00CE5477">
        <w:lastRenderedPageBreak/>
        <w:t>Taxa de Utilização de Cateter Venoso Central na UTI Neonatal</w:t>
      </w:r>
      <w:bookmarkEnd w:id="19"/>
    </w:p>
    <w:p w14:paraId="7C54D481" w14:textId="77777777" w:rsidR="00F865B1" w:rsidRPr="00CE5477" w:rsidRDefault="00F865B1" w:rsidP="00F865B1">
      <w:pPr>
        <w:pStyle w:val="Legendas"/>
      </w:pPr>
      <w:r>
        <w:t>Tabela 23</w:t>
      </w:r>
      <w:r w:rsidRPr="00CE5477">
        <w:t xml:space="preserve">: </w:t>
      </w:r>
      <w:r w:rsidRPr="0041103D">
        <w:rPr>
          <w:b w:val="0"/>
        </w:rPr>
        <w:t>Taxa de Utilização de CVC - Neonatal</w:t>
      </w:r>
    </w:p>
    <w:tbl>
      <w:tblPr>
        <w:tblW w:w="9588" w:type="dxa"/>
        <w:jc w:val="center"/>
        <w:tblCellMar>
          <w:left w:w="70" w:type="dxa"/>
          <w:right w:w="70" w:type="dxa"/>
        </w:tblCellMar>
        <w:tblLook w:val="04A0" w:firstRow="1" w:lastRow="0" w:firstColumn="1" w:lastColumn="0" w:noHBand="0" w:noVBand="1"/>
      </w:tblPr>
      <w:tblGrid>
        <w:gridCol w:w="1555"/>
        <w:gridCol w:w="820"/>
        <w:gridCol w:w="861"/>
        <w:gridCol w:w="930"/>
        <w:gridCol w:w="851"/>
        <w:gridCol w:w="851"/>
        <w:gridCol w:w="930"/>
        <w:gridCol w:w="930"/>
        <w:gridCol w:w="930"/>
        <w:gridCol w:w="930"/>
      </w:tblGrid>
      <w:tr w:rsidR="00C65987" w:rsidRPr="00CE5477" w14:paraId="2DF1AB64" w14:textId="5F10B73F" w:rsidTr="00C65987">
        <w:trPr>
          <w:trHeight w:val="261"/>
          <w:jc w:val="center"/>
        </w:trPr>
        <w:tc>
          <w:tcPr>
            <w:tcW w:w="155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D694F79"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20" w:type="dxa"/>
            <w:tcBorders>
              <w:top w:val="single" w:sz="4" w:space="0" w:color="auto"/>
              <w:left w:val="nil"/>
              <w:bottom w:val="single" w:sz="4" w:space="0" w:color="auto"/>
              <w:right w:val="single" w:sz="4" w:space="0" w:color="auto"/>
            </w:tcBorders>
            <w:shd w:val="clear" w:color="000000" w:fill="D9D9D9"/>
            <w:vAlign w:val="center"/>
          </w:tcPr>
          <w:p w14:paraId="7355BA0A" w14:textId="77777777" w:rsidR="00C65987" w:rsidRPr="00CE5477" w:rsidRDefault="00C65987"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61" w:type="dxa"/>
            <w:tcBorders>
              <w:top w:val="single" w:sz="4" w:space="0" w:color="auto"/>
              <w:left w:val="nil"/>
              <w:bottom w:val="single" w:sz="4" w:space="0" w:color="auto"/>
              <w:right w:val="single" w:sz="4" w:space="0" w:color="auto"/>
            </w:tcBorders>
            <w:shd w:val="clear" w:color="000000" w:fill="D9D9D9"/>
            <w:vAlign w:val="center"/>
          </w:tcPr>
          <w:p w14:paraId="3ACF04CC" w14:textId="77777777" w:rsidR="00C65987" w:rsidRPr="00CE5477" w:rsidRDefault="00C65987" w:rsidP="00FE1A1B">
            <w:pPr>
              <w:jc w:val="center"/>
              <w:rPr>
                <w:rFonts w:eastAsia="Times New Roman"/>
                <w:b/>
                <w:bCs/>
                <w:sz w:val="20"/>
                <w:szCs w:val="20"/>
                <w:lang w:eastAsia="pt-BR"/>
              </w:rPr>
            </w:pPr>
            <w:r>
              <w:rPr>
                <w:rFonts w:eastAsia="Times New Roman"/>
                <w:b/>
                <w:bCs/>
                <w:sz w:val="20"/>
                <w:szCs w:val="20"/>
                <w:lang w:eastAsia="pt-BR"/>
              </w:rPr>
              <w:t>MAR</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32F7E6FE"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ABR</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6B6572CA"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MAI</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75C88FC0" w14:textId="747F2FB9" w:rsidR="00C65987" w:rsidRDefault="00C65987" w:rsidP="004A0D08">
            <w:pPr>
              <w:jc w:val="center"/>
              <w:rPr>
                <w:rFonts w:eastAsia="Times New Roman"/>
                <w:b/>
                <w:bCs/>
                <w:sz w:val="20"/>
                <w:szCs w:val="20"/>
                <w:lang w:eastAsia="pt-BR"/>
              </w:rPr>
            </w:pPr>
            <w:r>
              <w:rPr>
                <w:rFonts w:eastAsia="Times New Roman"/>
                <w:b/>
                <w:bCs/>
                <w:sz w:val="20"/>
                <w:szCs w:val="20"/>
                <w:lang w:eastAsia="pt-BR"/>
              </w:rPr>
              <w:t>JUN</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07F49FF6" w14:textId="32244664" w:rsidR="00C65987" w:rsidRDefault="00C65987" w:rsidP="000D6B24">
            <w:pPr>
              <w:jc w:val="center"/>
              <w:rPr>
                <w:rFonts w:eastAsia="Times New Roman"/>
                <w:b/>
                <w:bCs/>
                <w:sz w:val="20"/>
                <w:szCs w:val="20"/>
                <w:lang w:eastAsia="pt-BR"/>
              </w:rPr>
            </w:pPr>
            <w:r>
              <w:rPr>
                <w:rFonts w:eastAsia="Times New Roman"/>
                <w:b/>
                <w:bCs/>
                <w:sz w:val="20"/>
                <w:szCs w:val="20"/>
                <w:lang w:eastAsia="pt-BR"/>
              </w:rPr>
              <w:t>JUL</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22C3D8B4" w14:textId="71302540" w:rsidR="00C65987" w:rsidRDefault="00C65987" w:rsidP="004F0665">
            <w:pPr>
              <w:jc w:val="center"/>
              <w:rPr>
                <w:rFonts w:eastAsia="Times New Roman"/>
                <w:b/>
                <w:bCs/>
                <w:sz w:val="20"/>
                <w:szCs w:val="20"/>
                <w:lang w:eastAsia="pt-BR"/>
              </w:rPr>
            </w:pPr>
            <w:r>
              <w:rPr>
                <w:rFonts w:eastAsia="Times New Roman"/>
                <w:b/>
                <w:bCs/>
                <w:sz w:val="20"/>
                <w:szCs w:val="20"/>
                <w:lang w:eastAsia="pt-BR"/>
              </w:rPr>
              <w:t>AGO</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57BCA185" w14:textId="1D14E43F" w:rsidR="00C65987" w:rsidRDefault="00C65987" w:rsidP="00574ABD">
            <w:pPr>
              <w:jc w:val="center"/>
              <w:rPr>
                <w:rFonts w:eastAsia="Times New Roman"/>
                <w:b/>
                <w:bCs/>
                <w:sz w:val="20"/>
                <w:szCs w:val="20"/>
                <w:lang w:eastAsia="pt-BR"/>
              </w:rPr>
            </w:pPr>
            <w:r>
              <w:rPr>
                <w:rFonts w:eastAsia="Times New Roman"/>
                <w:b/>
                <w:bCs/>
                <w:sz w:val="20"/>
                <w:szCs w:val="20"/>
                <w:lang w:eastAsia="pt-BR"/>
              </w:rPr>
              <w:t>SET</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1F52CD86" w14:textId="29FE40C9" w:rsidR="00C65987" w:rsidRDefault="00C65987" w:rsidP="00C65987">
            <w:pPr>
              <w:jc w:val="center"/>
              <w:rPr>
                <w:rFonts w:eastAsia="Times New Roman"/>
                <w:b/>
                <w:bCs/>
                <w:sz w:val="20"/>
                <w:szCs w:val="20"/>
                <w:lang w:eastAsia="pt-BR"/>
              </w:rPr>
            </w:pPr>
            <w:r>
              <w:rPr>
                <w:rFonts w:eastAsia="Times New Roman"/>
                <w:b/>
                <w:bCs/>
                <w:sz w:val="20"/>
                <w:szCs w:val="20"/>
                <w:lang w:eastAsia="pt-BR"/>
              </w:rPr>
              <w:t>OUT</w:t>
            </w:r>
          </w:p>
        </w:tc>
      </w:tr>
      <w:tr w:rsidR="00C65987" w:rsidRPr="00CE5477" w14:paraId="3663D8C9" w14:textId="46A3432E" w:rsidTr="00C65987">
        <w:trPr>
          <w:trHeight w:val="261"/>
          <w:jc w:val="center"/>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2B48E67C"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&lt;750 kg</w:t>
            </w:r>
          </w:p>
        </w:tc>
        <w:tc>
          <w:tcPr>
            <w:tcW w:w="820" w:type="dxa"/>
            <w:tcBorders>
              <w:top w:val="nil"/>
              <w:left w:val="nil"/>
              <w:bottom w:val="single" w:sz="4" w:space="0" w:color="auto"/>
              <w:right w:val="single" w:sz="4" w:space="0" w:color="auto"/>
            </w:tcBorders>
            <w:vAlign w:val="center"/>
          </w:tcPr>
          <w:p w14:paraId="180C4379"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861" w:type="dxa"/>
            <w:tcBorders>
              <w:top w:val="nil"/>
              <w:left w:val="nil"/>
              <w:bottom w:val="single" w:sz="4" w:space="0" w:color="auto"/>
              <w:right w:val="single" w:sz="4" w:space="0" w:color="auto"/>
            </w:tcBorders>
            <w:vAlign w:val="center"/>
          </w:tcPr>
          <w:p w14:paraId="298531F1"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930" w:type="dxa"/>
            <w:tcBorders>
              <w:top w:val="nil"/>
              <w:left w:val="nil"/>
              <w:bottom w:val="single" w:sz="4" w:space="0" w:color="auto"/>
              <w:right w:val="single" w:sz="4" w:space="0" w:color="auto"/>
            </w:tcBorders>
            <w:vAlign w:val="center"/>
          </w:tcPr>
          <w:p w14:paraId="75D9B67D"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66,60%</w:t>
            </w:r>
          </w:p>
        </w:tc>
        <w:tc>
          <w:tcPr>
            <w:tcW w:w="851" w:type="dxa"/>
            <w:tcBorders>
              <w:top w:val="nil"/>
              <w:left w:val="nil"/>
              <w:bottom w:val="single" w:sz="4" w:space="0" w:color="auto"/>
              <w:right w:val="single" w:sz="4" w:space="0" w:color="auto"/>
            </w:tcBorders>
            <w:vAlign w:val="center"/>
          </w:tcPr>
          <w:p w14:paraId="3C3AC9FE"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96,90%</w:t>
            </w:r>
          </w:p>
        </w:tc>
        <w:tc>
          <w:tcPr>
            <w:tcW w:w="851" w:type="dxa"/>
            <w:tcBorders>
              <w:top w:val="nil"/>
              <w:left w:val="nil"/>
              <w:bottom w:val="single" w:sz="4" w:space="0" w:color="auto"/>
              <w:right w:val="single" w:sz="4" w:space="0" w:color="auto"/>
            </w:tcBorders>
            <w:vAlign w:val="center"/>
          </w:tcPr>
          <w:p w14:paraId="67F52DD7" w14:textId="5103543C" w:rsidR="00C65987" w:rsidRDefault="00C65987" w:rsidP="004A0D08">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525B479F" w14:textId="7C0B83E7"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6A139F83" w14:textId="3EE37A22"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1BD33C7A" w14:textId="66F60AD5"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005509B7" w14:textId="695ADEF8"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0,00%</w:t>
            </w:r>
          </w:p>
        </w:tc>
      </w:tr>
      <w:tr w:rsidR="00C65987" w:rsidRPr="00CE5477" w14:paraId="55CFB734" w14:textId="59626854" w:rsidTr="00C65987">
        <w:trPr>
          <w:trHeight w:val="261"/>
          <w:jc w:val="center"/>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2F8063BF"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750 - 999kg</w:t>
            </w:r>
          </w:p>
        </w:tc>
        <w:tc>
          <w:tcPr>
            <w:tcW w:w="820" w:type="dxa"/>
            <w:tcBorders>
              <w:top w:val="nil"/>
              <w:left w:val="nil"/>
              <w:bottom w:val="single" w:sz="4" w:space="0" w:color="auto"/>
              <w:right w:val="single" w:sz="4" w:space="0" w:color="auto"/>
            </w:tcBorders>
            <w:vAlign w:val="center"/>
          </w:tcPr>
          <w:p w14:paraId="00C6131C"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0</w:t>
            </w:r>
            <w:r>
              <w:rPr>
                <w:rFonts w:eastAsia="Times New Roman"/>
                <w:color w:val="000000"/>
                <w:sz w:val="20"/>
                <w:szCs w:val="20"/>
                <w:lang w:eastAsia="pt-BR"/>
              </w:rPr>
              <w:t>,00%</w:t>
            </w:r>
          </w:p>
        </w:tc>
        <w:tc>
          <w:tcPr>
            <w:tcW w:w="861" w:type="dxa"/>
            <w:tcBorders>
              <w:top w:val="nil"/>
              <w:left w:val="nil"/>
              <w:bottom w:val="single" w:sz="4" w:space="0" w:color="auto"/>
              <w:right w:val="single" w:sz="4" w:space="0" w:color="auto"/>
            </w:tcBorders>
            <w:vAlign w:val="center"/>
          </w:tcPr>
          <w:p w14:paraId="49D7CCA6"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76D2CDFA"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33,30%</w:t>
            </w:r>
          </w:p>
        </w:tc>
        <w:tc>
          <w:tcPr>
            <w:tcW w:w="851" w:type="dxa"/>
            <w:tcBorders>
              <w:top w:val="nil"/>
              <w:left w:val="nil"/>
              <w:bottom w:val="single" w:sz="4" w:space="0" w:color="auto"/>
              <w:right w:val="single" w:sz="4" w:space="0" w:color="auto"/>
            </w:tcBorders>
            <w:vAlign w:val="center"/>
          </w:tcPr>
          <w:p w14:paraId="1034D4AD"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0,00%</w:t>
            </w:r>
          </w:p>
        </w:tc>
        <w:tc>
          <w:tcPr>
            <w:tcW w:w="851" w:type="dxa"/>
            <w:tcBorders>
              <w:top w:val="nil"/>
              <w:left w:val="nil"/>
              <w:bottom w:val="single" w:sz="4" w:space="0" w:color="auto"/>
              <w:right w:val="single" w:sz="4" w:space="0" w:color="auto"/>
            </w:tcBorders>
            <w:vAlign w:val="center"/>
          </w:tcPr>
          <w:p w14:paraId="610329BF" w14:textId="5B41A397" w:rsidR="00C65987" w:rsidRDefault="00C65987" w:rsidP="004A0D08">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6FCA3726" w14:textId="14576B7F"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100,00%</w:t>
            </w:r>
          </w:p>
        </w:tc>
        <w:tc>
          <w:tcPr>
            <w:tcW w:w="930" w:type="dxa"/>
            <w:tcBorders>
              <w:top w:val="nil"/>
              <w:left w:val="nil"/>
              <w:bottom w:val="single" w:sz="4" w:space="0" w:color="auto"/>
              <w:right w:val="single" w:sz="4" w:space="0" w:color="auto"/>
            </w:tcBorders>
            <w:vAlign w:val="center"/>
          </w:tcPr>
          <w:p w14:paraId="3172170E" w14:textId="20102185"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88,00%</w:t>
            </w:r>
          </w:p>
        </w:tc>
        <w:tc>
          <w:tcPr>
            <w:tcW w:w="930" w:type="dxa"/>
            <w:tcBorders>
              <w:top w:val="nil"/>
              <w:left w:val="nil"/>
              <w:bottom w:val="single" w:sz="4" w:space="0" w:color="auto"/>
              <w:right w:val="single" w:sz="4" w:space="0" w:color="auto"/>
            </w:tcBorders>
            <w:vAlign w:val="center"/>
          </w:tcPr>
          <w:p w14:paraId="219D8EB6" w14:textId="7A1F13DF"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100,00%</w:t>
            </w:r>
          </w:p>
        </w:tc>
        <w:tc>
          <w:tcPr>
            <w:tcW w:w="930" w:type="dxa"/>
            <w:tcBorders>
              <w:top w:val="nil"/>
              <w:left w:val="nil"/>
              <w:bottom w:val="single" w:sz="4" w:space="0" w:color="auto"/>
              <w:right w:val="single" w:sz="4" w:space="0" w:color="auto"/>
            </w:tcBorders>
            <w:vAlign w:val="center"/>
          </w:tcPr>
          <w:p w14:paraId="2F4936DC" w14:textId="2C138918"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100,00%</w:t>
            </w:r>
          </w:p>
        </w:tc>
      </w:tr>
      <w:tr w:rsidR="00C65987" w:rsidRPr="00CE5477" w14:paraId="133B9860" w14:textId="26CA5DB4" w:rsidTr="00C65987">
        <w:trPr>
          <w:trHeight w:val="261"/>
          <w:jc w:val="center"/>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1CB4353D"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1000 - 1499 kg</w:t>
            </w:r>
          </w:p>
        </w:tc>
        <w:tc>
          <w:tcPr>
            <w:tcW w:w="820" w:type="dxa"/>
            <w:tcBorders>
              <w:top w:val="nil"/>
              <w:left w:val="nil"/>
              <w:bottom w:val="single" w:sz="4" w:space="0" w:color="auto"/>
              <w:right w:val="single" w:sz="4" w:space="0" w:color="auto"/>
            </w:tcBorders>
            <w:vAlign w:val="center"/>
          </w:tcPr>
          <w:p w14:paraId="4F9C7DD6"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861" w:type="dxa"/>
            <w:tcBorders>
              <w:top w:val="nil"/>
              <w:left w:val="nil"/>
              <w:bottom w:val="single" w:sz="4" w:space="0" w:color="auto"/>
              <w:right w:val="single" w:sz="4" w:space="0" w:color="auto"/>
            </w:tcBorders>
            <w:vAlign w:val="center"/>
          </w:tcPr>
          <w:p w14:paraId="419459AD"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73412101"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100,00%</w:t>
            </w:r>
          </w:p>
        </w:tc>
        <w:tc>
          <w:tcPr>
            <w:tcW w:w="851" w:type="dxa"/>
            <w:tcBorders>
              <w:top w:val="nil"/>
              <w:left w:val="nil"/>
              <w:bottom w:val="single" w:sz="4" w:space="0" w:color="auto"/>
              <w:right w:val="single" w:sz="4" w:space="0" w:color="auto"/>
            </w:tcBorders>
            <w:vAlign w:val="center"/>
          </w:tcPr>
          <w:p w14:paraId="249C176E"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79,00%</w:t>
            </w:r>
          </w:p>
        </w:tc>
        <w:tc>
          <w:tcPr>
            <w:tcW w:w="851" w:type="dxa"/>
            <w:tcBorders>
              <w:top w:val="nil"/>
              <w:left w:val="nil"/>
              <w:bottom w:val="single" w:sz="4" w:space="0" w:color="auto"/>
              <w:right w:val="single" w:sz="4" w:space="0" w:color="auto"/>
            </w:tcBorders>
            <w:vAlign w:val="center"/>
          </w:tcPr>
          <w:p w14:paraId="3BB3E806" w14:textId="797919E0" w:rsidR="00C65987" w:rsidRDefault="00C65987" w:rsidP="004A0D08">
            <w:pPr>
              <w:jc w:val="center"/>
              <w:rPr>
                <w:rFonts w:eastAsia="Times New Roman"/>
                <w:color w:val="000000"/>
                <w:sz w:val="20"/>
                <w:szCs w:val="20"/>
                <w:lang w:eastAsia="pt-BR"/>
              </w:rPr>
            </w:pPr>
            <w:r>
              <w:rPr>
                <w:rFonts w:eastAsia="Times New Roman"/>
                <w:color w:val="000000"/>
                <w:sz w:val="20"/>
                <w:szCs w:val="20"/>
                <w:lang w:eastAsia="pt-BR"/>
              </w:rPr>
              <w:t>96,50%</w:t>
            </w:r>
          </w:p>
        </w:tc>
        <w:tc>
          <w:tcPr>
            <w:tcW w:w="930" w:type="dxa"/>
            <w:tcBorders>
              <w:top w:val="nil"/>
              <w:left w:val="nil"/>
              <w:bottom w:val="single" w:sz="4" w:space="0" w:color="auto"/>
              <w:right w:val="single" w:sz="4" w:space="0" w:color="auto"/>
            </w:tcBorders>
            <w:vAlign w:val="center"/>
          </w:tcPr>
          <w:p w14:paraId="4E7090D2" w14:textId="4D949701"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100,00%</w:t>
            </w:r>
          </w:p>
        </w:tc>
        <w:tc>
          <w:tcPr>
            <w:tcW w:w="930" w:type="dxa"/>
            <w:tcBorders>
              <w:top w:val="nil"/>
              <w:left w:val="nil"/>
              <w:bottom w:val="single" w:sz="4" w:space="0" w:color="auto"/>
              <w:right w:val="single" w:sz="4" w:space="0" w:color="auto"/>
            </w:tcBorders>
            <w:vAlign w:val="center"/>
          </w:tcPr>
          <w:p w14:paraId="59C6A08F" w14:textId="5E6C651D"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91,00%</w:t>
            </w:r>
          </w:p>
        </w:tc>
        <w:tc>
          <w:tcPr>
            <w:tcW w:w="930" w:type="dxa"/>
            <w:tcBorders>
              <w:top w:val="nil"/>
              <w:left w:val="nil"/>
              <w:bottom w:val="single" w:sz="4" w:space="0" w:color="auto"/>
              <w:right w:val="single" w:sz="4" w:space="0" w:color="auto"/>
            </w:tcBorders>
            <w:vAlign w:val="center"/>
          </w:tcPr>
          <w:p w14:paraId="122934E0" w14:textId="48C732F9"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0,00%</w:t>
            </w:r>
          </w:p>
        </w:tc>
        <w:tc>
          <w:tcPr>
            <w:tcW w:w="930" w:type="dxa"/>
            <w:tcBorders>
              <w:top w:val="nil"/>
              <w:left w:val="nil"/>
              <w:bottom w:val="single" w:sz="4" w:space="0" w:color="auto"/>
              <w:right w:val="single" w:sz="4" w:space="0" w:color="auto"/>
            </w:tcBorders>
            <w:vAlign w:val="center"/>
          </w:tcPr>
          <w:p w14:paraId="3C799CAE" w14:textId="15AA300F"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100,00%</w:t>
            </w:r>
          </w:p>
        </w:tc>
      </w:tr>
      <w:tr w:rsidR="00C65987" w:rsidRPr="00CE5477" w14:paraId="31E95621" w14:textId="207C9455" w:rsidTr="00C65987">
        <w:trPr>
          <w:trHeight w:val="261"/>
          <w:jc w:val="center"/>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7051644D"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1500 - 2499 kg</w:t>
            </w:r>
          </w:p>
        </w:tc>
        <w:tc>
          <w:tcPr>
            <w:tcW w:w="820" w:type="dxa"/>
            <w:tcBorders>
              <w:top w:val="nil"/>
              <w:left w:val="nil"/>
              <w:bottom w:val="single" w:sz="4" w:space="0" w:color="auto"/>
              <w:right w:val="single" w:sz="4" w:space="0" w:color="auto"/>
            </w:tcBorders>
            <w:vAlign w:val="center"/>
          </w:tcPr>
          <w:p w14:paraId="77224DE6"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9,2%</w:t>
            </w:r>
          </w:p>
        </w:tc>
        <w:tc>
          <w:tcPr>
            <w:tcW w:w="861" w:type="dxa"/>
            <w:tcBorders>
              <w:top w:val="nil"/>
              <w:left w:val="nil"/>
              <w:bottom w:val="single" w:sz="4" w:space="0" w:color="auto"/>
              <w:right w:val="single" w:sz="4" w:space="0" w:color="auto"/>
            </w:tcBorders>
            <w:vAlign w:val="center"/>
          </w:tcPr>
          <w:p w14:paraId="7A13758D"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46,30%</w:t>
            </w:r>
          </w:p>
        </w:tc>
        <w:tc>
          <w:tcPr>
            <w:tcW w:w="930" w:type="dxa"/>
            <w:tcBorders>
              <w:top w:val="nil"/>
              <w:left w:val="nil"/>
              <w:bottom w:val="single" w:sz="4" w:space="0" w:color="auto"/>
              <w:right w:val="single" w:sz="4" w:space="0" w:color="auto"/>
            </w:tcBorders>
            <w:vAlign w:val="center"/>
          </w:tcPr>
          <w:p w14:paraId="57918BF2"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29,00%</w:t>
            </w:r>
          </w:p>
        </w:tc>
        <w:tc>
          <w:tcPr>
            <w:tcW w:w="851" w:type="dxa"/>
            <w:tcBorders>
              <w:top w:val="nil"/>
              <w:left w:val="nil"/>
              <w:bottom w:val="single" w:sz="4" w:space="0" w:color="auto"/>
              <w:right w:val="single" w:sz="4" w:space="0" w:color="auto"/>
            </w:tcBorders>
            <w:vAlign w:val="center"/>
          </w:tcPr>
          <w:p w14:paraId="05B2A825"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46,50%</w:t>
            </w:r>
          </w:p>
        </w:tc>
        <w:tc>
          <w:tcPr>
            <w:tcW w:w="851" w:type="dxa"/>
            <w:tcBorders>
              <w:top w:val="nil"/>
              <w:left w:val="nil"/>
              <w:bottom w:val="single" w:sz="4" w:space="0" w:color="auto"/>
              <w:right w:val="single" w:sz="4" w:space="0" w:color="auto"/>
            </w:tcBorders>
            <w:vAlign w:val="center"/>
          </w:tcPr>
          <w:p w14:paraId="42FEA608" w14:textId="532E6B1C" w:rsidR="00C65987" w:rsidRDefault="00C65987" w:rsidP="004A0D08">
            <w:pPr>
              <w:jc w:val="center"/>
              <w:rPr>
                <w:rFonts w:eastAsia="Times New Roman"/>
                <w:color w:val="000000"/>
                <w:sz w:val="20"/>
                <w:szCs w:val="20"/>
                <w:lang w:eastAsia="pt-BR"/>
              </w:rPr>
            </w:pPr>
            <w:r>
              <w:rPr>
                <w:rFonts w:eastAsia="Times New Roman"/>
                <w:color w:val="000000"/>
                <w:sz w:val="20"/>
                <w:szCs w:val="20"/>
                <w:lang w:eastAsia="pt-BR"/>
              </w:rPr>
              <w:t>46,50%</w:t>
            </w:r>
          </w:p>
        </w:tc>
        <w:tc>
          <w:tcPr>
            <w:tcW w:w="930" w:type="dxa"/>
            <w:tcBorders>
              <w:top w:val="nil"/>
              <w:left w:val="nil"/>
              <w:bottom w:val="single" w:sz="4" w:space="0" w:color="auto"/>
              <w:right w:val="single" w:sz="4" w:space="0" w:color="auto"/>
            </w:tcBorders>
            <w:vAlign w:val="center"/>
          </w:tcPr>
          <w:p w14:paraId="30532ECA" w14:textId="7836B9D3"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38,50%</w:t>
            </w:r>
          </w:p>
        </w:tc>
        <w:tc>
          <w:tcPr>
            <w:tcW w:w="930" w:type="dxa"/>
            <w:tcBorders>
              <w:top w:val="nil"/>
              <w:left w:val="nil"/>
              <w:bottom w:val="single" w:sz="4" w:space="0" w:color="auto"/>
              <w:right w:val="single" w:sz="4" w:space="0" w:color="auto"/>
            </w:tcBorders>
            <w:vAlign w:val="center"/>
          </w:tcPr>
          <w:p w14:paraId="103956A2" w14:textId="0C488EB5"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14,00%</w:t>
            </w:r>
          </w:p>
        </w:tc>
        <w:tc>
          <w:tcPr>
            <w:tcW w:w="930" w:type="dxa"/>
            <w:tcBorders>
              <w:top w:val="nil"/>
              <w:left w:val="nil"/>
              <w:bottom w:val="single" w:sz="4" w:space="0" w:color="auto"/>
              <w:right w:val="single" w:sz="4" w:space="0" w:color="auto"/>
            </w:tcBorders>
            <w:vAlign w:val="center"/>
          </w:tcPr>
          <w:p w14:paraId="520E8DA9" w14:textId="2139E691"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51,70%</w:t>
            </w:r>
          </w:p>
        </w:tc>
        <w:tc>
          <w:tcPr>
            <w:tcW w:w="930" w:type="dxa"/>
            <w:tcBorders>
              <w:top w:val="nil"/>
              <w:left w:val="nil"/>
              <w:bottom w:val="single" w:sz="4" w:space="0" w:color="auto"/>
              <w:right w:val="single" w:sz="4" w:space="0" w:color="auto"/>
            </w:tcBorders>
            <w:vAlign w:val="center"/>
          </w:tcPr>
          <w:p w14:paraId="6653418A" w14:textId="65477334"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51,70%</w:t>
            </w:r>
          </w:p>
        </w:tc>
      </w:tr>
      <w:tr w:rsidR="00C65987" w:rsidRPr="00CE5477" w14:paraId="071F0FBA" w14:textId="230641F9" w:rsidTr="00C65987">
        <w:trPr>
          <w:trHeight w:val="261"/>
          <w:jc w:val="center"/>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5F99FCCA"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&gt;2500 kg</w:t>
            </w:r>
          </w:p>
        </w:tc>
        <w:tc>
          <w:tcPr>
            <w:tcW w:w="820" w:type="dxa"/>
            <w:tcBorders>
              <w:top w:val="nil"/>
              <w:left w:val="nil"/>
              <w:bottom w:val="single" w:sz="4" w:space="0" w:color="auto"/>
              <w:right w:val="single" w:sz="4" w:space="0" w:color="auto"/>
            </w:tcBorders>
            <w:vAlign w:val="center"/>
          </w:tcPr>
          <w:p w14:paraId="0CE3A314"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14,6%</w:t>
            </w:r>
          </w:p>
        </w:tc>
        <w:tc>
          <w:tcPr>
            <w:tcW w:w="861" w:type="dxa"/>
            <w:tcBorders>
              <w:top w:val="nil"/>
              <w:left w:val="nil"/>
              <w:bottom w:val="single" w:sz="4" w:space="0" w:color="auto"/>
              <w:right w:val="single" w:sz="4" w:space="0" w:color="auto"/>
            </w:tcBorders>
            <w:vAlign w:val="center"/>
          </w:tcPr>
          <w:p w14:paraId="13F3DF2E"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38,10%</w:t>
            </w:r>
          </w:p>
        </w:tc>
        <w:tc>
          <w:tcPr>
            <w:tcW w:w="930" w:type="dxa"/>
            <w:tcBorders>
              <w:top w:val="nil"/>
              <w:left w:val="nil"/>
              <w:bottom w:val="single" w:sz="4" w:space="0" w:color="auto"/>
              <w:right w:val="single" w:sz="4" w:space="0" w:color="auto"/>
            </w:tcBorders>
            <w:vAlign w:val="center"/>
          </w:tcPr>
          <w:p w14:paraId="0DC5A1EF"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32,90%</w:t>
            </w:r>
          </w:p>
        </w:tc>
        <w:tc>
          <w:tcPr>
            <w:tcW w:w="851" w:type="dxa"/>
            <w:tcBorders>
              <w:top w:val="nil"/>
              <w:left w:val="nil"/>
              <w:bottom w:val="single" w:sz="4" w:space="0" w:color="auto"/>
              <w:right w:val="single" w:sz="4" w:space="0" w:color="auto"/>
            </w:tcBorders>
            <w:vAlign w:val="center"/>
          </w:tcPr>
          <w:p w14:paraId="71E20678"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40,00%</w:t>
            </w:r>
          </w:p>
        </w:tc>
        <w:tc>
          <w:tcPr>
            <w:tcW w:w="851" w:type="dxa"/>
            <w:tcBorders>
              <w:top w:val="nil"/>
              <w:left w:val="nil"/>
              <w:bottom w:val="single" w:sz="4" w:space="0" w:color="auto"/>
              <w:right w:val="single" w:sz="4" w:space="0" w:color="auto"/>
            </w:tcBorders>
            <w:vAlign w:val="center"/>
          </w:tcPr>
          <w:p w14:paraId="7BE5C7E6" w14:textId="20427D40" w:rsidR="00C65987" w:rsidRDefault="00C65987" w:rsidP="004A0D08">
            <w:pPr>
              <w:jc w:val="center"/>
              <w:rPr>
                <w:rFonts w:eastAsia="Times New Roman"/>
                <w:color w:val="000000"/>
                <w:sz w:val="20"/>
                <w:szCs w:val="20"/>
                <w:lang w:eastAsia="pt-BR"/>
              </w:rPr>
            </w:pPr>
            <w:r>
              <w:rPr>
                <w:rFonts w:eastAsia="Times New Roman"/>
                <w:color w:val="000000"/>
                <w:sz w:val="20"/>
                <w:szCs w:val="20"/>
                <w:lang w:eastAsia="pt-BR"/>
              </w:rPr>
              <w:t>33,30%</w:t>
            </w:r>
          </w:p>
        </w:tc>
        <w:tc>
          <w:tcPr>
            <w:tcW w:w="930" w:type="dxa"/>
            <w:tcBorders>
              <w:top w:val="nil"/>
              <w:left w:val="nil"/>
              <w:bottom w:val="single" w:sz="4" w:space="0" w:color="auto"/>
              <w:right w:val="single" w:sz="4" w:space="0" w:color="auto"/>
            </w:tcBorders>
            <w:vAlign w:val="center"/>
          </w:tcPr>
          <w:p w14:paraId="0A853591" w14:textId="6D59FFBC" w:rsidR="00C65987" w:rsidRDefault="00C65987" w:rsidP="000D6B24">
            <w:pPr>
              <w:jc w:val="center"/>
              <w:rPr>
                <w:rFonts w:eastAsia="Times New Roman"/>
                <w:color w:val="000000"/>
                <w:sz w:val="20"/>
                <w:szCs w:val="20"/>
                <w:lang w:eastAsia="pt-BR"/>
              </w:rPr>
            </w:pPr>
            <w:r>
              <w:rPr>
                <w:rFonts w:eastAsia="Times New Roman"/>
                <w:color w:val="000000"/>
                <w:sz w:val="20"/>
                <w:szCs w:val="20"/>
                <w:lang w:eastAsia="pt-BR"/>
              </w:rPr>
              <w:t>48,30%</w:t>
            </w:r>
          </w:p>
        </w:tc>
        <w:tc>
          <w:tcPr>
            <w:tcW w:w="930" w:type="dxa"/>
            <w:tcBorders>
              <w:top w:val="nil"/>
              <w:left w:val="nil"/>
              <w:bottom w:val="single" w:sz="4" w:space="0" w:color="auto"/>
              <w:right w:val="single" w:sz="4" w:space="0" w:color="auto"/>
            </w:tcBorders>
            <w:vAlign w:val="center"/>
          </w:tcPr>
          <w:p w14:paraId="2ECDCFB5" w14:textId="1D46F84F"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39,00%</w:t>
            </w:r>
          </w:p>
        </w:tc>
        <w:tc>
          <w:tcPr>
            <w:tcW w:w="930" w:type="dxa"/>
            <w:tcBorders>
              <w:top w:val="nil"/>
              <w:left w:val="nil"/>
              <w:bottom w:val="single" w:sz="4" w:space="0" w:color="auto"/>
              <w:right w:val="single" w:sz="4" w:space="0" w:color="auto"/>
            </w:tcBorders>
            <w:vAlign w:val="center"/>
          </w:tcPr>
          <w:p w14:paraId="02D70A13" w14:textId="66A0E7C5"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73,90%</w:t>
            </w:r>
          </w:p>
        </w:tc>
        <w:tc>
          <w:tcPr>
            <w:tcW w:w="930" w:type="dxa"/>
            <w:tcBorders>
              <w:top w:val="nil"/>
              <w:left w:val="nil"/>
              <w:bottom w:val="single" w:sz="4" w:space="0" w:color="auto"/>
              <w:right w:val="single" w:sz="4" w:space="0" w:color="auto"/>
            </w:tcBorders>
            <w:vAlign w:val="center"/>
          </w:tcPr>
          <w:p w14:paraId="421DA414" w14:textId="0D4FF77C"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73,90%</w:t>
            </w:r>
          </w:p>
        </w:tc>
      </w:tr>
    </w:tbl>
    <w:p w14:paraId="4DAAF5DC" w14:textId="77777777" w:rsidR="00F865B1" w:rsidRPr="00CE5477" w:rsidRDefault="00F865B1" w:rsidP="00F865B1">
      <w:pPr>
        <w:pStyle w:val="Fonte"/>
      </w:pPr>
      <w:r w:rsidRPr="00CE5477">
        <w:t>Fonte:</w:t>
      </w:r>
      <w:r w:rsidRPr="0041103D">
        <w:rPr>
          <w:b w:val="0"/>
        </w:rPr>
        <w:t xml:space="preserve"> Relatório </w:t>
      </w:r>
      <w:proofErr w:type="spellStart"/>
      <w:r w:rsidRPr="0041103D">
        <w:rPr>
          <w:b w:val="0"/>
        </w:rPr>
        <w:t>Scih</w:t>
      </w:r>
      <w:proofErr w:type="spellEnd"/>
      <w:r>
        <w:rPr>
          <w:b w:val="0"/>
        </w:rPr>
        <w:t xml:space="preserve"> (2020).</w:t>
      </w:r>
    </w:p>
    <w:p w14:paraId="3AD05ED0" w14:textId="77777777" w:rsidR="00F865B1" w:rsidRPr="0041103D" w:rsidRDefault="00F865B1" w:rsidP="00F865B1">
      <w:pPr>
        <w:pStyle w:val="Legendas"/>
        <w:jc w:val="center"/>
        <w:rPr>
          <w:b w:val="0"/>
        </w:rPr>
      </w:pPr>
      <w:r>
        <w:t>Gráfico 05</w:t>
      </w:r>
      <w:r w:rsidRPr="00CE5477">
        <w:t xml:space="preserve">: </w:t>
      </w:r>
      <w:r w:rsidRPr="0041103D">
        <w:rPr>
          <w:b w:val="0"/>
        </w:rPr>
        <w:t>Taxa de Utilização de CVC - Neonatal</w:t>
      </w:r>
    </w:p>
    <w:p w14:paraId="66D21B84" w14:textId="0210E56E" w:rsidR="00F865B1" w:rsidRPr="00CE5477" w:rsidRDefault="00C65987" w:rsidP="00F865B1">
      <w:pPr>
        <w:jc w:val="center"/>
      </w:pPr>
      <w:r>
        <w:rPr>
          <w:noProof/>
        </w:rPr>
        <w:drawing>
          <wp:inline distT="0" distB="0" distL="0" distR="0" wp14:anchorId="5D3E4BC1" wp14:editId="0187F698">
            <wp:extent cx="6060558" cy="3306726"/>
            <wp:effectExtent l="0" t="0" r="16510" b="8255"/>
            <wp:docPr id="7" name="Gráfico 7">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767B82" w14:textId="77777777" w:rsidR="00F865B1" w:rsidRDefault="00F865B1" w:rsidP="00F865B1">
      <w:pPr>
        <w:pStyle w:val="Fonte"/>
        <w:jc w:val="center"/>
        <w:rPr>
          <w:b w:val="0"/>
        </w:rPr>
      </w:pPr>
      <w:r w:rsidRPr="00CE5477">
        <w:t xml:space="preserve">Fonte: </w:t>
      </w:r>
      <w:r w:rsidRPr="0041103D">
        <w:rPr>
          <w:b w:val="0"/>
        </w:rPr>
        <w:t>Planilha Indicadores de Qualidade</w:t>
      </w:r>
      <w:r>
        <w:rPr>
          <w:b w:val="0"/>
        </w:rPr>
        <w:t xml:space="preserve"> (2020).</w:t>
      </w:r>
    </w:p>
    <w:p w14:paraId="4D6CFAED" w14:textId="77777777" w:rsidR="00F865B1" w:rsidRPr="00CE5477" w:rsidRDefault="00F865B1" w:rsidP="00F865B1">
      <w:pPr>
        <w:pStyle w:val="Fonte"/>
        <w:jc w:val="center"/>
      </w:pPr>
    </w:p>
    <w:p w14:paraId="68E321A0" w14:textId="77777777" w:rsidR="00F865B1" w:rsidRPr="00CE5477" w:rsidRDefault="00F865B1" w:rsidP="00F865B1">
      <w:pPr>
        <w:pStyle w:val="Ttulo3"/>
        <w:keepNext w:val="0"/>
        <w:numPr>
          <w:ilvl w:val="2"/>
          <w:numId w:val="36"/>
        </w:numPr>
      </w:pPr>
      <w:bookmarkStart w:id="20" w:name="_Toc55894063"/>
      <w:r w:rsidRPr="00CE5477">
        <w:t>Taxa de Utilização de Cateter Venoso Central na UTI Pediátrica</w:t>
      </w:r>
      <w:bookmarkEnd w:id="20"/>
    </w:p>
    <w:p w14:paraId="6C8DD48F" w14:textId="77777777" w:rsidR="00F865B1" w:rsidRPr="0041103D" w:rsidRDefault="00F865B1" w:rsidP="00F865B1">
      <w:pPr>
        <w:pStyle w:val="Legendas"/>
        <w:rPr>
          <w:b w:val="0"/>
        </w:rPr>
      </w:pPr>
      <w:r>
        <w:t>Tabela 24</w:t>
      </w:r>
      <w:r w:rsidRPr="00CE5477">
        <w:t xml:space="preserve">: </w:t>
      </w:r>
      <w:r w:rsidRPr="0041103D">
        <w:rPr>
          <w:b w:val="0"/>
        </w:rPr>
        <w:t>Taxa de Utilização de CVC - Pediátrica</w:t>
      </w:r>
    </w:p>
    <w:tbl>
      <w:tblPr>
        <w:tblW w:w="9493" w:type="dxa"/>
        <w:tblCellMar>
          <w:left w:w="70" w:type="dxa"/>
          <w:right w:w="70" w:type="dxa"/>
        </w:tblCellMar>
        <w:tblLook w:val="04A0" w:firstRow="1" w:lastRow="0" w:firstColumn="1" w:lastColumn="0" w:noHBand="0" w:noVBand="1"/>
      </w:tblPr>
      <w:tblGrid>
        <w:gridCol w:w="2122"/>
        <w:gridCol w:w="819"/>
        <w:gridCol w:w="819"/>
        <w:gridCol w:w="819"/>
        <w:gridCol w:w="819"/>
        <w:gridCol w:w="819"/>
        <w:gridCol w:w="819"/>
        <w:gridCol w:w="819"/>
        <w:gridCol w:w="819"/>
        <w:gridCol w:w="819"/>
      </w:tblGrid>
      <w:tr w:rsidR="00C65987" w:rsidRPr="00CE5477" w14:paraId="406DC43B" w14:textId="44591061" w:rsidTr="00C65987">
        <w:trPr>
          <w:trHeight w:val="263"/>
        </w:trPr>
        <w:tc>
          <w:tcPr>
            <w:tcW w:w="212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205F33"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334B7CCA" w14:textId="77777777" w:rsidR="00C65987" w:rsidRPr="00CE5477" w:rsidRDefault="00C65987"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71FF2E5E" w14:textId="77777777" w:rsidR="00C65987" w:rsidRPr="00CE5477" w:rsidRDefault="00C65987" w:rsidP="00FE1A1B">
            <w:pPr>
              <w:jc w:val="center"/>
              <w:rPr>
                <w:rFonts w:eastAsia="Times New Roman"/>
                <w:b/>
                <w:bCs/>
                <w:sz w:val="20"/>
                <w:szCs w:val="20"/>
                <w:lang w:eastAsia="pt-BR"/>
              </w:rPr>
            </w:pPr>
            <w:r>
              <w:rPr>
                <w:rFonts w:eastAsia="Times New Roman"/>
                <w:b/>
                <w:bCs/>
                <w:sz w:val="20"/>
                <w:szCs w:val="20"/>
                <w:lang w:eastAsia="pt-BR"/>
              </w:rPr>
              <w:t>MAR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65A2B5F2"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ABR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2E2AF109"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MAI</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2325805F" w14:textId="14CB16BD" w:rsidR="00C65987" w:rsidRDefault="00C65987" w:rsidP="00D20689">
            <w:pPr>
              <w:jc w:val="center"/>
              <w:rPr>
                <w:rFonts w:eastAsia="Times New Roman"/>
                <w:b/>
                <w:bCs/>
                <w:sz w:val="20"/>
                <w:szCs w:val="20"/>
                <w:lang w:eastAsia="pt-BR"/>
              </w:rPr>
            </w:pPr>
            <w:r>
              <w:rPr>
                <w:rFonts w:eastAsia="Times New Roman"/>
                <w:b/>
                <w:bCs/>
                <w:sz w:val="20"/>
                <w:szCs w:val="20"/>
                <w:lang w:eastAsia="pt-BR"/>
              </w:rPr>
              <w:t>JUN</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30EA651" w14:textId="425165F4" w:rsidR="00C65987" w:rsidRDefault="00C65987" w:rsidP="00881526">
            <w:pPr>
              <w:jc w:val="center"/>
              <w:rPr>
                <w:rFonts w:eastAsia="Times New Roman"/>
                <w:b/>
                <w:bCs/>
                <w:sz w:val="20"/>
                <w:szCs w:val="20"/>
                <w:lang w:eastAsia="pt-BR"/>
              </w:rPr>
            </w:pPr>
            <w:r>
              <w:rPr>
                <w:rFonts w:eastAsia="Times New Roman"/>
                <w:b/>
                <w:bCs/>
                <w:sz w:val="20"/>
                <w:szCs w:val="20"/>
                <w:lang w:eastAsia="pt-BR"/>
              </w:rPr>
              <w:t>JUL</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5139CF7D" w14:textId="777587B2" w:rsidR="00C65987" w:rsidRDefault="00C65987" w:rsidP="004F0665">
            <w:pPr>
              <w:jc w:val="center"/>
              <w:rPr>
                <w:rFonts w:eastAsia="Times New Roman"/>
                <w:b/>
                <w:bCs/>
                <w:sz w:val="20"/>
                <w:szCs w:val="20"/>
                <w:lang w:eastAsia="pt-BR"/>
              </w:rPr>
            </w:pPr>
            <w:r>
              <w:rPr>
                <w:rFonts w:eastAsia="Times New Roman"/>
                <w:b/>
                <w:bCs/>
                <w:sz w:val="20"/>
                <w:szCs w:val="20"/>
                <w:lang w:eastAsia="pt-BR"/>
              </w:rPr>
              <w:t>AGO</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4AE550B3" w14:textId="26386615" w:rsidR="00C65987" w:rsidRDefault="00C65987" w:rsidP="00574ABD">
            <w:pPr>
              <w:jc w:val="center"/>
              <w:rPr>
                <w:rFonts w:eastAsia="Times New Roman"/>
                <w:b/>
                <w:bCs/>
                <w:sz w:val="20"/>
                <w:szCs w:val="20"/>
                <w:lang w:eastAsia="pt-BR"/>
              </w:rPr>
            </w:pPr>
            <w:r>
              <w:rPr>
                <w:rFonts w:eastAsia="Times New Roman"/>
                <w:b/>
                <w:bCs/>
                <w:sz w:val="20"/>
                <w:szCs w:val="20"/>
                <w:lang w:eastAsia="pt-BR"/>
              </w:rPr>
              <w:t>SET</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27D62930" w14:textId="03096EE0" w:rsidR="00C65987" w:rsidRDefault="00C65987" w:rsidP="00C65987">
            <w:pPr>
              <w:jc w:val="center"/>
              <w:rPr>
                <w:rFonts w:eastAsia="Times New Roman"/>
                <w:b/>
                <w:bCs/>
                <w:sz w:val="20"/>
                <w:szCs w:val="20"/>
                <w:lang w:eastAsia="pt-BR"/>
              </w:rPr>
            </w:pPr>
            <w:r>
              <w:rPr>
                <w:rFonts w:eastAsia="Times New Roman"/>
                <w:b/>
                <w:bCs/>
                <w:sz w:val="20"/>
                <w:szCs w:val="20"/>
                <w:lang w:eastAsia="pt-BR"/>
              </w:rPr>
              <w:t>OUT</w:t>
            </w:r>
          </w:p>
        </w:tc>
      </w:tr>
      <w:tr w:rsidR="00C65987" w:rsidRPr="00CE5477" w14:paraId="404E8A91" w14:textId="5DF6E902" w:rsidTr="00C65987">
        <w:trPr>
          <w:trHeight w:val="263"/>
        </w:trPr>
        <w:tc>
          <w:tcPr>
            <w:tcW w:w="2122" w:type="dxa"/>
            <w:tcBorders>
              <w:top w:val="nil"/>
              <w:left w:val="single" w:sz="4" w:space="0" w:color="auto"/>
              <w:bottom w:val="single" w:sz="4" w:space="0" w:color="auto"/>
              <w:right w:val="single" w:sz="4" w:space="0" w:color="auto"/>
            </w:tcBorders>
            <w:shd w:val="clear" w:color="000000" w:fill="D9D9D9"/>
            <w:noWrap/>
            <w:vAlign w:val="bottom"/>
            <w:hideMark/>
          </w:tcPr>
          <w:p w14:paraId="4E0DDCBB"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Resultado</w:t>
            </w:r>
          </w:p>
        </w:tc>
        <w:tc>
          <w:tcPr>
            <w:tcW w:w="819" w:type="dxa"/>
            <w:tcBorders>
              <w:top w:val="nil"/>
              <w:left w:val="nil"/>
              <w:bottom w:val="single" w:sz="4" w:space="0" w:color="auto"/>
              <w:right w:val="single" w:sz="4" w:space="0" w:color="auto"/>
            </w:tcBorders>
            <w:vAlign w:val="center"/>
          </w:tcPr>
          <w:p w14:paraId="2B97C8DC"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74,10%</w:t>
            </w:r>
          </w:p>
        </w:tc>
        <w:tc>
          <w:tcPr>
            <w:tcW w:w="819" w:type="dxa"/>
            <w:tcBorders>
              <w:top w:val="nil"/>
              <w:left w:val="nil"/>
              <w:bottom w:val="single" w:sz="4" w:space="0" w:color="auto"/>
              <w:right w:val="single" w:sz="4" w:space="0" w:color="auto"/>
            </w:tcBorders>
            <w:vAlign w:val="center"/>
          </w:tcPr>
          <w:p w14:paraId="79017C15"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75,20%</w:t>
            </w:r>
          </w:p>
        </w:tc>
        <w:tc>
          <w:tcPr>
            <w:tcW w:w="819" w:type="dxa"/>
            <w:tcBorders>
              <w:top w:val="nil"/>
              <w:left w:val="nil"/>
              <w:bottom w:val="single" w:sz="4" w:space="0" w:color="auto"/>
              <w:right w:val="single" w:sz="4" w:space="0" w:color="auto"/>
            </w:tcBorders>
            <w:vAlign w:val="center"/>
          </w:tcPr>
          <w:p w14:paraId="49021B81"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57,40%</w:t>
            </w:r>
          </w:p>
        </w:tc>
        <w:tc>
          <w:tcPr>
            <w:tcW w:w="819" w:type="dxa"/>
            <w:tcBorders>
              <w:top w:val="nil"/>
              <w:left w:val="nil"/>
              <w:bottom w:val="single" w:sz="4" w:space="0" w:color="auto"/>
              <w:right w:val="single" w:sz="4" w:space="0" w:color="auto"/>
            </w:tcBorders>
            <w:vAlign w:val="center"/>
          </w:tcPr>
          <w:p w14:paraId="70E5F0AA"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64,10%</w:t>
            </w:r>
          </w:p>
        </w:tc>
        <w:tc>
          <w:tcPr>
            <w:tcW w:w="819" w:type="dxa"/>
            <w:tcBorders>
              <w:top w:val="nil"/>
              <w:left w:val="nil"/>
              <w:bottom w:val="single" w:sz="4" w:space="0" w:color="auto"/>
              <w:right w:val="single" w:sz="4" w:space="0" w:color="auto"/>
            </w:tcBorders>
            <w:vAlign w:val="center"/>
          </w:tcPr>
          <w:p w14:paraId="3BAC0B7B" w14:textId="24097C13" w:rsidR="00C65987" w:rsidRDefault="00C65987" w:rsidP="00D20689">
            <w:pPr>
              <w:jc w:val="center"/>
              <w:rPr>
                <w:rFonts w:eastAsia="Times New Roman"/>
                <w:color w:val="000000"/>
                <w:sz w:val="20"/>
                <w:szCs w:val="20"/>
                <w:lang w:eastAsia="pt-BR"/>
              </w:rPr>
            </w:pPr>
            <w:r>
              <w:rPr>
                <w:rFonts w:eastAsia="Times New Roman"/>
                <w:color w:val="000000"/>
                <w:sz w:val="20"/>
                <w:szCs w:val="20"/>
                <w:lang w:eastAsia="pt-BR"/>
              </w:rPr>
              <w:t>33,90%</w:t>
            </w:r>
          </w:p>
        </w:tc>
        <w:tc>
          <w:tcPr>
            <w:tcW w:w="819" w:type="dxa"/>
            <w:tcBorders>
              <w:top w:val="nil"/>
              <w:left w:val="nil"/>
              <w:bottom w:val="single" w:sz="4" w:space="0" w:color="auto"/>
              <w:right w:val="single" w:sz="4" w:space="0" w:color="auto"/>
            </w:tcBorders>
            <w:vAlign w:val="center"/>
          </w:tcPr>
          <w:p w14:paraId="32135A19" w14:textId="04AEC01A"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70,80%</w:t>
            </w:r>
          </w:p>
        </w:tc>
        <w:tc>
          <w:tcPr>
            <w:tcW w:w="819" w:type="dxa"/>
            <w:tcBorders>
              <w:top w:val="nil"/>
              <w:left w:val="nil"/>
              <w:bottom w:val="single" w:sz="4" w:space="0" w:color="auto"/>
              <w:right w:val="single" w:sz="4" w:space="0" w:color="auto"/>
            </w:tcBorders>
            <w:vAlign w:val="center"/>
          </w:tcPr>
          <w:p w14:paraId="0E385A8B" w14:textId="5932AA21"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44,00%</w:t>
            </w:r>
          </w:p>
        </w:tc>
        <w:tc>
          <w:tcPr>
            <w:tcW w:w="819" w:type="dxa"/>
            <w:tcBorders>
              <w:top w:val="nil"/>
              <w:left w:val="nil"/>
              <w:bottom w:val="single" w:sz="4" w:space="0" w:color="auto"/>
              <w:right w:val="single" w:sz="4" w:space="0" w:color="auto"/>
            </w:tcBorders>
            <w:vAlign w:val="center"/>
          </w:tcPr>
          <w:p w14:paraId="24EDF153" w14:textId="1B5DC79C"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66,60%</w:t>
            </w:r>
          </w:p>
        </w:tc>
        <w:tc>
          <w:tcPr>
            <w:tcW w:w="819" w:type="dxa"/>
            <w:tcBorders>
              <w:top w:val="nil"/>
              <w:left w:val="nil"/>
              <w:bottom w:val="single" w:sz="4" w:space="0" w:color="auto"/>
              <w:right w:val="single" w:sz="4" w:space="0" w:color="auto"/>
            </w:tcBorders>
            <w:vAlign w:val="center"/>
          </w:tcPr>
          <w:p w14:paraId="6455D202" w14:textId="5236B19C"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66,60%</w:t>
            </w:r>
          </w:p>
        </w:tc>
      </w:tr>
    </w:tbl>
    <w:p w14:paraId="2026AA3B" w14:textId="77777777" w:rsidR="00F865B1" w:rsidRDefault="00F865B1" w:rsidP="00881526">
      <w:pPr>
        <w:pStyle w:val="Fonte"/>
        <w:keepNext w:val="0"/>
        <w:rPr>
          <w:b w:val="0"/>
        </w:rPr>
      </w:pPr>
      <w:r w:rsidRPr="00CE5477">
        <w:t xml:space="preserve">Fonte: </w:t>
      </w:r>
      <w:r w:rsidRPr="0041103D">
        <w:rPr>
          <w:b w:val="0"/>
        </w:rPr>
        <w:t xml:space="preserve">Relatório </w:t>
      </w:r>
      <w:proofErr w:type="spellStart"/>
      <w:r w:rsidRPr="0041103D">
        <w:rPr>
          <w:b w:val="0"/>
        </w:rPr>
        <w:t>Scih</w:t>
      </w:r>
      <w:proofErr w:type="spellEnd"/>
      <w:r>
        <w:rPr>
          <w:b w:val="0"/>
        </w:rPr>
        <w:t xml:space="preserve"> (2020).</w:t>
      </w:r>
    </w:p>
    <w:p w14:paraId="44597872" w14:textId="77777777" w:rsidR="00F865B1" w:rsidRPr="00CE5477" w:rsidRDefault="00F865B1" w:rsidP="00F865B1">
      <w:pPr>
        <w:pStyle w:val="Legendas"/>
        <w:jc w:val="center"/>
      </w:pPr>
      <w:r w:rsidRPr="00CE5477">
        <w:lastRenderedPageBreak/>
        <w:t xml:space="preserve">Gráfico </w:t>
      </w:r>
      <w:r>
        <w:t>06</w:t>
      </w:r>
      <w:r w:rsidRPr="00CE5477">
        <w:t xml:space="preserve">: </w:t>
      </w:r>
      <w:r w:rsidRPr="0041103D">
        <w:rPr>
          <w:b w:val="0"/>
        </w:rPr>
        <w:t>Taxa de Utilização de CVC - Pediátrica</w:t>
      </w:r>
    </w:p>
    <w:p w14:paraId="376E8AED" w14:textId="03ECEDB5" w:rsidR="00F865B1" w:rsidRPr="00CE5477" w:rsidRDefault="00C65987" w:rsidP="00F865B1">
      <w:pPr>
        <w:jc w:val="center"/>
      </w:pPr>
      <w:r>
        <w:rPr>
          <w:noProof/>
        </w:rPr>
        <w:drawing>
          <wp:inline distT="0" distB="0" distL="0" distR="0" wp14:anchorId="3367FDB0" wp14:editId="232E1B89">
            <wp:extent cx="5677786" cy="3104707"/>
            <wp:effectExtent l="0" t="0" r="18415" b="635"/>
            <wp:docPr id="8" name="Gráfico 8">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6D473F3" w14:textId="77777777" w:rsidR="00F865B1" w:rsidRDefault="00F865B1" w:rsidP="00715FB7">
      <w:pPr>
        <w:pStyle w:val="Fonte"/>
        <w:keepNext w:val="0"/>
        <w:keepLines/>
        <w:jc w:val="center"/>
        <w:rPr>
          <w:b w:val="0"/>
        </w:rPr>
      </w:pPr>
      <w:r w:rsidRPr="00CE5477">
        <w:t xml:space="preserve">Fonte: </w:t>
      </w:r>
      <w:r w:rsidRPr="0041103D">
        <w:rPr>
          <w:b w:val="0"/>
        </w:rPr>
        <w:t>Planilha Indicadores de Qualidade</w:t>
      </w:r>
      <w:r>
        <w:rPr>
          <w:b w:val="0"/>
        </w:rPr>
        <w:t xml:space="preserve"> (2020).</w:t>
      </w:r>
    </w:p>
    <w:p w14:paraId="3F71008D" w14:textId="77777777" w:rsidR="00F865B1" w:rsidRPr="00CE5477" w:rsidRDefault="00F865B1" w:rsidP="00F865B1">
      <w:pPr>
        <w:pStyle w:val="Ttulo2"/>
        <w:numPr>
          <w:ilvl w:val="1"/>
          <w:numId w:val="36"/>
        </w:numPr>
      </w:pPr>
      <w:bookmarkStart w:id="21" w:name="_Toc55894064"/>
      <w:r w:rsidRPr="00CE5477">
        <w:t>DESEMPENHO ASSISTENCIAL NA ÁREA CIRÚRGICA</w:t>
      </w:r>
      <w:bookmarkEnd w:id="21"/>
    </w:p>
    <w:p w14:paraId="6D2F01CE" w14:textId="77777777" w:rsidR="00F865B1" w:rsidRPr="00CE5477" w:rsidRDefault="00F865B1" w:rsidP="00F865B1">
      <w:pPr>
        <w:pStyle w:val="Ttulo3"/>
        <w:keepNext w:val="0"/>
        <w:numPr>
          <w:ilvl w:val="2"/>
          <w:numId w:val="36"/>
        </w:numPr>
      </w:pPr>
      <w:bookmarkStart w:id="22" w:name="_Toc55894065"/>
      <w:r w:rsidRPr="00CE5477">
        <w:t>Taxa de Mortalidade Operatória</w:t>
      </w:r>
      <w:bookmarkEnd w:id="22"/>
    </w:p>
    <w:p w14:paraId="3F651AD8" w14:textId="1B05BBBD" w:rsidR="00F865B1" w:rsidRPr="00CE5477" w:rsidRDefault="00F865B1" w:rsidP="00F865B1">
      <w:pPr>
        <w:pStyle w:val="PargrafodaLista"/>
      </w:pPr>
      <w:r>
        <w:t>No mês de</w:t>
      </w:r>
      <w:r w:rsidR="00574ABD">
        <w:t xml:space="preserve"> </w:t>
      </w:r>
      <w:r w:rsidR="00C65987">
        <w:t>outubro</w:t>
      </w:r>
      <w:r>
        <w:t xml:space="preserve"> não ocorreu nenhum óbito proveniente de cirurgias realizadas nas dependências do Hospital.</w:t>
      </w:r>
    </w:p>
    <w:p w14:paraId="24C3B699" w14:textId="77777777" w:rsidR="00F865B1" w:rsidRPr="00CE5477" w:rsidRDefault="00F865B1" w:rsidP="00F865B1">
      <w:pPr>
        <w:pStyle w:val="Ttulo3"/>
        <w:keepNext w:val="0"/>
        <w:numPr>
          <w:ilvl w:val="2"/>
          <w:numId w:val="36"/>
        </w:numPr>
      </w:pPr>
      <w:bookmarkStart w:id="23" w:name="_Toc55894066"/>
      <w:r w:rsidRPr="00CE5477">
        <w:t>Taxa de Cirurgias de Urgência</w:t>
      </w:r>
      <w:bookmarkEnd w:id="23"/>
    </w:p>
    <w:p w14:paraId="0340D52A" w14:textId="77777777" w:rsidR="00F865B1" w:rsidRPr="0041103D" w:rsidRDefault="00F865B1" w:rsidP="00F865B1">
      <w:pPr>
        <w:pStyle w:val="Legendas"/>
        <w:rPr>
          <w:b w:val="0"/>
        </w:rPr>
      </w:pPr>
      <w:r>
        <w:t>Tabela 25</w:t>
      </w:r>
      <w:r w:rsidRPr="00CE5477">
        <w:t xml:space="preserve">: </w:t>
      </w:r>
      <w:r w:rsidRPr="0041103D">
        <w:rPr>
          <w:b w:val="0"/>
        </w:rPr>
        <w:t xml:space="preserve">Cirurgias de Urgência </w:t>
      </w:r>
    </w:p>
    <w:tbl>
      <w:tblPr>
        <w:tblW w:w="9628" w:type="dxa"/>
        <w:tblCellMar>
          <w:left w:w="70" w:type="dxa"/>
          <w:right w:w="70" w:type="dxa"/>
        </w:tblCellMar>
        <w:tblLook w:val="04A0" w:firstRow="1" w:lastRow="0" w:firstColumn="1" w:lastColumn="0" w:noHBand="0" w:noVBand="1"/>
      </w:tblPr>
      <w:tblGrid>
        <w:gridCol w:w="2180"/>
        <w:gridCol w:w="829"/>
        <w:gridCol w:w="829"/>
        <w:gridCol w:w="701"/>
        <w:gridCol w:w="682"/>
        <w:gridCol w:w="819"/>
        <w:gridCol w:w="819"/>
        <w:gridCol w:w="930"/>
        <w:gridCol w:w="927"/>
        <w:gridCol w:w="912"/>
      </w:tblGrid>
      <w:tr w:rsidR="00C65987" w:rsidRPr="00CE5477" w14:paraId="42506634" w14:textId="18930CDE" w:rsidTr="00C65987">
        <w:trPr>
          <w:trHeight w:val="230"/>
        </w:trPr>
        <w:tc>
          <w:tcPr>
            <w:tcW w:w="21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3E6DF8"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29" w:type="dxa"/>
            <w:tcBorders>
              <w:top w:val="single" w:sz="4" w:space="0" w:color="auto"/>
              <w:left w:val="nil"/>
              <w:bottom w:val="single" w:sz="4" w:space="0" w:color="auto"/>
              <w:right w:val="single" w:sz="4" w:space="0" w:color="auto"/>
            </w:tcBorders>
            <w:shd w:val="clear" w:color="000000" w:fill="D9D9D9"/>
            <w:vAlign w:val="center"/>
          </w:tcPr>
          <w:p w14:paraId="67EE6F1F" w14:textId="77777777" w:rsidR="00C65987" w:rsidRPr="00CE5477" w:rsidRDefault="00C65987"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29" w:type="dxa"/>
            <w:tcBorders>
              <w:top w:val="single" w:sz="4" w:space="0" w:color="auto"/>
              <w:left w:val="nil"/>
              <w:bottom w:val="single" w:sz="4" w:space="0" w:color="auto"/>
              <w:right w:val="single" w:sz="4" w:space="0" w:color="auto"/>
            </w:tcBorders>
            <w:shd w:val="clear" w:color="000000" w:fill="D9D9D9"/>
          </w:tcPr>
          <w:p w14:paraId="4129EFB3" w14:textId="77777777" w:rsidR="00C65987" w:rsidRPr="00CE5477" w:rsidRDefault="00C65987" w:rsidP="00FE1A1B">
            <w:pPr>
              <w:jc w:val="center"/>
              <w:rPr>
                <w:rFonts w:eastAsia="Times New Roman"/>
                <w:b/>
                <w:bCs/>
                <w:sz w:val="20"/>
                <w:szCs w:val="20"/>
                <w:lang w:eastAsia="pt-BR"/>
              </w:rPr>
            </w:pPr>
            <w:r>
              <w:rPr>
                <w:rFonts w:eastAsia="Times New Roman"/>
                <w:b/>
                <w:bCs/>
                <w:sz w:val="20"/>
                <w:szCs w:val="20"/>
                <w:lang w:eastAsia="pt-BR"/>
              </w:rPr>
              <w:t>MAR</w:t>
            </w:r>
          </w:p>
        </w:tc>
        <w:tc>
          <w:tcPr>
            <w:tcW w:w="701" w:type="dxa"/>
            <w:tcBorders>
              <w:top w:val="single" w:sz="4" w:space="0" w:color="auto"/>
              <w:left w:val="nil"/>
              <w:bottom w:val="single" w:sz="4" w:space="0" w:color="auto"/>
              <w:right w:val="single" w:sz="4" w:space="0" w:color="auto"/>
            </w:tcBorders>
            <w:shd w:val="clear" w:color="000000" w:fill="D9D9D9"/>
            <w:vAlign w:val="center"/>
          </w:tcPr>
          <w:p w14:paraId="00DD6E0A"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ABR</w:t>
            </w:r>
          </w:p>
        </w:tc>
        <w:tc>
          <w:tcPr>
            <w:tcW w:w="682" w:type="dxa"/>
            <w:tcBorders>
              <w:top w:val="single" w:sz="4" w:space="0" w:color="auto"/>
              <w:left w:val="nil"/>
              <w:bottom w:val="single" w:sz="4" w:space="0" w:color="auto"/>
              <w:right w:val="single" w:sz="4" w:space="0" w:color="auto"/>
            </w:tcBorders>
            <w:shd w:val="clear" w:color="000000" w:fill="D9D9D9"/>
            <w:vAlign w:val="center"/>
          </w:tcPr>
          <w:p w14:paraId="49D31819"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MAI</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2DA055CF" w14:textId="1EAC8AE8" w:rsidR="00C65987" w:rsidRDefault="00C65987" w:rsidP="00D20689">
            <w:pPr>
              <w:jc w:val="center"/>
              <w:rPr>
                <w:rFonts w:eastAsia="Times New Roman"/>
                <w:b/>
                <w:bCs/>
                <w:sz w:val="20"/>
                <w:szCs w:val="20"/>
                <w:lang w:eastAsia="pt-BR"/>
              </w:rPr>
            </w:pPr>
            <w:r>
              <w:rPr>
                <w:rFonts w:eastAsia="Times New Roman"/>
                <w:b/>
                <w:bCs/>
                <w:sz w:val="20"/>
                <w:szCs w:val="20"/>
                <w:lang w:eastAsia="pt-BR"/>
              </w:rPr>
              <w:t>JUN</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43175AC9" w14:textId="1A6CCECA" w:rsidR="00C65987" w:rsidRDefault="00C65987" w:rsidP="00881526">
            <w:pPr>
              <w:jc w:val="center"/>
              <w:rPr>
                <w:rFonts w:eastAsia="Times New Roman"/>
                <w:b/>
                <w:bCs/>
                <w:sz w:val="20"/>
                <w:szCs w:val="20"/>
                <w:lang w:eastAsia="pt-BR"/>
              </w:rPr>
            </w:pPr>
            <w:r>
              <w:rPr>
                <w:rFonts w:eastAsia="Times New Roman"/>
                <w:b/>
                <w:bCs/>
                <w:sz w:val="20"/>
                <w:szCs w:val="20"/>
                <w:lang w:eastAsia="pt-BR"/>
              </w:rPr>
              <w:t>JUL</w:t>
            </w:r>
          </w:p>
        </w:tc>
        <w:tc>
          <w:tcPr>
            <w:tcW w:w="930" w:type="dxa"/>
            <w:tcBorders>
              <w:top w:val="single" w:sz="4" w:space="0" w:color="auto"/>
              <w:left w:val="nil"/>
              <w:bottom w:val="single" w:sz="4" w:space="0" w:color="auto"/>
              <w:right w:val="single" w:sz="4" w:space="0" w:color="auto"/>
            </w:tcBorders>
            <w:shd w:val="clear" w:color="000000" w:fill="D9D9D9"/>
            <w:vAlign w:val="center"/>
          </w:tcPr>
          <w:p w14:paraId="6A970419" w14:textId="4751C5A9" w:rsidR="00C65987" w:rsidRDefault="00C65987" w:rsidP="004F0665">
            <w:pPr>
              <w:jc w:val="center"/>
              <w:rPr>
                <w:rFonts w:eastAsia="Times New Roman"/>
                <w:b/>
                <w:bCs/>
                <w:sz w:val="20"/>
                <w:szCs w:val="20"/>
                <w:lang w:eastAsia="pt-BR"/>
              </w:rPr>
            </w:pPr>
            <w:r>
              <w:rPr>
                <w:rFonts w:eastAsia="Times New Roman"/>
                <w:b/>
                <w:bCs/>
                <w:sz w:val="20"/>
                <w:szCs w:val="20"/>
                <w:lang w:eastAsia="pt-BR"/>
              </w:rPr>
              <w:t>AGO</w:t>
            </w:r>
          </w:p>
        </w:tc>
        <w:tc>
          <w:tcPr>
            <w:tcW w:w="927" w:type="dxa"/>
            <w:tcBorders>
              <w:top w:val="single" w:sz="4" w:space="0" w:color="auto"/>
              <w:left w:val="nil"/>
              <w:bottom w:val="single" w:sz="4" w:space="0" w:color="auto"/>
              <w:right w:val="single" w:sz="4" w:space="0" w:color="auto"/>
            </w:tcBorders>
            <w:shd w:val="clear" w:color="000000" w:fill="D9D9D9"/>
            <w:vAlign w:val="center"/>
          </w:tcPr>
          <w:p w14:paraId="590A624E" w14:textId="658099DA" w:rsidR="00C65987" w:rsidRDefault="00C65987" w:rsidP="00574ABD">
            <w:pPr>
              <w:jc w:val="center"/>
              <w:rPr>
                <w:rFonts w:eastAsia="Times New Roman"/>
                <w:b/>
                <w:bCs/>
                <w:sz w:val="20"/>
                <w:szCs w:val="20"/>
                <w:lang w:eastAsia="pt-BR"/>
              </w:rPr>
            </w:pPr>
            <w:r>
              <w:rPr>
                <w:rFonts w:eastAsia="Times New Roman"/>
                <w:b/>
                <w:bCs/>
                <w:sz w:val="20"/>
                <w:szCs w:val="20"/>
                <w:lang w:eastAsia="pt-BR"/>
              </w:rPr>
              <w:t>SET</w:t>
            </w:r>
          </w:p>
        </w:tc>
        <w:tc>
          <w:tcPr>
            <w:tcW w:w="912" w:type="dxa"/>
            <w:tcBorders>
              <w:top w:val="single" w:sz="4" w:space="0" w:color="auto"/>
              <w:left w:val="nil"/>
              <w:bottom w:val="single" w:sz="4" w:space="0" w:color="auto"/>
              <w:right w:val="single" w:sz="4" w:space="0" w:color="auto"/>
            </w:tcBorders>
            <w:shd w:val="clear" w:color="000000" w:fill="D9D9D9"/>
            <w:vAlign w:val="center"/>
          </w:tcPr>
          <w:p w14:paraId="5C616DE6" w14:textId="7B7FD724" w:rsidR="00C65987" w:rsidRDefault="00C65987" w:rsidP="00C65987">
            <w:pPr>
              <w:jc w:val="center"/>
              <w:rPr>
                <w:rFonts w:eastAsia="Times New Roman"/>
                <w:b/>
                <w:bCs/>
                <w:sz w:val="20"/>
                <w:szCs w:val="20"/>
                <w:lang w:eastAsia="pt-BR"/>
              </w:rPr>
            </w:pPr>
            <w:r>
              <w:rPr>
                <w:rFonts w:eastAsia="Times New Roman"/>
                <w:b/>
                <w:bCs/>
                <w:sz w:val="20"/>
                <w:szCs w:val="20"/>
                <w:lang w:eastAsia="pt-BR"/>
              </w:rPr>
              <w:t>OUT</w:t>
            </w:r>
          </w:p>
        </w:tc>
      </w:tr>
      <w:tr w:rsidR="00C65987" w:rsidRPr="00CE5477" w14:paraId="52E06EA1" w14:textId="20C1F4D0" w:rsidTr="00C65987">
        <w:trPr>
          <w:trHeight w:val="230"/>
        </w:trPr>
        <w:tc>
          <w:tcPr>
            <w:tcW w:w="2180" w:type="dxa"/>
            <w:tcBorders>
              <w:top w:val="nil"/>
              <w:left w:val="single" w:sz="4" w:space="0" w:color="auto"/>
              <w:bottom w:val="single" w:sz="4" w:space="0" w:color="auto"/>
              <w:right w:val="single" w:sz="4" w:space="0" w:color="auto"/>
            </w:tcBorders>
            <w:shd w:val="clear" w:color="000000" w:fill="D9D9D9"/>
            <w:noWrap/>
            <w:vAlign w:val="bottom"/>
            <w:hideMark/>
          </w:tcPr>
          <w:p w14:paraId="216DA625" w14:textId="77777777" w:rsidR="00C65987" w:rsidRPr="00CE5477" w:rsidRDefault="00C65987" w:rsidP="00FE1A1B">
            <w:pPr>
              <w:jc w:val="left"/>
              <w:rPr>
                <w:rFonts w:eastAsia="Times New Roman"/>
                <w:sz w:val="20"/>
                <w:szCs w:val="20"/>
                <w:lang w:eastAsia="pt-BR"/>
              </w:rPr>
            </w:pPr>
            <w:r w:rsidRPr="00CE5477">
              <w:rPr>
                <w:rFonts w:eastAsia="Times New Roman"/>
                <w:sz w:val="20"/>
                <w:szCs w:val="20"/>
                <w:lang w:eastAsia="pt-BR"/>
              </w:rPr>
              <w:t>Nº CIRURGIAS</w:t>
            </w:r>
          </w:p>
        </w:tc>
        <w:tc>
          <w:tcPr>
            <w:tcW w:w="829" w:type="dxa"/>
            <w:tcBorders>
              <w:top w:val="nil"/>
              <w:left w:val="nil"/>
              <w:bottom w:val="single" w:sz="4" w:space="0" w:color="auto"/>
              <w:right w:val="single" w:sz="4" w:space="0" w:color="auto"/>
            </w:tcBorders>
            <w:vAlign w:val="center"/>
          </w:tcPr>
          <w:p w14:paraId="2A4A52B6"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166</w:t>
            </w:r>
          </w:p>
        </w:tc>
        <w:tc>
          <w:tcPr>
            <w:tcW w:w="829" w:type="dxa"/>
            <w:tcBorders>
              <w:top w:val="nil"/>
              <w:left w:val="nil"/>
              <w:bottom w:val="single" w:sz="4" w:space="0" w:color="auto"/>
              <w:right w:val="single" w:sz="4" w:space="0" w:color="auto"/>
            </w:tcBorders>
          </w:tcPr>
          <w:p w14:paraId="0053D069"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168</w:t>
            </w:r>
          </w:p>
        </w:tc>
        <w:tc>
          <w:tcPr>
            <w:tcW w:w="701" w:type="dxa"/>
            <w:tcBorders>
              <w:top w:val="nil"/>
              <w:left w:val="nil"/>
              <w:bottom w:val="single" w:sz="4" w:space="0" w:color="auto"/>
              <w:right w:val="single" w:sz="4" w:space="0" w:color="auto"/>
            </w:tcBorders>
            <w:vAlign w:val="center"/>
          </w:tcPr>
          <w:p w14:paraId="2A6EF9C7"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147</w:t>
            </w:r>
          </w:p>
        </w:tc>
        <w:tc>
          <w:tcPr>
            <w:tcW w:w="682" w:type="dxa"/>
            <w:tcBorders>
              <w:top w:val="nil"/>
              <w:left w:val="nil"/>
              <w:bottom w:val="single" w:sz="4" w:space="0" w:color="auto"/>
              <w:right w:val="single" w:sz="4" w:space="0" w:color="auto"/>
            </w:tcBorders>
            <w:vAlign w:val="center"/>
          </w:tcPr>
          <w:p w14:paraId="7E711285"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175</w:t>
            </w:r>
          </w:p>
        </w:tc>
        <w:tc>
          <w:tcPr>
            <w:tcW w:w="819" w:type="dxa"/>
            <w:tcBorders>
              <w:top w:val="nil"/>
              <w:left w:val="nil"/>
              <w:bottom w:val="single" w:sz="4" w:space="0" w:color="auto"/>
              <w:right w:val="single" w:sz="4" w:space="0" w:color="auto"/>
            </w:tcBorders>
            <w:vAlign w:val="center"/>
          </w:tcPr>
          <w:p w14:paraId="170190BC" w14:textId="2FF203B0" w:rsidR="00C65987" w:rsidRDefault="00C65987" w:rsidP="00D20689">
            <w:pPr>
              <w:jc w:val="center"/>
              <w:rPr>
                <w:rFonts w:eastAsia="Times New Roman"/>
                <w:color w:val="000000"/>
                <w:sz w:val="20"/>
                <w:szCs w:val="20"/>
                <w:lang w:eastAsia="pt-BR"/>
              </w:rPr>
            </w:pPr>
            <w:r>
              <w:rPr>
                <w:rFonts w:eastAsia="Times New Roman"/>
                <w:color w:val="000000"/>
                <w:sz w:val="20"/>
                <w:szCs w:val="20"/>
                <w:lang w:eastAsia="pt-BR"/>
              </w:rPr>
              <w:t>136</w:t>
            </w:r>
          </w:p>
        </w:tc>
        <w:tc>
          <w:tcPr>
            <w:tcW w:w="819" w:type="dxa"/>
            <w:tcBorders>
              <w:top w:val="nil"/>
              <w:left w:val="nil"/>
              <w:bottom w:val="single" w:sz="4" w:space="0" w:color="auto"/>
              <w:right w:val="single" w:sz="4" w:space="0" w:color="auto"/>
            </w:tcBorders>
            <w:vAlign w:val="center"/>
          </w:tcPr>
          <w:p w14:paraId="6BA0C8BF" w14:textId="3CD9B1F3"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136</w:t>
            </w:r>
          </w:p>
        </w:tc>
        <w:tc>
          <w:tcPr>
            <w:tcW w:w="930" w:type="dxa"/>
            <w:tcBorders>
              <w:top w:val="nil"/>
              <w:left w:val="nil"/>
              <w:bottom w:val="single" w:sz="4" w:space="0" w:color="auto"/>
              <w:right w:val="single" w:sz="4" w:space="0" w:color="auto"/>
            </w:tcBorders>
            <w:vAlign w:val="center"/>
          </w:tcPr>
          <w:p w14:paraId="14755288" w14:textId="42DEE84B"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137</w:t>
            </w:r>
          </w:p>
        </w:tc>
        <w:tc>
          <w:tcPr>
            <w:tcW w:w="927" w:type="dxa"/>
            <w:tcBorders>
              <w:top w:val="nil"/>
              <w:left w:val="nil"/>
              <w:bottom w:val="single" w:sz="4" w:space="0" w:color="auto"/>
              <w:right w:val="single" w:sz="4" w:space="0" w:color="auto"/>
            </w:tcBorders>
            <w:vAlign w:val="center"/>
          </w:tcPr>
          <w:p w14:paraId="4BA3E55E" w14:textId="1C8ED4A9"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168</w:t>
            </w:r>
          </w:p>
        </w:tc>
        <w:tc>
          <w:tcPr>
            <w:tcW w:w="912" w:type="dxa"/>
            <w:tcBorders>
              <w:top w:val="nil"/>
              <w:left w:val="nil"/>
              <w:bottom w:val="single" w:sz="4" w:space="0" w:color="auto"/>
              <w:right w:val="single" w:sz="4" w:space="0" w:color="auto"/>
            </w:tcBorders>
            <w:vAlign w:val="center"/>
          </w:tcPr>
          <w:p w14:paraId="4BD98463" w14:textId="08435D03"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169</w:t>
            </w:r>
          </w:p>
        </w:tc>
      </w:tr>
      <w:tr w:rsidR="00C65987" w:rsidRPr="00CE5477" w14:paraId="732A7B9B" w14:textId="72B8A5F9" w:rsidTr="00C65987">
        <w:trPr>
          <w:trHeight w:val="230"/>
        </w:trPr>
        <w:tc>
          <w:tcPr>
            <w:tcW w:w="2180" w:type="dxa"/>
            <w:tcBorders>
              <w:top w:val="nil"/>
              <w:left w:val="single" w:sz="4" w:space="0" w:color="auto"/>
              <w:bottom w:val="single" w:sz="4" w:space="0" w:color="auto"/>
              <w:right w:val="single" w:sz="4" w:space="0" w:color="auto"/>
            </w:tcBorders>
            <w:shd w:val="clear" w:color="000000" w:fill="D9D9D9"/>
            <w:noWrap/>
            <w:vAlign w:val="bottom"/>
            <w:hideMark/>
          </w:tcPr>
          <w:p w14:paraId="0700E923" w14:textId="77777777" w:rsidR="00C65987" w:rsidRPr="00CE5477" w:rsidRDefault="00C65987" w:rsidP="00FE1A1B">
            <w:pPr>
              <w:jc w:val="left"/>
              <w:rPr>
                <w:rFonts w:eastAsia="Times New Roman"/>
                <w:sz w:val="20"/>
                <w:szCs w:val="20"/>
                <w:lang w:eastAsia="pt-BR"/>
              </w:rPr>
            </w:pPr>
            <w:r w:rsidRPr="00CE5477">
              <w:rPr>
                <w:rFonts w:eastAsia="Times New Roman"/>
                <w:sz w:val="20"/>
                <w:szCs w:val="20"/>
                <w:lang w:eastAsia="pt-BR"/>
              </w:rPr>
              <w:t>Nº DE URGÊNCIA</w:t>
            </w:r>
          </w:p>
        </w:tc>
        <w:tc>
          <w:tcPr>
            <w:tcW w:w="829" w:type="dxa"/>
            <w:tcBorders>
              <w:top w:val="nil"/>
              <w:left w:val="nil"/>
              <w:bottom w:val="single" w:sz="4" w:space="0" w:color="auto"/>
              <w:right w:val="single" w:sz="4" w:space="0" w:color="auto"/>
            </w:tcBorders>
            <w:vAlign w:val="center"/>
          </w:tcPr>
          <w:p w14:paraId="420D917E"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136</w:t>
            </w:r>
          </w:p>
        </w:tc>
        <w:tc>
          <w:tcPr>
            <w:tcW w:w="829" w:type="dxa"/>
            <w:tcBorders>
              <w:top w:val="nil"/>
              <w:left w:val="nil"/>
              <w:bottom w:val="single" w:sz="4" w:space="0" w:color="auto"/>
              <w:right w:val="single" w:sz="4" w:space="0" w:color="auto"/>
            </w:tcBorders>
          </w:tcPr>
          <w:p w14:paraId="1D936192"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152</w:t>
            </w:r>
          </w:p>
        </w:tc>
        <w:tc>
          <w:tcPr>
            <w:tcW w:w="701" w:type="dxa"/>
            <w:tcBorders>
              <w:top w:val="nil"/>
              <w:left w:val="nil"/>
              <w:bottom w:val="single" w:sz="4" w:space="0" w:color="auto"/>
              <w:right w:val="single" w:sz="4" w:space="0" w:color="auto"/>
            </w:tcBorders>
            <w:vAlign w:val="center"/>
          </w:tcPr>
          <w:p w14:paraId="3A12ECDD"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147</w:t>
            </w:r>
          </w:p>
        </w:tc>
        <w:tc>
          <w:tcPr>
            <w:tcW w:w="682" w:type="dxa"/>
            <w:tcBorders>
              <w:top w:val="nil"/>
              <w:left w:val="nil"/>
              <w:bottom w:val="single" w:sz="4" w:space="0" w:color="auto"/>
              <w:right w:val="single" w:sz="4" w:space="0" w:color="auto"/>
            </w:tcBorders>
            <w:vAlign w:val="center"/>
          </w:tcPr>
          <w:p w14:paraId="0315B76D"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175</w:t>
            </w:r>
          </w:p>
        </w:tc>
        <w:tc>
          <w:tcPr>
            <w:tcW w:w="819" w:type="dxa"/>
            <w:tcBorders>
              <w:top w:val="nil"/>
              <w:left w:val="nil"/>
              <w:bottom w:val="single" w:sz="4" w:space="0" w:color="auto"/>
              <w:right w:val="single" w:sz="4" w:space="0" w:color="auto"/>
            </w:tcBorders>
            <w:vAlign w:val="center"/>
          </w:tcPr>
          <w:p w14:paraId="32318A65" w14:textId="326F49BA" w:rsidR="00C65987" w:rsidRDefault="00C65987" w:rsidP="00D20689">
            <w:pPr>
              <w:jc w:val="center"/>
              <w:rPr>
                <w:rFonts w:eastAsia="Times New Roman"/>
                <w:color w:val="000000"/>
                <w:sz w:val="20"/>
                <w:szCs w:val="20"/>
                <w:lang w:eastAsia="pt-BR"/>
              </w:rPr>
            </w:pPr>
            <w:r>
              <w:rPr>
                <w:rFonts w:eastAsia="Times New Roman"/>
                <w:color w:val="000000"/>
                <w:sz w:val="20"/>
                <w:szCs w:val="20"/>
                <w:lang w:eastAsia="pt-BR"/>
              </w:rPr>
              <w:t>111</w:t>
            </w:r>
          </w:p>
        </w:tc>
        <w:tc>
          <w:tcPr>
            <w:tcW w:w="819" w:type="dxa"/>
            <w:tcBorders>
              <w:top w:val="nil"/>
              <w:left w:val="nil"/>
              <w:bottom w:val="single" w:sz="4" w:space="0" w:color="auto"/>
              <w:right w:val="single" w:sz="4" w:space="0" w:color="auto"/>
            </w:tcBorders>
            <w:vAlign w:val="center"/>
          </w:tcPr>
          <w:p w14:paraId="11995670" w14:textId="2D338330"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115</w:t>
            </w:r>
          </w:p>
        </w:tc>
        <w:tc>
          <w:tcPr>
            <w:tcW w:w="930" w:type="dxa"/>
            <w:tcBorders>
              <w:top w:val="nil"/>
              <w:left w:val="nil"/>
              <w:bottom w:val="single" w:sz="4" w:space="0" w:color="auto"/>
              <w:right w:val="single" w:sz="4" w:space="0" w:color="auto"/>
            </w:tcBorders>
            <w:vAlign w:val="center"/>
          </w:tcPr>
          <w:p w14:paraId="3E3C2E75" w14:textId="33ACE180"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137</w:t>
            </w:r>
          </w:p>
        </w:tc>
        <w:tc>
          <w:tcPr>
            <w:tcW w:w="927" w:type="dxa"/>
            <w:tcBorders>
              <w:top w:val="nil"/>
              <w:left w:val="nil"/>
              <w:bottom w:val="single" w:sz="4" w:space="0" w:color="auto"/>
              <w:right w:val="single" w:sz="4" w:space="0" w:color="auto"/>
            </w:tcBorders>
            <w:vAlign w:val="center"/>
          </w:tcPr>
          <w:p w14:paraId="35433868" w14:textId="684A2783"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103</w:t>
            </w:r>
          </w:p>
        </w:tc>
        <w:tc>
          <w:tcPr>
            <w:tcW w:w="912" w:type="dxa"/>
            <w:tcBorders>
              <w:top w:val="nil"/>
              <w:left w:val="nil"/>
              <w:bottom w:val="single" w:sz="4" w:space="0" w:color="auto"/>
              <w:right w:val="single" w:sz="4" w:space="0" w:color="auto"/>
            </w:tcBorders>
            <w:vAlign w:val="center"/>
          </w:tcPr>
          <w:p w14:paraId="30C443C2" w14:textId="5CFFD483"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144</w:t>
            </w:r>
          </w:p>
        </w:tc>
      </w:tr>
      <w:tr w:rsidR="00C65987" w:rsidRPr="00CE5477" w14:paraId="0E2B3433" w14:textId="74683E84" w:rsidTr="00C65987">
        <w:trPr>
          <w:trHeight w:val="230"/>
        </w:trPr>
        <w:tc>
          <w:tcPr>
            <w:tcW w:w="2180" w:type="dxa"/>
            <w:tcBorders>
              <w:top w:val="nil"/>
              <w:left w:val="single" w:sz="4" w:space="0" w:color="auto"/>
              <w:bottom w:val="single" w:sz="4" w:space="0" w:color="auto"/>
              <w:right w:val="single" w:sz="4" w:space="0" w:color="auto"/>
            </w:tcBorders>
            <w:shd w:val="clear" w:color="000000" w:fill="D9D9D9"/>
            <w:noWrap/>
            <w:vAlign w:val="bottom"/>
            <w:hideMark/>
          </w:tcPr>
          <w:p w14:paraId="3FD4CD31"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829" w:type="dxa"/>
            <w:tcBorders>
              <w:top w:val="nil"/>
              <w:left w:val="nil"/>
              <w:bottom w:val="single" w:sz="4" w:space="0" w:color="auto"/>
              <w:right w:val="single" w:sz="4" w:space="0" w:color="auto"/>
            </w:tcBorders>
            <w:vAlign w:val="center"/>
          </w:tcPr>
          <w:p w14:paraId="3065C7EF" w14:textId="77777777" w:rsidR="00C65987" w:rsidRPr="00CE5477" w:rsidRDefault="00C65987" w:rsidP="00FE1A1B">
            <w:pPr>
              <w:jc w:val="center"/>
              <w:rPr>
                <w:rFonts w:eastAsia="Times New Roman"/>
                <w:color w:val="000000"/>
                <w:sz w:val="20"/>
                <w:szCs w:val="20"/>
                <w:lang w:eastAsia="pt-BR"/>
              </w:rPr>
            </w:pPr>
            <w:r w:rsidRPr="00CE5477">
              <w:rPr>
                <w:rFonts w:eastAsia="Times New Roman"/>
                <w:color w:val="000000"/>
                <w:sz w:val="20"/>
                <w:szCs w:val="20"/>
                <w:lang w:eastAsia="pt-BR"/>
              </w:rPr>
              <w:t>81,92%</w:t>
            </w:r>
          </w:p>
        </w:tc>
        <w:tc>
          <w:tcPr>
            <w:tcW w:w="829" w:type="dxa"/>
            <w:tcBorders>
              <w:top w:val="nil"/>
              <w:left w:val="nil"/>
              <w:bottom w:val="single" w:sz="4" w:space="0" w:color="auto"/>
              <w:right w:val="single" w:sz="4" w:space="0" w:color="auto"/>
            </w:tcBorders>
          </w:tcPr>
          <w:p w14:paraId="4BB3DCA3"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90,48%</w:t>
            </w:r>
          </w:p>
        </w:tc>
        <w:tc>
          <w:tcPr>
            <w:tcW w:w="701" w:type="dxa"/>
            <w:tcBorders>
              <w:top w:val="nil"/>
              <w:left w:val="nil"/>
              <w:bottom w:val="single" w:sz="4" w:space="0" w:color="auto"/>
              <w:right w:val="single" w:sz="4" w:space="0" w:color="auto"/>
            </w:tcBorders>
            <w:vAlign w:val="center"/>
          </w:tcPr>
          <w:p w14:paraId="4E2437A0"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682" w:type="dxa"/>
            <w:tcBorders>
              <w:top w:val="nil"/>
              <w:left w:val="nil"/>
              <w:bottom w:val="single" w:sz="4" w:space="0" w:color="auto"/>
              <w:right w:val="single" w:sz="4" w:space="0" w:color="auto"/>
            </w:tcBorders>
            <w:vAlign w:val="center"/>
          </w:tcPr>
          <w:p w14:paraId="5E76C9DE"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819" w:type="dxa"/>
            <w:tcBorders>
              <w:top w:val="nil"/>
              <w:left w:val="nil"/>
              <w:bottom w:val="single" w:sz="4" w:space="0" w:color="auto"/>
              <w:right w:val="single" w:sz="4" w:space="0" w:color="auto"/>
            </w:tcBorders>
            <w:vAlign w:val="center"/>
          </w:tcPr>
          <w:p w14:paraId="0C83E434" w14:textId="3A221B0B" w:rsidR="00C65987" w:rsidRDefault="00C65987" w:rsidP="00D20689">
            <w:pPr>
              <w:jc w:val="center"/>
              <w:rPr>
                <w:rFonts w:eastAsia="Times New Roman"/>
                <w:color w:val="000000"/>
                <w:sz w:val="20"/>
                <w:szCs w:val="20"/>
                <w:lang w:eastAsia="pt-BR"/>
              </w:rPr>
            </w:pPr>
            <w:r>
              <w:rPr>
                <w:rFonts w:eastAsia="Times New Roman"/>
                <w:color w:val="000000"/>
                <w:sz w:val="20"/>
                <w:szCs w:val="20"/>
                <w:lang w:eastAsia="pt-BR"/>
              </w:rPr>
              <w:t>81,62%</w:t>
            </w:r>
          </w:p>
        </w:tc>
        <w:tc>
          <w:tcPr>
            <w:tcW w:w="819" w:type="dxa"/>
            <w:tcBorders>
              <w:top w:val="nil"/>
              <w:left w:val="nil"/>
              <w:bottom w:val="single" w:sz="4" w:space="0" w:color="auto"/>
              <w:right w:val="single" w:sz="4" w:space="0" w:color="auto"/>
            </w:tcBorders>
            <w:vAlign w:val="center"/>
          </w:tcPr>
          <w:p w14:paraId="03E5DC83" w14:textId="67362540"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84,56%</w:t>
            </w:r>
          </w:p>
        </w:tc>
        <w:tc>
          <w:tcPr>
            <w:tcW w:w="930" w:type="dxa"/>
            <w:tcBorders>
              <w:top w:val="nil"/>
              <w:left w:val="nil"/>
              <w:bottom w:val="single" w:sz="4" w:space="0" w:color="auto"/>
              <w:right w:val="single" w:sz="4" w:space="0" w:color="auto"/>
            </w:tcBorders>
            <w:vAlign w:val="center"/>
          </w:tcPr>
          <w:p w14:paraId="16D42366" w14:textId="7E53B0EC"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100,00%</w:t>
            </w:r>
          </w:p>
        </w:tc>
        <w:tc>
          <w:tcPr>
            <w:tcW w:w="927" w:type="dxa"/>
            <w:tcBorders>
              <w:top w:val="nil"/>
              <w:left w:val="nil"/>
              <w:bottom w:val="single" w:sz="4" w:space="0" w:color="auto"/>
              <w:right w:val="single" w:sz="4" w:space="0" w:color="auto"/>
            </w:tcBorders>
            <w:vAlign w:val="center"/>
          </w:tcPr>
          <w:p w14:paraId="65BEBFB1" w14:textId="21873550" w:rsidR="00C65987" w:rsidRDefault="00C65987" w:rsidP="00574ABD">
            <w:pPr>
              <w:jc w:val="center"/>
              <w:rPr>
                <w:rFonts w:eastAsia="Times New Roman"/>
                <w:color w:val="000000"/>
                <w:sz w:val="20"/>
                <w:szCs w:val="20"/>
                <w:lang w:eastAsia="pt-BR"/>
              </w:rPr>
            </w:pPr>
            <w:r>
              <w:rPr>
                <w:rFonts w:eastAsia="Times New Roman"/>
                <w:color w:val="000000"/>
                <w:sz w:val="20"/>
                <w:szCs w:val="20"/>
                <w:lang w:eastAsia="pt-BR"/>
              </w:rPr>
              <w:t>61,31%</w:t>
            </w:r>
          </w:p>
        </w:tc>
        <w:tc>
          <w:tcPr>
            <w:tcW w:w="912" w:type="dxa"/>
            <w:tcBorders>
              <w:top w:val="nil"/>
              <w:left w:val="nil"/>
              <w:bottom w:val="single" w:sz="4" w:space="0" w:color="auto"/>
              <w:right w:val="single" w:sz="4" w:space="0" w:color="auto"/>
            </w:tcBorders>
            <w:vAlign w:val="center"/>
          </w:tcPr>
          <w:p w14:paraId="5E33545F" w14:textId="0EB14D36" w:rsidR="00C65987" w:rsidRDefault="00C65987" w:rsidP="00C65987">
            <w:pPr>
              <w:jc w:val="center"/>
              <w:rPr>
                <w:rFonts w:eastAsia="Times New Roman"/>
                <w:color w:val="000000"/>
                <w:sz w:val="20"/>
                <w:szCs w:val="20"/>
                <w:lang w:eastAsia="pt-BR"/>
              </w:rPr>
            </w:pPr>
            <w:r>
              <w:rPr>
                <w:rFonts w:eastAsia="Times New Roman"/>
                <w:color w:val="000000"/>
                <w:sz w:val="20"/>
                <w:szCs w:val="20"/>
                <w:lang w:eastAsia="pt-BR"/>
              </w:rPr>
              <w:t>85,21%</w:t>
            </w:r>
          </w:p>
        </w:tc>
      </w:tr>
    </w:tbl>
    <w:p w14:paraId="2A7E473E" w14:textId="77777777" w:rsidR="00F865B1" w:rsidRPr="00CE5477" w:rsidRDefault="00F865B1" w:rsidP="00C65987">
      <w:pPr>
        <w:pStyle w:val="Fonte"/>
        <w:keepNext w:val="0"/>
      </w:pPr>
      <w:r w:rsidRPr="00CE5477">
        <w:t xml:space="preserve">Fonte: </w:t>
      </w:r>
      <w:r w:rsidRPr="0041103D">
        <w:rPr>
          <w:b w:val="0"/>
        </w:rPr>
        <w:t>Sistema Celk, Relatório 578 – Planilha de Atendimentos</w:t>
      </w:r>
      <w:r>
        <w:rPr>
          <w:b w:val="0"/>
        </w:rPr>
        <w:t xml:space="preserve"> (2020).</w:t>
      </w:r>
    </w:p>
    <w:p w14:paraId="1665E3DE" w14:textId="77777777" w:rsidR="00F865B1" w:rsidRPr="00CE5477" w:rsidRDefault="00F865B1" w:rsidP="00F865B1">
      <w:pPr>
        <w:pStyle w:val="Legendas"/>
        <w:jc w:val="center"/>
      </w:pPr>
      <w:r>
        <w:lastRenderedPageBreak/>
        <w:t>Gráfico 07</w:t>
      </w:r>
      <w:r w:rsidRPr="00CE5477">
        <w:t xml:space="preserve">: </w:t>
      </w:r>
      <w:r w:rsidRPr="0041103D">
        <w:rPr>
          <w:b w:val="0"/>
        </w:rPr>
        <w:t>Cirurgias de Urgência</w:t>
      </w:r>
    </w:p>
    <w:p w14:paraId="5DE371E5" w14:textId="34CC04A9" w:rsidR="00F865B1" w:rsidRPr="00CE5477" w:rsidRDefault="00C65987" w:rsidP="00F865B1">
      <w:pPr>
        <w:jc w:val="center"/>
      </w:pPr>
      <w:r>
        <w:rPr>
          <w:noProof/>
        </w:rPr>
        <w:drawing>
          <wp:inline distT="0" distB="0" distL="0" distR="0" wp14:anchorId="11DBA043" wp14:editId="575234C2">
            <wp:extent cx="6071191" cy="3179134"/>
            <wp:effectExtent l="0" t="0" r="6350" b="2540"/>
            <wp:docPr id="10" name="Gráfico 1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954B82" w14:textId="77777777" w:rsidR="00F865B1" w:rsidRPr="0041103D" w:rsidRDefault="00F865B1" w:rsidP="004F0665">
      <w:pPr>
        <w:pStyle w:val="Fonte"/>
        <w:keepNext w:val="0"/>
        <w:jc w:val="center"/>
        <w:rPr>
          <w:b w:val="0"/>
        </w:rPr>
      </w:pPr>
      <w:r w:rsidRPr="00CE5477">
        <w:t xml:space="preserve">Fonte: </w:t>
      </w:r>
      <w:r w:rsidRPr="0041103D">
        <w:rPr>
          <w:b w:val="0"/>
        </w:rPr>
        <w:t>Planilha Indicadores de Qualidade</w:t>
      </w:r>
      <w:r>
        <w:rPr>
          <w:b w:val="0"/>
        </w:rPr>
        <w:t xml:space="preserve"> (2020).</w:t>
      </w:r>
    </w:p>
    <w:p w14:paraId="6F7EBAF3" w14:textId="77777777" w:rsidR="00F865B1" w:rsidRPr="00CE5477" w:rsidRDefault="00F865B1" w:rsidP="00F865B1">
      <w:pPr>
        <w:pStyle w:val="Ttulo2"/>
        <w:numPr>
          <w:ilvl w:val="1"/>
          <w:numId w:val="36"/>
        </w:numPr>
      </w:pPr>
      <w:bookmarkStart w:id="24" w:name="_Toc55894067"/>
      <w:r w:rsidRPr="00CE5477">
        <w:t>INDICADORES RELACIONADOS A URGENCIA E EMERGENCIA</w:t>
      </w:r>
      <w:bookmarkEnd w:id="24"/>
    </w:p>
    <w:p w14:paraId="6BD6FEE0" w14:textId="77777777" w:rsidR="00F865B1" w:rsidRPr="00CE5477" w:rsidRDefault="00F865B1" w:rsidP="00F865B1">
      <w:pPr>
        <w:pStyle w:val="Ttulo3"/>
        <w:keepNext w:val="0"/>
        <w:numPr>
          <w:ilvl w:val="2"/>
          <w:numId w:val="36"/>
        </w:numPr>
      </w:pPr>
      <w:bookmarkStart w:id="25" w:name="_Toc55894068"/>
      <w:r w:rsidRPr="00CE5477">
        <w:t>Percentual de alcance da meta de consultas de emergência</w:t>
      </w:r>
      <w:bookmarkEnd w:id="25"/>
    </w:p>
    <w:p w14:paraId="31FCC84B" w14:textId="3A553661" w:rsidR="00F865B1" w:rsidRDefault="00F865B1" w:rsidP="00F865B1">
      <w:pPr>
        <w:pStyle w:val="Legendas"/>
        <w:rPr>
          <w:b w:val="0"/>
        </w:rPr>
      </w:pPr>
      <w:r>
        <w:t>Tabela 26</w:t>
      </w:r>
      <w:r w:rsidRPr="00CE5477">
        <w:t xml:space="preserve">: </w:t>
      </w:r>
      <w:r w:rsidRPr="0041103D">
        <w:rPr>
          <w:b w:val="0"/>
        </w:rPr>
        <w:t>Consultas de emergência</w:t>
      </w:r>
    </w:p>
    <w:tbl>
      <w:tblPr>
        <w:tblW w:w="9623" w:type="dxa"/>
        <w:jc w:val="center"/>
        <w:tblLayout w:type="fixed"/>
        <w:tblCellMar>
          <w:left w:w="70" w:type="dxa"/>
          <w:right w:w="70" w:type="dxa"/>
        </w:tblCellMar>
        <w:tblLook w:val="04A0" w:firstRow="1" w:lastRow="0" w:firstColumn="1" w:lastColumn="0" w:noHBand="0" w:noVBand="1"/>
      </w:tblPr>
      <w:tblGrid>
        <w:gridCol w:w="2263"/>
        <w:gridCol w:w="957"/>
        <w:gridCol w:w="914"/>
        <w:gridCol w:w="914"/>
        <w:gridCol w:w="915"/>
        <w:gridCol w:w="915"/>
        <w:gridCol w:w="915"/>
        <w:gridCol w:w="915"/>
        <w:gridCol w:w="915"/>
      </w:tblGrid>
      <w:tr w:rsidR="00C65987" w:rsidRPr="00CE5477" w14:paraId="26004A0D" w14:textId="5373D550" w:rsidTr="00C65987">
        <w:trPr>
          <w:trHeight w:val="261"/>
          <w:jc w:val="center"/>
        </w:trPr>
        <w:tc>
          <w:tcPr>
            <w:tcW w:w="226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9CB4E5" w14:textId="77777777" w:rsidR="00C65987" w:rsidRPr="00CE5477" w:rsidRDefault="00C65987"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957" w:type="dxa"/>
            <w:tcBorders>
              <w:top w:val="single" w:sz="4" w:space="0" w:color="auto"/>
              <w:left w:val="nil"/>
              <w:bottom w:val="single" w:sz="4" w:space="0" w:color="auto"/>
              <w:right w:val="single" w:sz="4" w:space="0" w:color="auto"/>
            </w:tcBorders>
            <w:shd w:val="clear" w:color="000000" w:fill="D9D9D9"/>
            <w:vAlign w:val="center"/>
          </w:tcPr>
          <w:p w14:paraId="76E23EF6" w14:textId="77777777" w:rsidR="00C65987" w:rsidRPr="00CE5477" w:rsidRDefault="00C65987" w:rsidP="00FE1A1B">
            <w:pPr>
              <w:jc w:val="center"/>
              <w:rPr>
                <w:rFonts w:eastAsia="Times New Roman"/>
                <w:b/>
                <w:bCs/>
                <w:sz w:val="20"/>
                <w:szCs w:val="20"/>
                <w:lang w:eastAsia="pt-BR"/>
              </w:rPr>
            </w:pPr>
            <w:r>
              <w:rPr>
                <w:rFonts w:eastAsia="Times New Roman"/>
                <w:b/>
                <w:bCs/>
                <w:sz w:val="20"/>
                <w:szCs w:val="20"/>
                <w:lang w:eastAsia="pt-BR"/>
              </w:rPr>
              <w:t>MAR</w:t>
            </w:r>
          </w:p>
        </w:tc>
        <w:tc>
          <w:tcPr>
            <w:tcW w:w="914" w:type="dxa"/>
            <w:tcBorders>
              <w:top w:val="single" w:sz="4" w:space="0" w:color="auto"/>
              <w:left w:val="nil"/>
              <w:bottom w:val="single" w:sz="4" w:space="0" w:color="auto"/>
              <w:right w:val="single" w:sz="4" w:space="0" w:color="auto"/>
            </w:tcBorders>
            <w:shd w:val="clear" w:color="000000" w:fill="D9D9D9"/>
            <w:vAlign w:val="center"/>
          </w:tcPr>
          <w:p w14:paraId="60966930"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ABR</w:t>
            </w:r>
          </w:p>
        </w:tc>
        <w:tc>
          <w:tcPr>
            <w:tcW w:w="914" w:type="dxa"/>
            <w:tcBorders>
              <w:top w:val="single" w:sz="4" w:space="0" w:color="auto"/>
              <w:left w:val="nil"/>
              <w:bottom w:val="single" w:sz="4" w:space="0" w:color="auto"/>
              <w:right w:val="single" w:sz="4" w:space="0" w:color="auto"/>
            </w:tcBorders>
            <w:shd w:val="clear" w:color="000000" w:fill="D9D9D9"/>
            <w:vAlign w:val="center"/>
          </w:tcPr>
          <w:p w14:paraId="054E402A" w14:textId="77777777" w:rsidR="00C65987" w:rsidRDefault="00C65987" w:rsidP="00FE1A1B">
            <w:pPr>
              <w:jc w:val="center"/>
              <w:rPr>
                <w:rFonts w:eastAsia="Times New Roman"/>
                <w:b/>
                <w:bCs/>
                <w:sz w:val="20"/>
                <w:szCs w:val="20"/>
                <w:lang w:eastAsia="pt-BR"/>
              </w:rPr>
            </w:pPr>
            <w:r>
              <w:rPr>
                <w:rFonts w:eastAsia="Times New Roman"/>
                <w:b/>
                <w:bCs/>
                <w:sz w:val="20"/>
                <w:szCs w:val="20"/>
                <w:lang w:eastAsia="pt-BR"/>
              </w:rPr>
              <w:t>MAI</w:t>
            </w:r>
          </w:p>
        </w:tc>
        <w:tc>
          <w:tcPr>
            <w:tcW w:w="915" w:type="dxa"/>
            <w:tcBorders>
              <w:top w:val="single" w:sz="4" w:space="0" w:color="auto"/>
              <w:left w:val="nil"/>
              <w:bottom w:val="single" w:sz="4" w:space="0" w:color="auto"/>
              <w:right w:val="single" w:sz="4" w:space="0" w:color="auto"/>
            </w:tcBorders>
            <w:shd w:val="clear" w:color="000000" w:fill="D9D9D9"/>
            <w:vAlign w:val="center"/>
          </w:tcPr>
          <w:p w14:paraId="3C52802B" w14:textId="6F517B93" w:rsidR="00C65987" w:rsidRDefault="00C65987" w:rsidP="00000BB8">
            <w:pPr>
              <w:jc w:val="center"/>
              <w:rPr>
                <w:rFonts w:eastAsia="Times New Roman"/>
                <w:b/>
                <w:bCs/>
                <w:sz w:val="20"/>
                <w:szCs w:val="20"/>
                <w:lang w:eastAsia="pt-BR"/>
              </w:rPr>
            </w:pPr>
            <w:r>
              <w:rPr>
                <w:rFonts w:eastAsia="Times New Roman"/>
                <w:b/>
                <w:bCs/>
                <w:sz w:val="20"/>
                <w:szCs w:val="20"/>
                <w:lang w:eastAsia="pt-BR"/>
              </w:rPr>
              <w:t>JUN</w:t>
            </w:r>
          </w:p>
        </w:tc>
        <w:tc>
          <w:tcPr>
            <w:tcW w:w="915" w:type="dxa"/>
            <w:tcBorders>
              <w:top w:val="single" w:sz="4" w:space="0" w:color="auto"/>
              <w:left w:val="nil"/>
              <w:bottom w:val="single" w:sz="4" w:space="0" w:color="auto"/>
              <w:right w:val="single" w:sz="4" w:space="0" w:color="auto"/>
            </w:tcBorders>
            <w:shd w:val="clear" w:color="000000" w:fill="D9D9D9"/>
            <w:vAlign w:val="center"/>
          </w:tcPr>
          <w:p w14:paraId="39D09638" w14:textId="0381A446" w:rsidR="00C65987" w:rsidRDefault="00C65987" w:rsidP="00881526">
            <w:pPr>
              <w:jc w:val="center"/>
              <w:rPr>
                <w:rFonts w:eastAsia="Times New Roman"/>
                <w:b/>
                <w:bCs/>
                <w:sz w:val="20"/>
                <w:szCs w:val="20"/>
                <w:lang w:eastAsia="pt-BR"/>
              </w:rPr>
            </w:pPr>
            <w:r>
              <w:rPr>
                <w:rFonts w:eastAsia="Times New Roman"/>
                <w:b/>
                <w:bCs/>
                <w:sz w:val="20"/>
                <w:szCs w:val="20"/>
                <w:lang w:eastAsia="pt-BR"/>
              </w:rPr>
              <w:t>JUL</w:t>
            </w:r>
          </w:p>
        </w:tc>
        <w:tc>
          <w:tcPr>
            <w:tcW w:w="915" w:type="dxa"/>
            <w:tcBorders>
              <w:top w:val="single" w:sz="4" w:space="0" w:color="auto"/>
              <w:left w:val="nil"/>
              <w:bottom w:val="single" w:sz="4" w:space="0" w:color="auto"/>
              <w:right w:val="single" w:sz="4" w:space="0" w:color="auto"/>
            </w:tcBorders>
            <w:shd w:val="clear" w:color="000000" w:fill="D9D9D9"/>
            <w:vAlign w:val="center"/>
          </w:tcPr>
          <w:p w14:paraId="4502A032" w14:textId="3C9031C9" w:rsidR="00C65987" w:rsidRDefault="00C65987" w:rsidP="004F0665">
            <w:pPr>
              <w:jc w:val="center"/>
              <w:rPr>
                <w:rFonts w:eastAsia="Times New Roman"/>
                <w:b/>
                <w:bCs/>
                <w:sz w:val="20"/>
                <w:szCs w:val="20"/>
                <w:lang w:eastAsia="pt-BR"/>
              </w:rPr>
            </w:pPr>
            <w:r>
              <w:rPr>
                <w:rFonts w:eastAsia="Times New Roman"/>
                <w:b/>
                <w:bCs/>
                <w:sz w:val="20"/>
                <w:szCs w:val="20"/>
                <w:lang w:eastAsia="pt-BR"/>
              </w:rPr>
              <w:t>AGO</w:t>
            </w:r>
          </w:p>
        </w:tc>
        <w:tc>
          <w:tcPr>
            <w:tcW w:w="915" w:type="dxa"/>
            <w:tcBorders>
              <w:top w:val="single" w:sz="4" w:space="0" w:color="auto"/>
              <w:left w:val="nil"/>
              <w:bottom w:val="single" w:sz="4" w:space="0" w:color="auto"/>
              <w:right w:val="single" w:sz="4" w:space="0" w:color="auto"/>
            </w:tcBorders>
            <w:shd w:val="clear" w:color="000000" w:fill="D9D9D9"/>
            <w:vAlign w:val="center"/>
          </w:tcPr>
          <w:p w14:paraId="1182DC94" w14:textId="7A7A3330" w:rsidR="00C65987" w:rsidRDefault="00C65987" w:rsidP="00E673C4">
            <w:pPr>
              <w:jc w:val="center"/>
              <w:rPr>
                <w:rFonts w:eastAsia="Times New Roman"/>
                <w:b/>
                <w:bCs/>
                <w:sz w:val="20"/>
                <w:szCs w:val="20"/>
                <w:lang w:eastAsia="pt-BR"/>
              </w:rPr>
            </w:pPr>
            <w:r>
              <w:rPr>
                <w:rFonts w:eastAsia="Times New Roman"/>
                <w:b/>
                <w:bCs/>
                <w:sz w:val="20"/>
                <w:szCs w:val="20"/>
                <w:lang w:eastAsia="pt-BR"/>
              </w:rPr>
              <w:t>SET</w:t>
            </w:r>
          </w:p>
        </w:tc>
        <w:tc>
          <w:tcPr>
            <w:tcW w:w="915" w:type="dxa"/>
            <w:tcBorders>
              <w:top w:val="single" w:sz="4" w:space="0" w:color="auto"/>
              <w:left w:val="nil"/>
              <w:bottom w:val="single" w:sz="4" w:space="0" w:color="auto"/>
              <w:right w:val="single" w:sz="4" w:space="0" w:color="auto"/>
            </w:tcBorders>
            <w:shd w:val="clear" w:color="000000" w:fill="D9D9D9"/>
            <w:vAlign w:val="center"/>
          </w:tcPr>
          <w:p w14:paraId="1DCB4730" w14:textId="18B52934" w:rsidR="00C65987" w:rsidRDefault="00C65987" w:rsidP="00C65987">
            <w:pPr>
              <w:jc w:val="center"/>
              <w:rPr>
                <w:rFonts w:eastAsia="Times New Roman"/>
                <w:b/>
                <w:bCs/>
                <w:sz w:val="20"/>
                <w:szCs w:val="20"/>
                <w:lang w:eastAsia="pt-BR"/>
              </w:rPr>
            </w:pPr>
            <w:r>
              <w:rPr>
                <w:rFonts w:eastAsia="Times New Roman"/>
                <w:b/>
                <w:bCs/>
                <w:sz w:val="20"/>
                <w:szCs w:val="20"/>
                <w:lang w:eastAsia="pt-BR"/>
              </w:rPr>
              <w:t>OUT</w:t>
            </w:r>
          </w:p>
        </w:tc>
      </w:tr>
      <w:tr w:rsidR="00C65987" w:rsidRPr="00CE5477" w14:paraId="140F1257" w14:textId="1A76D036" w:rsidTr="00C65987">
        <w:trPr>
          <w:trHeight w:val="261"/>
          <w:jc w:val="center"/>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74259070" w14:textId="77777777" w:rsidR="00C65987" w:rsidRPr="00CE5477" w:rsidRDefault="00C65987" w:rsidP="00FE1A1B">
            <w:pPr>
              <w:jc w:val="left"/>
              <w:rPr>
                <w:rFonts w:eastAsia="Times New Roman"/>
                <w:sz w:val="20"/>
                <w:szCs w:val="20"/>
                <w:lang w:eastAsia="pt-BR"/>
              </w:rPr>
            </w:pPr>
            <w:r w:rsidRPr="00CE5477">
              <w:rPr>
                <w:rFonts w:eastAsia="Times New Roman"/>
                <w:sz w:val="20"/>
                <w:szCs w:val="20"/>
                <w:lang w:eastAsia="pt-BR"/>
              </w:rPr>
              <w:t>META</w:t>
            </w:r>
          </w:p>
        </w:tc>
        <w:tc>
          <w:tcPr>
            <w:tcW w:w="957" w:type="dxa"/>
            <w:tcBorders>
              <w:top w:val="nil"/>
              <w:left w:val="nil"/>
              <w:bottom w:val="single" w:sz="4" w:space="0" w:color="auto"/>
              <w:right w:val="single" w:sz="4" w:space="0" w:color="auto"/>
            </w:tcBorders>
            <w:vAlign w:val="center"/>
          </w:tcPr>
          <w:p w14:paraId="698ECE05"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4.600</w:t>
            </w:r>
          </w:p>
        </w:tc>
        <w:tc>
          <w:tcPr>
            <w:tcW w:w="914" w:type="dxa"/>
            <w:tcBorders>
              <w:top w:val="nil"/>
              <w:left w:val="nil"/>
              <w:bottom w:val="single" w:sz="4" w:space="0" w:color="auto"/>
              <w:right w:val="single" w:sz="4" w:space="0" w:color="auto"/>
            </w:tcBorders>
            <w:vAlign w:val="center"/>
          </w:tcPr>
          <w:p w14:paraId="26828277"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4.600</w:t>
            </w:r>
          </w:p>
        </w:tc>
        <w:tc>
          <w:tcPr>
            <w:tcW w:w="914" w:type="dxa"/>
            <w:tcBorders>
              <w:top w:val="nil"/>
              <w:left w:val="nil"/>
              <w:bottom w:val="single" w:sz="4" w:space="0" w:color="auto"/>
              <w:right w:val="single" w:sz="4" w:space="0" w:color="auto"/>
            </w:tcBorders>
            <w:vAlign w:val="center"/>
          </w:tcPr>
          <w:p w14:paraId="77D3D13D"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4.600</w:t>
            </w:r>
          </w:p>
        </w:tc>
        <w:tc>
          <w:tcPr>
            <w:tcW w:w="915" w:type="dxa"/>
            <w:tcBorders>
              <w:top w:val="nil"/>
              <w:left w:val="nil"/>
              <w:bottom w:val="single" w:sz="4" w:space="0" w:color="auto"/>
              <w:right w:val="single" w:sz="4" w:space="0" w:color="auto"/>
            </w:tcBorders>
            <w:vAlign w:val="center"/>
          </w:tcPr>
          <w:p w14:paraId="1363E139" w14:textId="0907B2A4" w:rsidR="00C65987" w:rsidRDefault="00C65987" w:rsidP="00000BB8">
            <w:pPr>
              <w:jc w:val="center"/>
              <w:rPr>
                <w:rFonts w:eastAsia="Times New Roman"/>
                <w:color w:val="000000"/>
                <w:sz w:val="20"/>
                <w:szCs w:val="20"/>
                <w:lang w:eastAsia="pt-BR"/>
              </w:rPr>
            </w:pPr>
            <w:r>
              <w:rPr>
                <w:rFonts w:eastAsia="Times New Roman"/>
                <w:color w:val="000000"/>
                <w:sz w:val="20"/>
                <w:szCs w:val="20"/>
                <w:lang w:eastAsia="pt-BR"/>
              </w:rPr>
              <w:t>4.600</w:t>
            </w:r>
          </w:p>
        </w:tc>
        <w:tc>
          <w:tcPr>
            <w:tcW w:w="915" w:type="dxa"/>
            <w:tcBorders>
              <w:top w:val="nil"/>
              <w:left w:val="nil"/>
              <w:bottom w:val="single" w:sz="4" w:space="0" w:color="auto"/>
              <w:right w:val="single" w:sz="4" w:space="0" w:color="auto"/>
            </w:tcBorders>
            <w:vAlign w:val="center"/>
          </w:tcPr>
          <w:p w14:paraId="62DA12E8" w14:textId="638BF9D3"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4.600</w:t>
            </w:r>
          </w:p>
        </w:tc>
        <w:tc>
          <w:tcPr>
            <w:tcW w:w="915" w:type="dxa"/>
            <w:tcBorders>
              <w:top w:val="nil"/>
              <w:left w:val="nil"/>
              <w:bottom w:val="single" w:sz="4" w:space="0" w:color="auto"/>
              <w:right w:val="single" w:sz="4" w:space="0" w:color="auto"/>
            </w:tcBorders>
            <w:vAlign w:val="center"/>
          </w:tcPr>
          <w:p w14:paraId="76FE0108" w14:textId="41B96186"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4.600</w:t>
            </w:r>
          </w:p>
        </w:tc>
        <w:tc>
          <w:tcPr>
            <w:tcW w:w="915" w:type="dxa"/>
            <w:tcBorders>
              <w:top w:val="nil"/>
              <w:left w:val="nil"/>
              <w:bottom w:val="single" w:sz="4" w:space="0" w:color="auto"/>
              <w:right w:val="single" w:sz="4" w:space="0" w:color="auto"/>
            </w:tcBorders>
            <w:vAlign w:val="center"/>
          </w:tcPr>
          <w:p w14:paraId="2840A7EF" w14:textId="7EA00165" w:rsidR="00C65987" w:rsidRDefault="00C65987" w:rsidP="00E673C4">
            <w:pPr>
              <w:jc w:val="center"/>
              <w:rPr>
                <w:rFonts w:eastAsia="Times New Roman"/>
                <w:color w:val="000000"/>
                <w:sz w:val="20"/>
                <w:szCs w:val="20"/>
                <w:lang w:eastAsia="pt-BR"/>
              </w:rPr>
            </w:pPr>
            <w:r>
              <w:rPr>
                <w:rFonts w:eastAsia="Times New Roman"/>
                <w:color w:val="000000"/>
                <w:sz w:val="20"/>
                <w:szCs w:val="20"/>
                <w:lang w:eastAsia="pt-BR"/>
              </w:rPr>
              <w:t>4.600</w:t>
            </w:r>
          </w:p>
        </w:tc>
        <w:tc>
          <w:tcPr>
            <w:tcW w:w="915" w:type="dxa"/>
            <w:tcBorders>
              <w:top w:val="nil"/>
              <w:left w:val="nil"/>
              <w:bottom w:val="single" w:sz="4" w:space="0" w:color="auto"/>
              <w:right w:val="single" w:sz="4" w:space="0" w:color="auto"/>
            </w:tcBorders>
            <w:vAlign w:val="center"/>
          </w:tcPr>
          <w:p w14:paraId="5B1E5DF0" w14:textId="75F934F2" w:rsidR="00C65987" w:rsidRDefault="006A74A3" w:rsidP="00C65987">
            <w:pPr>
              <w:jc w:val="center"/>
              <w:rPr>
                <w:rFonts w:eastAsia="Times New Roman"/>
                <w:color w:val="000000"/>
                <w:sz w:val="20"/>
                <w:szCs w:val="20"/>
                <w:lang w:eastAsia="pt-BR"/>
              </w:rPr>
            </w:pPr>
            <w:r>
              <w:rPr>
                <w:rFonts w:eastAsia="Times New Roman"/>
                <w:color w:val="000000"/>
                <w:sz w:val="20"/>
                <w:szCs w:val="20"/>
                <w:lang w:eastAsia="pt-BR"/>
              </w:rPr>
              <w:t>4.600</w:t>
            </w:r>
          </w:p>
        </w:tc>
      </w:tr>
      <w:tr w:rsidR="00C65987" w:rsidRPr="00CE5477" w14:paraId="332D10D3" w14:textId="3706B47A" w:rsidTr="00C65987">
        <w:trPr>
          <w:trHeight w:val="261"/>
          <w:jc w:val="center"/>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213F4CC7" w14:textId="77777777" w:rsidR="00C65987" w:rsidRPr="00CE5477" w:rsidRDefault="00C65987" w:rsidP="00FE1A1B">
            <w:pPr>
              <w:jc w:val="left"/>
              <w:rPr>
                <w:rFonts w:eastAsia="Times New Roman"/>
                <w:sz w:val="20"/>
                <w:szCs w:val="20"/>
                <w:lang w:eastAsia="pt-BR"/>
              </w:rPr>
            </w:pPr>
            <w:r w:rsidRPr="00CE5477">
              <w:rPr>
                <w:rFonts w:eastAsia="Times New Roman"/>
                <w:sz w:val="20"/>
                <w:szCs w:val="20"/>
                <w:lang w:eastAsia="pt-BR"/>
              </w:rPr>
              <w:t>VARIAÇÃO 15%</w:t>
            </w:r>
          </w:p>
        </w:tc>
        <w:tc>
          <w:tcPr>
            <w:tcW w:w="957" w:type="dxa"/>
            <w:tcBorders>
              <w:top w:val="nil"/>
              <w:left w:val="nil"/>
              <w:bottom w:val="single" w:sz="4" w:space="0" w:color="auto"/>
              <w:right w:val="single" w:sz="4" w:space="0" w:color="auto"/>
            </w:tcBorders>
            <w:vAlign w:val="center"/>
          </w:tcPr>
          <w:p w14:paraId="397E3D2D"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3.910</w:t>
            </w:r>
          </w:p>
        </w:tc>
        <w:tc>
          <w:tcPr>
            <w:tcW w:w="914" w:type="dxa"/>
            <w:tcBorders>
              <w:top w:val="nil"/>
              <w:left w:val="nil"/>
              <w:bottom w:val="single" w:sz="4" w:space="0" w:color="auto"/>
              <w:right w:val="single" w:sz="4" w:space="0" w:color="auto"/>
            </w:tcBorders>
            <w:vAlign w:val="center"/>
          </w:tcPr>
          <w:p w14:paraId="3AFDB978"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3.910</w:t>
            </w:r>
          </w:p>
        </w:tc>
        <w:tc>
          <w:tcPr>
            <w:tcW w:w="914" w:type="dxa"/>
            <w:tcBorders>
              <w:top w:val="nil"/>
              <w:left w:val="nil"/>
              <w:bottom w:val="single" w:sz="4" w:space="0" w:color="auto"/>
              <w:right w:val="single" w:sz="4" w:space="0" w:color="auto"/>
            </w:tcBorders>
            <w:vAlign w:val="center"/>
          </w:tcPr>
          <w:p w14:paraId="32C10D6E"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3.910</w:t>
            </w:r>
          </w:p>
        </w:tc>
        <w:tc>
          <w:tcPr>
            <w:tcW w:w="915" w:type="dxa"/>
            <w:tcBorders>
              <w:top w:val="nil"/>
              <w:left w:val="nil"/>
              <w:bottom w:val="single" w:sz="4" w:space="0" w:color="auto"/>
              <w:right w:val="single" w:sz="4" w:space="0" w:color="auto"/>
            </w:tcBorders>
            <w:vAlign w:val="center"/>
          </w:tcPr>
          <w:p w14:paraId="70BE5244" w14:textId="7A9C09D2" w:rsidR="00C65987" w:rsidRDefault="00C65987" w:rsidP="00000BB8">
            <w:pPr>
              <w:jc w:val="center"/>
              <w:rPr>
                <w:rFonts w:eastAsia="Times New Roman"/>
                <w:color w:val="000000"/>
                <w:sz w:val="20"/>
                <w:szCs w:val="20"/>
                <w:lang w:eastAsia="pt-BR"/>
              </w:rPr>
            </w:pPr>
            <w:r>
              <w:rPr>
                <w:rFonts w:eastAsia="Times New Roman"/>
                <w:color w:val="000000"/>
                <w:sz w:val="20"/>
                <w:szCs w:val="20"/>
                <w:lang w:eastAsia="pt-BR"/>
              </w:rPr>
              <w:t>3.910</w:t>
            </w:r>
          </w:p>
        </w:tc>
        <w:tc>
          <w:tcPr>
            <w:tcW w:w="915" w:type="dxa"/>
            <w:tcBorders>
              <w:top w:val="nil"/>
              <w:left w:val="nil"/>
              <w:bottom w:val="single" w:sz="4" w:space="0" w:color="auto"/>
              <w:right w:val="single" w:sz="4" w:space="0" w:color="auto"/>
            </w:tcBorders>
            <w:vAlign w:val="center"/>
          </w:tcPr>
          <w:p w14:paraId="175F7E6B" w14:textId="3D3BEF02"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3.910</w:t>
            </w:r>
          </w:p>
        </w:tc>
        <w:tc>
          <w:tcPr>
            <w:tcW w:w="915" w:type="dxa"/>
            <w:tcBorders>
              <w:top w:val="nil"/>
              <w:left w:val="nil"/>
              <w:bottom w:val="single" w:sz="4" w:space="0" w:color="auto"/>
              <w:right w:val="single" w:sz="4" w:space="0" w:color="auto"/>
            </w:tcBorders>
            <w:vAlign w:val="center"/>
          </w:tcPr>
          <w:p w14:paraId="3B3FB337" w14:textId="40570E92"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3.910</w:t>
            </w:r>
          </w:p>
        </w:tc>
        <w:tc>
          <w:tcPr>
            <w:tcW w:w="915" w:type="dxa"/>
            <w:tcBorders>
              <w:top w:val="nil"/>
              <w:left w:val="nil"/>
              <w:bottom w:val="single" w:sz="4" w:space="0" w:color="auto"/>
              <w:right w:val="single" w:sz="4" w:space="0" w:color="auto"/>
            </w:tcBorders>
            <w:vAlign w:val="center"/>
          </w:tcPr>
          <w:p w14:paraId="209D54C8" w14:textId="721AD9C7" w:rsidR="00C65987" w:rsidRDefault="00C65987" w:rsidP="00E673C4">
            <w:pPr>
              <w:jc w:val="center"/>
              <w:rPr>
                <w:rFonts w:eastAsia="Times New Roman"/>
                <w:color w:val="000000"/>
                <w:sz w:val="20"/>
                <w:szCs w:val="20"/>
                <w:lang w:eastAsia="pt-BR"/>
              </w:rPr>
            </w:pPr>
            <w:r>
              <w:rPr>
                <w:rFonts w:eastAsia="Times New Roman"/>
                <w:color w:val="000000"/>
                <w:sz w:val="20"/>
                <w:szCs w:val="20"/>
                <w:lang w:eastAsia="pt-BR"/>
              </w:rPr>
              <w:t>3.910</w:t>
            </w:r>
          </w:p>
        </w:tc>
        <w:tc>
          <w:tcPr>
            <w:tcW w:w="915" w:type="dxa"/>
            <w:tcBorders>
              <w:top w:val="nil"/>
              <w:left w:val="nil"/>
              <w:bottom w:val="single" w:sz="4" w:space="0" w:color="auto"/>
              <w:right w:val="single" w:sz="4" w:space="0" w:color="auto"/>
            </w:tcBorders>
            <w:vAlign w:val="center"/>
          </w:tcPr>
          <w:p w14:paraId="17468291" w14:textId="1BCB6465" w:rsidR="00C65987" w:rsidRDefault="006A74A3" w:rsidP="00C65987">
            <w:pPr>
              <w:jc w:val="center"/>
              <w:rPr>
                <w:rFonts w:eastAsia="Times New Roman"/>
                <w:color w:val="000000"/>
                <w:sz w:val="20"/>
                <w:szCs w:val="20"/>
                <w:lang w:eastAsia="pt-BR"/>
              </w:rPr>
            </w:pPr>
            <w:r>
              <w:rPr>
                <w:rFonts w:eastAsia="Times New Roman"/>
                <w:color w:val="000000"/>
                <w:sz w:val="20"/>
                <w:szCs w:val="20"/>
                <w:lang w:eastAsia="pt-BR"/>
              </w:rPr>
              <w:t>3.910</w:t>
            </w:r>
          </w:p>
        </w:tc>
      </w:tr>
      <w:tr w:rsidR="00C65987" w:rsidRPr="00CE5477" w14:paraId="7B225E77" w14:textId="070BAAC7" w:rsidTr="00C65987">
        <w:trPr>
          <w:trHeight w:val="261"/>
          <w:jc w:val="center"/>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62EB3CA7" w14:textId="77777777" w:rsidR="00C65987" w:rsidRPr="00CE5477" w:rsidRDefault="00C65987" w:rsidP="00FE1A1B">
            <w:pPr>
              <w:jc w:val="left"/>
              <w:rPr>
                <w:rFonts w:eastAsia="Times New Roman"/>
                <w:sz w:val="20"/>
                <w:szCs w:val="20"/>
                <w:lang w:eastAsia="pt-BR"/>
              </w:rPr>
            </w:pPr>
            <w:r w:rsidRPr="00CE5477">
              <w:rPr>
                <w:rFonts w:eastAsia="Times New Roman"/>
                <w:sz w:val="20"/>
                <w:szCs w:val="20"/>
                <w:lang w:eastAsia="pt-BR"/>
              </w:rPr>
              <w:t>RESULTADO</w:t>
            </w:r>
          </w:p>
        </w:tc>
        <w:tc>
          <w:tcPr>
            <w:tcW w:w="957" w:type="dxa"/>
            <w:tcBorders>
              <w:top w:val="nil"/>
              <w:left w:val="nil"/>
              <w:bottom w:val="single" w:sz="4" w:space="0" w:color="auto"/>
              <w:right w:val="single" w:sz="4" w:space="0" w:color="auto"/>
            </w:tcBorders>
            <w:vAlign w:val="center"/>
          </w:tcPr>
          <w:p w14:paraId="32901F43" w14:textId="77777777" w:rsidR="00C65987" w:rsidRPr="00CE5477" w:rsidRDefault="00C65987" w:rsidP="00FE1A1B">
            <w:pPr>
              <w:jc w:val="center"/>
              <w:rPr>
                <w:rFonts w:eastAsia="Times New Roman"/>
                <w:color w:val="000000"/>
                <w:sz w:val="20"/>
                <w:szCs w:val="20"/>
                <w:lang w:eastAsia="pt-BR"/>
              </w:rPr>
            </w:pPr>
            <w:r>
              <w:rPr>
                <w:rFonts w:eastAsia="Times New Roman"/>
                <w:color w:val="000000"/>
                <w:sz w:val="20"/>
                <w:szCs w:val="20"/>
                <w:lang w:eastAsia="pt-BR"/>
              </w:rPr>
              <w:t>4.998</w:t>
            </w:r>
          </w:p>
        </w:tc>
        <w:tc>
          <w:tcPr>
            <w:tcW w:w="914" w:type="dxa"/>
            <w:tcBorders>
              <w:top w:val="nil"/>
              <w:left w:val="nil"/>
              <w:bottom w:val="single" w:sz="4" w:space="0" w:color="auto"/>
              <w:right w:val="single" w:sz="4" w:space="0" w:color="auto"/>
            </w:tcBorders>
            <w:vAlign w:val="center"/>
          </w:tcPr>
          <w:p w14:paraId="5E0C1A84"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2.370</w:t>
            </w:r>
          </w:p>
        </w:tc>
        <w:tc>
          <w:tcPr>
            <w:tcW w:w="914" w:type="dxa"/>
            <w:tcBorders>
              <w:top w:val="nil"/>
              <w:left w:val="nil"/>
              <w:bottom w:val="single" w:sz="4" w:space="0" w:color="auto"/>
              <w:right w:val="single" w:sz="4" w:space="0" w:color="auto"/>
            </w:tcBorders>
            <w:vAlign w:val="center"/>
          </w:tcPr>
          <w:p w14:paraId="1162173E" w14:textId="77777777" w:rsidR="00C65987" w:rsidRDefault="00C65987" w:rsidP="00FE1A1B">
            <w:pPr>
              <w:jc w:val="center"/>
              <w:rPr>
                <w:rFonts w:eastAsia="Times New Roman"/>
                <w:color w:val="000000"/>
                <w:sz w:val="20"/>
                <w:szCs w:val="20"/>
                <w:lang w:eastAsia="pt-BR"/>
              </w:rPr>
            </w:pPr>
            <w:r>
              <w:rPr>
                <w:rFonts w:eastAsia="Times New Roman"/>
                <w:color w:val="000000"/>
                <w:sz w:val="20"/>
                <w:szCs w:val="20"/>
                <w:lang w:eastAsia="pt-BR"/>
              </w:rPr>
              <w:t>2.368</w:t>
            </w:r>
          </w:p>
        </w:tc>
        <w:tc>
          <w:tcPr>
            <w:tcW w:w="915" w:type="dxa"/>
            <w:tcBorders>
              <w:top w:val="nil"/>
              <w:left w:val="nil"/>
              <w:bottom w:val="single" w:sz="4" w:space="0" w:color="auto"/>
              <w:right w:val="single" w:sz="4" w:space="0" w:color="auto"/>
            </w:tcBorders>
            <w:vAlign w:val="center"/>
          </w:tcPr>
          <w:p w14:paraId="18B77369" w14:textId="6B705BC8" w:rsidR="00C65987" w:rsidRDefault="00C65987" w:rsidP="00000BB8">
            <w:pPr>
              <w:jc w:val="center"/>
              <w:rPr>
                <w:rFonts w:eastAsia="Times New Roman"/>
                <w:color w:val="000000"/>
                <w:sz w:val="20"/>
                <w:szCs w:val="20"/>
                <w:lang w:eastAsia="pt-BR"/>
              </w:rPr>
            </w:pPr>
            <w:r>
              <w:rPr>
                <w:rFonts w:eastAsia="Times New Roman"/>
                <w:color w:val="000000"/>
                <w:sz w:val="20"/>
                <w:szCs w:val="20"/>
                <w:lang w:eastAsia="pt-BR"/>
              </w:rPr>
              <w:t>2.487</w:t>
            </w:r>
          </w:p>
        </w:tc>
        <w:tc>
          <w:tcPr>
            <w:tcW w:w="915" w:type="dxa"/>
            <w:tcBorders>
              <w:top w:val="nil"/>
              <w:left w:val="nil"/>
              <w:bottom w:val="single" w:sz="4" w:space="0" w:color="auto"/>
              <w:right w:val="single" w:sz="4" w:space="0" w:color="auto"/>
            </w:tcBorders>
            <w:vAlign w:val="center"/>
          </w:tcPr>
          <w:p w14:paraId="17A87D05" w14:textId="5582DE1D" w:rsidR="00C65987" w:rsidRDefault="00C65987" w:rsidP="00881526">
            <w:pPr>
              <w:jc w:val="center"/>
              <w:rPr>
                <w:rFonts w:eastAsia="Times New Roman"/>
                <w:color w:val="000000"/>
                <w:sz w:val="20"/>
                <w:szCs w:val="20"/>
                <w:lang w:eastAsia="pt-BR"/>
              </w:rPr>
            </w:pPr>
            <w:r>
              <w:rPr>
                <w:rFonts w:eastAsia="Times New Roman"/>
                <w:color w:val="000000"/>
                <w:sz w:val="20"/>
                <w:szCs w:val="20"/>
                <w:lang w:eastAsia="pt-BR"/>
              </w:rPr>
              <w:t>2.365</w:t>
            </w:r>
          </w:p>
        </w:tc>
        <w:tc>
          <w:tcPr>
            <w:tcW w:w="915" w:type="dxa"/>
            <w:tcBorders>
              <w:top w:val="nil"/>
              <w:left w:val="nil"/>
              <w:bottom w:val="single" w:sz="4" w:space="0" w:color="auto"/>
              <w:right w:val="single" w:sz="4" w:space="0" w:color="auto"/>
            </w:tcBorders>
            <w:vAlign w:val="center"/>
          </w:tcPr>
          <w:p w14:paraId="2D5E84F8" w14:textId="17210EAF" w:rsidR="00C65987" w:rsidRDefault="00C65987" w:rsidP="004F0665">
            <w:pPr>
              <w:jc w:val="center"/>
              <w:rPr>
                <w:rFonts w:eastAsia="Times New Roman"/>
                <w:color w:val="000000"/>
                <w:sz w:val="20"/>
                <w:szCs w:val="20"/>
                <w:lang w:eastAsia="pt-BR"/>
              </w:rPr>
            </w:pPr>
            <w:r>
              <w:rPr>
                <w:rFonts w:eastAsia="Times New Roman"/>
                <w:color w:val="000000"/>
                <w:sz w:val="20"/>
                <w:szCs w:val="20"/>
                <w:lang w:eastAsia="pt-BR"/>
              </w:rPr>
              <w:t>2.375</w:t>
            </w:r>
          </w:p>
        </w:tc>
        <w:tc>
          <w:tcPr>
            <w:tcW w:w="915" w:type="dxa"/>
            <w:tcBorders>
              <w:top w:val="nil"/>
              <w:left w:val="nil"/>
              <w:bottom w:val="single" w:sz="4" w:space="0" w:color="auto"/>
              <w:right w:val="single" w:sz="4" w:space="0" w:color="auto"/>
            </w:tcBorders>
            <w:vAlign w:val="center"/>
          </w:tcPr>
          <w:p w14:paraId="408AF8A8" w14:textId="1C6AF170" w:rsidR="00C65987" w:rsidRDefault="00C65987" w:rsidP="00E673C4">
            <w:pPr>
              <w:jc w:val="center"/>
              <w:rPr>
                <w:rFonts w:eastAsia="Times New Roman"/>
                <w:color w:val="000000"/>
                <w:sz w:val="20"/>
                <w:szCs w:val="20"/>
                <w:lang w:eastAsia="pt-BR"/>
              </w:rPr>
            </w:pPr>
            <w:r>
              <w:rPr>
                <w:rFonts w:eastAsia="Times New Roman"/>
                <w:color w:val="000000"/>
                <w:sz w:val="20"/>
                <w:szCs w:val="20"/>
                <w:lang w:eastAsia="pt-BR"/>
              </w:rPr>
              <w:t>2.188</w:t>
            </w:r>
          </w:p>
        </w:tc>
        <w:tc>
          <w:tcPr>
            <w:tcW w:w="915" w:type="dxa"/>
            <w:tcBorders>
              <w:top w:val="nil"/>
              <w:left w:val="nil"/>
              <w:bottom w:val="single" w:sz="4" w:space="0" w:color="auto"/>
              <w:right w:val="single" w:sz="4" w:space="0" w:color="auto"/>
            </w:tcBorders>
            <w:vAlign w:val="center"/>
          </w:tcPr>
          <w:p w14:paraId="65A34D50" w14:textId="16EE1602" w:rsidR="00C65987" w:rsidRDefault="006A74A3" w:rsidP="00C65987">
            <w:pPr>
              <w:jc w:val="center"/>
              <w:rPr>
                <w:rFonts w:eastAsia="Times New Roman"/>
                <w:color w:val="000000"/>
                <w:sz w:val="20"/>
                <w:szCs w:val="20"/>
                <w:lang w:eastAsia="pt-BR"/>
              </w:rPr>
            </w:pPr>
            <w:r>
              <w:rPr>
                <w:rFonts w:eastAsia="Times New Roman"/>
                <w:color w:val="000000"/>
                <w:sz w:val="20"/>
                <w:szCs w:val="20"/>
                <w:lang w:eastAsia="pt-BR"/>
              </w:rPr>
              <w:t>2.733</w:t>
            </w:r>
          </w:p>
        </w:tc>
      </w:tr>
      <w:tr w:rsidR="00C65987" w:rsidRPr="00144D3F" w14:paraId="144FD56F" w14:textId="44D9D8AB" w:rsidTr="00C65987">
        <w:trPr>
          <w:trHeight w:val="261"/>
          <w:jc w:val="center"/>
        </w:trPr>
        <w:tc>
          <w:tcPr>
            <w:tcW w:w="2263" w:type="dxa"/>
            <w:tcBorders>
              <w:top w:val="nil"/>
              <w:left w:val="single" w:sz="4" w:space="0" w:color="auto"/>
              <w:bottom w:val="single" w:sz="4" w:space="0" w:color="auto"/>
              <w:right w:val="single" w:sz="4" w:space="0" w:color="auto"/>
            </w:tcBorders>
            <w:shd w:val="clear" w:color="000000" w:fill="D9D9D9"/>
            <w:noWrap/>
            <w:vAlign w:val="bottom"/>
            <w:hideMark/>
          </w:tcPr>
          <w:p w14:paraId="708EFD3A" w14:textId="77777777" w:rsidR="00C65987" w:rsidRPr="00144D3F" w:rsidRDefault="00C65987" w:rsidP="00FE1A1B">
            <w:pPr>
              <w:jc w:val="left"/>
              <w:rPr>
                <w:rFonts w:eastAsia="Times New Roman"/>
                <w:bCs/>
                <w:sz w:val="20"/>
                <w:szCs w:val="20"/>
                <w:lang w:eastAsia="pt-BR"/>
              </w:rPr>
            </w:pPr>
            <w:r w:rsidRPr="00144D3F">
              <w:rPr>
                <w:rFonts w:eastAsia="Times New Roman"/>
                <w:bCs/>
                <w:sz w:val="20"/>
                <w:szCs w:val="20"/>
                <w:lang w:eastAsia="pt-BR"/>
              </w:rPr>
              <w:t>PERCENTUAL</w:t>
            </w:r>
          </w:p>
        </w:tc>
        <w:tc>
          <w:tcPr>
            <w:tcW w:w="957" w:type="dxa"/>
            <w:tcBorders>
              <w:top w:val="nil"/>
              <w:left w:val="nil"/>
              <w:bottom w:val="single" w:sz="4" w:space="0" w:color="auto"/>
              <w:right w:val="single" w:sz="4" w:space="0" w:color="auto"/>
            </w:tcBorders>
            <w:vAlign w:val="center"/>
          </w:tcPr>
          <w:p w14:paraId="6EFBB19D" w14:textId="77777777" w:rsidR="00C65987" w:rsidRPr="00144D3F" w:rsidRDefault="00C65987" w:rsidP="00FE1A1B">
            <w:pPr>
              <w:jc w:val="center"/>
              <w:rPr>
                <w:rFonts w:eastAsia="Times New Roman"/>
                <w:bCs/>
                <w:color w:val="000000"/>
                <w:sz w:val="20"/>
                <w:szCs w:val="20"/>
                <w:lang w:eastAsia="pt-BR"/>
              </w:rPr>
            </w:pPr>
            <w:r>
              <w:rPr>
                <w:rFonts w:eastAsia="Times New Roman"/>
                <w:bCs/>
                <w:color w:val="000000"/>
                <w:sz w:val="20"/>
                <w:szCs w:val="20"/>
                <w:lang w:eastAsia="pt-BR"/>
              </w:rPr>
              <w:t>108,65%</w:t>
            </w:r>
          </w:p>
        </w:tc>
        <w:tc>
          <w:tcPr>
            <w:tcW w:w="914" w:type="dxa"/>
            <w:tcBorders>
              <w:top w:val="nil"/>
              <w:left w:val="nil"/>
              <w:bottom w:val="single" w:sz="4" w:space="0" w:color="auto"/>
              <w:right w:val="single" w:sz="4" w:space="0" w:color="auto"/>
            </w:tcBorders>
            <w:vAlign w:val="center"/>
          </w:tcPr>
          <w:p w14:paraId="48D9D5A9" w14:textId="27232D5D" w:rsidR="00C65987" w:rsidRDefault="00C65987" w:rsidP="00FE1A1B">
            <w:pPr>
              <w:jc w:val="center"/>
              <w:rPr>
                <w:rFonts w:eastAsia="Times New Roman"/>
                <w:bCs/>
                <w:color w:val="000000"/>
                <w:sz w:val="20"/>
                <w:szCs w:val="20"/>
                <w:lang w:eastAsia="pt-BR"/>
              </w:rPr>
            </w:pPr>
            <w:r>
              <w:rPr>
                <w:rFonts w:eastAsia="Times New Roman"/>
                <w:bCs/>
                <w:color w:val="000000"/>
                <w:sz w:val="20"/>
                <w:szCs w:val="20"/>
                <w:lang w:eastAsia="pt-BR"/>
              </w:rPr>
              <w:t>51,52%</w:t>
            </w:r>
          </w:p>
        </w:tc>
        <w:tc>
          <w:tcPr>
            <w:tcW w:w="914" w:type="dxa"/>
            <w:tcBorders>
              <w:top w:val="nil"/>
              <w:left w:val="nil"/>
              <w:bottom w:val="single" w:sz="4" w:space="0" w:color="auto"/>
              <w:right w:val="single" w:sz="4" w:space="0" w:color="auto"/>
            </w:tcBorders>
            <w:vAlign w:val="center"/>
          </w:tcPr>
          <w:p w14:paraId="67E69786" w14:textId="3DA48250" w:rsidR="00C65987" w:rsidRDefault="00C65987" w:rsidP="00FE1A1B">
            <w:pPr>
              <w:jc w:val="center"/>
              <w:rPr>
                <w:rFonts w:eastAsia="Times New Roman"/>
                <w:bCs/>
                <w:color w:val="000000"/>
                <w:sz w:val="20"/>
                <w:szCs w:val="20"/>
                <w:lang w:eastAsia="pt-BR"/>
              </w:rPr>
            </w:pPr>
            <w:r>
              <w:rPr>
                <w:rFonts w:eastAsia="Times New Roman"/>
                <w:bCs/>
                <w:color w:val="000000"/>
                <w:sz w:val="20"/>
                <w:szCs w:val="20"/>
                <w:lang w:eastAsia="pt-BR"/>
              </w:rPr>
              <w:t>51,47%</w:t>
            </w:r>
          </w:p>
        </w:tc>
        <w:tc>
          <w:tcPr>
            <w:tcW w:w="915" w:type="dxa"/>
            <w:tcBorders>
              <w:top w:val="nil"/>
              <w:left w:val="nil"/>
              <w:bottom w:val="single" w:sz="4" w:space="0" w:color="auto"/>
              <w:right w:val="single" w:sz="4" w:space="0" w:color="auto"/>
            </w:tcBorders>
            <w:vAlign w:val="center"/>
          </w:tcPr>
          <w:p w14:paraId="55783A2D" w14:textId="6ED4D82C" w:rsidR="00C65987" w:rsidRDefault="00C65987" w:rsidP="00000BB8">
            <w:pPr>
              <w:jc w:val="center"/>
              <w:rPr>
                <w:rFonts w:eastAsia="Times New Roman"/>
                <w:bCs/>
                <w:color w:val="000000"/>
                <w:sz w:val="20"/>
                <w:szCs w:val="20"/>
                <w:lang w:eastAsia="pt-BR"/>
              </w:rPr>
            </w:pPr>
            <w:r>
              <w:rPr>
                <w:rFonts w:eastAsia="Times New Roman"/>
                <w:bCs/>
                <w:color w:val="000000"/>
                <w:sz w:val="20"/>
                <w:szCs w:val="20"/>
                <w:lang w:eastAsia="pt-BR"/>
              </w:rPr>
              <w:t>54,06%</w:t>
            </w:r>
          </w:p>
        </w:tc>
        <w:tc>
          <w:tcPr>
            <w:tcW w:w="915" w:type="dxa"/>
            <w:tcBorders>
              <w:top w:val="nil"/>
              <w:left w:val="nil"/>
              <w:bottom w:val="single" w:sz="4" w:space="0" w:color="auto"/>
              <w:right w:val="single" w:sz="4" w:space="0" w:color="auto"/>
            </w:tcBorders>
            <w:vAlign w:val="center"/>
          </w:tcPr>
          <w:p w14:paraId="2A26E955" w14:textId="6CEB8578" w:rsidR="00C65987" w:rsidRDefault="00C65987" w:rsidP="00881526">
            <w:pPr>
              <w:jc w:val="center"/>
              <w:rPr>
                <w:rFonts w:eastAsia="Times New Roman"/>
                <w:bCs/>
                <w:color w:val="000000"/>
                <w:sz w:val="20"/>
                <w:szCs w:val="20"/>
                <w:lang w:eastAsia="pt-BR"/>
              </w:rPr>
            </w:pPr>
            <w:r>
              <w:rPr>
                <w:rFonts w:eastAsia="Times New Roman"/>
                <w:bCs/>
                <w:color w:val="000000"/>
                <w:sz w:val="20"/>
                <w:szCs w:val="20"/>
                <w:lang w:eastAsia="pt-BR"/>
              </w:rPr>
              <w:t>51,41%</w:t>
            </w:r>
          </w:p>
        </w:tc>
        <w:tc>
          <w:tcPr>
            <w:tcW w:w="915" w:type="dxa"/>
            <w:tcBorders>
              <w:top w:val="nil"/>
              <w:left w:val="nil"/>
              <w:bottom w:val="single" w:sz="4" w:space="0" w:color="auto"/>
              <w:right w:val="single" w:sz="4" w:space="0" w:color="auto"/>
            </w:tcBorders>
            <w:vAlign w:val="center"/>
          </w:tcPr>
          <w:p w14:paraId="4AA586F0" w14:textId="4DB08612" w:rsidR="00C65987" w:rsidRDefault="00C65987" w:rsidP="004F0665">
            <w:pPr>
              <w:jc w:val="center"/>
              <w:rPr>
                <w:rFonts w:eastAsia="Times New Roman"/>
                <w:bCs/>
                <w:color w:val="000000"/>
                <w:sz w:val="20"/>
                <w:szCs w:val="20"/>
                <w:lang w:eastAsia="pt-BR"/>
              </w:rPr>
            </w:pPr>
            <w:r>
              <w:rPr>
                <w:rFonts w:eastAsia="Times New Roman"/>
                <w:bCs/>
                <w:color w:val="000000"/>
                <w:sz w:val="20"/>
                <w:szCs w:val="20"/>
                <w:lang w:eastAsia="pt-BR"/>
              </w:rPr>
              <w:t>51,63%</w:t>
            </w:r>
          </w:p>
        </w:tc>
        <w:tc>
          <w:tcPr>
            <w:tcW w:w="915" w:type="dxa"/>
            <w:tcBorders>
              <w:top w:val="nil"/>
              <w:left w:val="nil"/>
              <w:bottom w:val="single" w:sz="4" w:space="0" w:color="auto"/>
              <w:right w:val="single" w:sz="4" w:space="0" w:color="auto"/>
            </w:tcBorders>
            <w:vAlign w:val="center"/>
          </w:tcPr>
          <w:p w14:paraId="6CA99093" w14:textId="71889979" w:rsidR="00C65987" w:rsidRDefault="00C65987" w:rsidP="00E673C4">
            <w:pPr>
              <w:jc w:val="center"/>
              <w:rPr>
                <w:rFonts w:eastAsia="Times New Roman"/>
                <w:bCs/>
                <w:color w:val="000000"/>
                <w:sz w:val="20"/>
                <w:szCs w:val="20"/>
                <w:lang w:eastAsia="pt-BR"/>
              </w:rPr>
            </w:pPr>
            <w:r>
              <w:rPr>
                <w:rFonts w:eastAsia="Times New Roman"/>
                <w:bCs/>
                <w:color w:val="000000"/>
                <w:sz w:val="20"/>
                <w:szCs w:val="20"/>
                <w:lang w:eastAsia="pt-BR"/>
              </w:rPr>
              <w:t>47,56%</w:t>
            </w:r>
          </w:p>
        </w:tc>
        <w:tc>
          <w:tcPr>
            <w:tcW w:w="915" w:type="dxa"/>
            <w:tcBorders>
              <w:top w:val="nil"/>
              <w:left w:val="nil"/>
              <w:bottom w:val="single" w:sz="4" w:space="0" w:color="auto"/>
              <w:right w:val="single" w:sz="4" w:space="0" w:color="auto"/>
            </w:tcBorders>
            <w:vAlign w:val="center"/>
          </w:tcPr>
          <w:p w14:paraId="7459F375" w14:textId="06985DF8" w:rsidR="00C65987" w:rsidRDefault="006A74A3" w:rsidP="00C65987">
            <w:pPr>
              <w:jc w:val="center"/>
              <w:rPr>
                <w:rFonts w:eastAsia="Times New Roman"/>
                <w:bCs/>
                <w:color w:val="000000"/>
                <w:sz w:val="20"/>
                <w:szCs w:val="20"/>
                <w:lang w:eastAsia="pt-BR"/>
              </w:rPr>
            </w:pPr>
            <w:r>
              <w:rPr>
                <w:rFonts w:eastAsia="Times New Roman"/>
                <w:bCs/>
                <w:color w:val="000000"/>
                <w:sz w:val="20"/>
                <w:szCs w:val="20"/>
                <w:lang w:eastAsia="pt-BR"/>
              </w:rPr>
              <w:t>59,41%</w:t>
            </w:r>
          </w:p>
        </w:tc>
      </w:tr>
    </w:tbl>
    <w:p w14:paraId="55BBD06D" w14:textId="77777777" w:rsidR="00F865B1" w:rsidRDefault="00F865B1" w:rsidP="00715FB7">
      <w:pPr>
        <w:pStyle w:val="Fonte"/>
        <w:keepNext w:val="0"/>
        <w:rPr>
          <w:b w:val="0"/>
        </w:rPr>
      </w:pPr>
      <w:r w:rsidRPr="00CE5477">
        <w:t xml:space="preserve">Fonte: </w:t>
      </w:r>
      <w:r w:rsidRPr="0041103D">
        <w:rPr>
          <w:b w:val="0"/>
        </w:rPr>
        <w:t>Sistema Celk, Relatório 578 – Planilha de Atendimentos</w:t>
      </w:r>
      <w:r>
        <w:rPr>
          <w:b w:val="0"/>
        </w:rPr>
        <w:t xml:space="preserve"> (2020).</w:t>
      </w:r>
    </w:p>
    <w:p w14:paraId="7230E36F" w14:textId="77777777" w:rsidR="00F865B1" w:rsidRPr="0041103D" w:rsidRDefault="00F865B1" w:rsidP="00F865B1">
      <w:pPr>
        <w:pStyle w:val="Legendas"/>
        <w:jc w:val="center"/>
        <w:rPr>
          <w:b w:val="0"/>
        </w:rPr>
      </w:pPr>
      <w:r>
        <w:t>Gráfico 08</w:t>
      </w:r>
      <w:r w:rsidRPr="00CE5477">
        <w:t xml:space="preserve">: </w:t>
      </w:r>
      <w:r w:rsidRPr="0041103D">
        <w:rPr>
          <w:b w:val="0"/>
        </w:rPr>
        <w:t>Percentual de alcance – consultas de emergência</w:t>
      </w:r>
    </w:p>
    <w:p w14:paraId="58921AF3" w14:textId="3E6CB2E7" w:rsidR="00F865B1" w:rsidRPr="00CE5477" w:rsidRDefault="006A74A3" w:rsidP="00F865B1">
      <w:pPr>
        <w:jc w:val="center"/>
      </w:pPr>
      <w:r>
        <w:rPr>
          <w:noProof/>
        </w:rPr>
        <w:drawing>
          <wp:inline distT="0" distB="0" distL="0" distR="0" wp14:anchorId="6B182953" wp14:editId="4E9F8167">
            <wp:extent cx="6092456" cy="2604976"/>
            <wp:effectExtent l="0" t="0" r="3810" b="5080"/>
            <wp:docPr id="11" name="Gráfico 11">
              <a:extLst xmlns:a="http://schemas.openxmlformats.org/drawingml/2006/main">
                <a:ext uri="{FF2B5EF4-FFF2-40B4-BE49-F238E27FC236}">
                  <a16:creationId xmlns:a16="http://schemas.microsoft.com/office/drawing/2014/main" id="{00000000-0008-0000-00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20BF68" w14:textId="77777777" w:rsidR="00F865B1" w:rsidRDefault="00F865B1" w:rsidP="00881526">
      <w:pPr>
        <w:pStyle w:val="Fonte"/>
        <w:keepNext w:val="0"/>
        <w:jc w:val="center"/>
        <w:rPr>
          <w:b w:val="0"/>
        </w:rPr>
      </w:pPr>
      <w:r w:rsidRPr="00CE5477">
        <w:t xml:space="preserve">Fonte: </w:t>
      </w:r>
      <w:r w:rsidRPr="0041103D">
        <w:rPr>
          <w:b w:val="0"/>
        </w:rPr>
        <w:t>Planilha Indicadores de Qualidade</w:t>
      </w:r>
      <w:r>
        <w:rPr>
          <w:b w:val="0"/>
        </w:rPr>
        <w:t xml:space="preserve"> (2020).</w:t>
      </w:r>
    </w:p>
    <w:p w14:paraId="1B5BDE89" w14:textId="77777777" w:rsidR="00F865B1" w:rsidRPr="00CE5477" w:rsidRDefault="00F865B1" w:rsidP="00F865B1">
      <w:pPr>
        <w:pStyle w:val="Fonte"/>
        <w:jc w:val="center"/>
      </w:pPr>
    </w:p>
    <w:p w14:paraId="2E74FB06" w14:textId="77777777" w:rsidR="00F865B1" w:rsidRPr="00CE5477" w:rsidRDefault="00F865B1" w:rsidP="00F865B1">
      <w:pPr>
        <w:pStyle w:val="Ttulo3"/>
        <w:keepNext w:val="0"/>
        <w:numPr>
          <w:ilvl w:val="2"/>
          <w:numId w:val="36"/>
        </w:numPr>
      </w:pPr>
      <w:bookmarkStart w:id="26" w:name="_Toc55894069"/>
      <w:r w:rsidRPr="00CE5477">
        <w:t>Percentual de pacientes que ficam na emergência mais de 24 horas aguardando leito para internação</w:t>
      </w:r>
      <w:bookmarkEnd w:id="26"/>
    </w:p>
    <w:p w14:paraId="58CED312" w14:textId="7292A8B7" w:rsidR="00F865B1" w:rsidRDefault="00F865B1" w:rsidP="00F865B1">
      <w:pPr>
        <w:pStyle w:val="PargrafodaLista"/>
      </w:pPr>
      <w:r>
        <w:t xml:space="preserve">No mês de </w:t>
      </w:r>
      <w:r w:rsidR="006A74A3">
        <w:t>outu</w:t>
      </w:r>
      <w:r w:rsidR="00E673C4">
        <w:t>bro</w:t>
      </w:r>
      <w:r>
        <w:t xml:space="preserve"> não houve nenhum paciente usuário do Pronto Atendimento que tenha ficado à espera de um leito para Internação.</w:t>
      </w:r>
    </w:p>
    <w:p w14:paraId="118434BB" w14:textId="77777777" w:rsidR="00F865B1" w:rsidRPr="00715FB7" w:rsidRDefault="00F865B1" w:rsidP="00F865B1">
      <w:pPr>
        <w:pStyle w:val="Ttulo2"/>
        <w:numPr>
          <w:ilvl w:val="1"/>
          <w:numId w:val="36"/>
        </w:numPr>
      </w:pPr>
      <w:bookmarkStart w:id="27" w:name="_Toc55894070"/>
      <w:r w:rsidRPr="00715FB7">
        <w:t>INDICADORES RELACIONADOS À ASSISTÊNCIA HOSPITALAR</w:t>
      </w:r>
      <w:bookmarkEnd w:id="27"/>
    </w:p>
    <w:p w14:paraId="17E79F96" w14:textId="5AB329E7" w:rsidR="00F865B1" w:rsidRPr="00715FB7" w:rsidRDefault="00F865B1" w:rsidP="00F865B1">
      <w:pPr>
        <w:pStyle w:val="Ttulo3"/>
        <w:keepNext w:val="0"/>
        <w:numPr>
          <w:ilvl w:val="2"/>
          <w:numId w:val="36"/>
        </w:numPr>
      </w:pPr>
      <w:bookmarkStart w:id="28" w:name="_Toc55894071"/>
      <w:r w:rsidRPr="00715FB7">
        <w:t>Percentual de Alcance das internações realizadas</w:t>
      </w:r>
      <w:bookmarkEnd w:id="28"/>
    </w:p>
    <w:p w14:paraId="2BE1F311" w14:textId="77777777" w:rsidR="00F865B1" w:rsidRPr="00CE5477" w:rsidRDefault="00F865B1" w:rsidP="00F865B1">
      <w:pPr>
        <w:pStyle w:val="Legendas"/>
      </w:pPr>
      <w:r w:rsidRPr="00CE5477">
        <w:t xml:space="preserve">Tabela </w:t>
      </w:r>
      <w:r>
        <w:t>27</w:t>
      </w:r>
      <w:r w:rsidRPr="00CE5477">
        <w:t>:</w:t>
      </w:r>
      <w:r w:rsidRPr="0041103D">
        <w:rPr>
          <w:b w:val="0"/>
        </w:rPr>
        <w:t xml:space="preserve"> Internações</w:t>
      </w:r>
    </w:p>
    <w:tbl>
      <w:tblPr>
        <w:tblW w:w="9628" w:type="dxa"/>
        <w:jc w:val="center"/>
        <w:tblCellMar>
          <w:left w:w="70" w:type="dxa"/>
          <w:right w:w="70" w:type="dxa"/>
        </w:tblCellMar>
        <w:tblLook w:val="04A0" w:firstRow="1" w:lastRow="0" w:firstColumn="1" w:lastColumn="0" w:noHBand="0" w:noVBand="1"/>
      </w:tblPr>
      <w:tblGrid>
        <w:gridCol w:w="2257"/>
        <w:gridCol w:w="819"/>
        <w:gridCol w:w="819"/>
        <w:gridCol w:w="819"/>
        <w:gridCol w:w="819"/>
        <w:gridCol w:w="819"/>
        <w:gridCol w:w="819"/>
        <w:gridCol w:w="819"/>
        <w:gridCol w:w="819"/>
        <w:gridCol w:w="819"/>
      </w:tblGrid>
      <w:tr w:rsidR="006A74A3" w:rsidRPr="00CE5477" w14:paraId="126DF9E5" w14:textId="10336BFA" w:rsidTr="006A74A3">
        <w:trPr>
          <w:trHeight w:val="230"/>
          <w:tblHeader/>
          <w:jc w:val="center"/>
        </w:trPr>
        <w:tc>
          <w:tcPr>
            <w:tcW w:w="225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36A826" w14:textId="77777777" w:rsidR="006A74A3" w:rsidRPr="00CE5477" w:rsidRDefault="006A74A3"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16922357" w14:textId="77777777" w:rsidR="006A74A3" w:rsidRPr="00CE5477" w:rsidRDefault="006A74A3"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7F628683" w14:textId="77777777" w:rsidR="006A74A3" w:rsidRPr="00CE5477" w:rsidRDefault="006A74A3" w:rsidP="00FE1A1B">
            <w:pPr>
              <w:jc w:val="center"/>
              <w:rPr>
                <w:rFonts w:eastAsia="Times New Roman"/>
                <w:b/>
                <w:bCs/>
                <w:sz w:val="20"/>
                <w:szCs w:val="20"/>
                <w:lang w:eastAsia="pt-BR"/>
              </w:rPr>
            </w:pPr>
            <w:r>
              <w:rPr>
                <w:rFonts w:eastAsia="Times New Roman"/>
                <w:b/>
                <w:bCs/>
                <w:sz w:val="20"/>
                <w:szCs w:val="20"/>
                <w:lang w:eastAsia="pt-BR"/>
              </w:rPr>
              <w:t>MAR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1CF3B7E" w14:textId="77777777" w:rsidR="006A74A3" w:rsidRDefault="006A74A3" w:rsidP="00FE1A1B">
            <w:pPr>
              <w:jc w:val="center"/>
              <w:rPr>
                <w:rFonts w:eastAsia="Times New Roman"/>
                <w:b/>
                <w:bCs/>
                <w:sz w:val="20"/>
                <w:szCs w:val="20"/>
                <w:lang w:eastAsia="pt-BR"/>
              </w:rPr>
            </w:pPr>
            <w:r>
              <w:rPr>
                <w:rFonts w:eastAsia="Times New Roman"/>
                <w:b/>
                <w:bCs/>
                <w:sz w:val="20"/>
                <w:szCs w:val="20"/>
                <w:lang w:eastAsia="pt-BR"/>
              </w:rPr>
              <w:t>ABR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629F378" w14:textId="77777777" w:rsidR="006A74A3" w:rsidRDefault="006A74A3" w:rsidP="00FE1A1B">
            <w:pPr>
              <w:jc w:val="center"/>
              <w:rPr>
                <w:rFonts w:eastAsia="Times New Roman"/>
                <w:b/>
                <w:bCs/>
                <w:sz w:val="20"/>
                <w:szCs w:val="20"/>
                <w:lang w:eastAsia="pt-BR"/>
              </w:rPr>
            </w:pPr>
            <w:r>
              <w:rPr>
                <w:rFonts w:eastAsia="Times New Roman"/>
                <w:b/>
                <w:bCs/>
                <w:sz w:val="20"/>
                <w:szCs w:val="20"/>
                <w:lang w:eastAsia="pt-BR"/>
              </w:rPr>
              <w:t>MAI</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53A3EEAD" w14:textId="39E6DAF4" w:rsidR="006A74A3" w:rsidRDefault="006A74A3" w:rsidP="00715FB7">
            <w:pPr>
              <w:jc w:val="center"/>
              <w:rPr>
                <w:rFonts w:eastAsia="Times New Roman"/>
                <w:b/>
                <w:bCs/>
                <w:sz w:val="20"/>
                <w:szCs w:val="20"/>
                <w:lang w:eastAsia="pt-BR"/>
              </w:rPr>
            </w:pPr>
            <w:r>
              <w:rPr>
                <w:rFonts w:eastAsia="Times New Roman"/>
                <w:b/>
                <w:bCs/>
                <w:sz w:val="20"/>
                <w:szCs w:val="20"/>
                <w:lang w:eastAsia="pt-BR"/>
              </w:rPr>
              <w:t>JUN</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5186E42" w14:textId="014471EA" w:rsidR="006A74A3" w:rsidRDefault="006A74A3" w:rsidP="00881526">
            <w:pPr>
              <w:jc w:val="center"/>
              <w:rPr>
                <w:rFonts w:eastAsia="Times New Roman"/>
                <w:b/>
                <w:bCs/>
                <w:sz w:val="20"/>
                <w:szCs w:val="20"/>
                <w:lang w:eastAsia="pt-BR"/>
              </w:rPr>
            </w:pPr>
            <w:r>
              <w:rPr>
                <w:rFonts w:eastAsia="Times New Roman"/>
                <w:b/>
                <w:bCs/>
                <w:sz w:val="20"/>
                <w:szCs w:val="20"/>
                <w:lang w:eastAsia="pt-BR"/>
              </w:rPr>
              <w:t>JUL</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5D715FD0" w14:textId="50441B71" w:rsidR="006A74A3" w:rsidRDefault="006A74A3" w:rsidP="00A14A4A">
            <w:pPr>
              <w:jc w:val="center"/>
              <w:rPr>
                <w:rFonts w:eastAsia="Times New Roman"/>
                <w:b/>
                <w:bCs/>
                <w:sz w:val="20"/>
                <w:szCs w:val="20"/>
                <w:lang w:eastAsia="pt-BR"/>
              </w:rPr>
            </w:pPr>
            <w:r>
              <w:rPr>
                <w:rFonts w:eastAsia="Times New Roman"/>
                <w:b/>
                <w:bCs/>
                <w:sz w:val="20"/>
                <w:szCs w:val="20"/>
                <w:lang w:eastAsia="pt-BR"/>
              </w:rPr>
              <w:t>AGO</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17EEE9C7" w14:textId="659AED11" w:rsidR="006A74A3" w:rsidRDefault="006A74A3" w:rsidP="00E673C4">
            <w:pPr>
              <w:jc w:val="center"/>
              <w:rPr>
                <w:rFonts w:eastAsia="Times New Roman"/>
                <w:b/>
                <w:bCs/>
                <w:sz w:val="20"/>
                <w:szCs w:val="20"/>
                <w:lang w:eastAsia="pt-BR"/>
              </w:rPr>
            </w:pPr>
            <w:r>
              <w:rPr>
                <w:rFonts w:eastAsia="Times New Roman"/>
                <w:b/>
                <w:bCs/>
                <w:sz w:val="20"/>
                <w:szCs w:val="20"/>
                <w:lang w:eastAsia="pt-BR"/>
              </w:rPr>
              <w:t>SET</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1FC21570" w14:textId="44801AD7" w:rsidR="006A74A3" w:rsidRDefault="006A74A3" w:rsidP="006A74A3">
            <w:pPr>
              <w:jc w:val="center"/>
              <w:rPr>
                <w:rFonts w:eastAsia="Times New Roman"/>
                <w:b/>
                <w:bCs/>
                <w:sz w:val="20"/>
                <w:szCs w:val="20"/>
                <w:lang w:eastAsia="pt-BR"/>
              </w:rPr>
            </w:pPr>
            <w:r>
              <w:rPr>
                <w:rFonts w:eastAsia="Times New Roman"/>
                <w:b/>
                <w:bCs/>
                <w:sz w:val="20"/>
                <w:szCs w:val="20"/>
                <w:lang w:eastAsia="pt-BR"/>
              </w:rPr>
              <w:t>OUT</w:t>
            </w:r>
          </w:p>
        </w:tc>
      </w:tr>
      <w:tr w:rsidR="006A74A3" w:rsidRPr="00CE5477" w14:paraId="6F9A2EE9" w14:textId="73BD2554" w:rsidTr="006A74A3">
        <w:trPr>
          <w:trHeight w:val="230"/>
          <w:jc w:val="center"/>
        </w:trPr>
        <w:tc>
          <w:tcPr>
            <w:tcW w:w="2257" w:type="dxa"/>
            <w:tcBorders>
              <w:top w:val="nil"/>
              <w:left w:val="single" w:sz="4" w:space="0" w:color="auto"/>
              <w:bottom w:val="single" w:sz="4" w:space="0" w:color="auto"/>
              <w:right w:val="single" w:sz="4" w:space="0" w:color="auto"/>
            </w:tcBorders>
            <w:shd w:val="clear" w:color="000000" w:fill="D9D9D9"/>
            <w:noWrap/>
            <w:vAlign w:val="bottom"/>
            <w:hideMark/>
          </w:tcPr>
          <w:p w14:paraId="2018929C" w14:textId="77777777" w:rsidR="006A74A3" w:rsidRPr="00CE5477" w:rsidRDefault="006A74A3" w:rsidP="00FE1A1B">
            <w:pPr>
              <w:jc w:val="left"/>
              <w:rPr>
                <w:rFonts w:eastAsia="Times New Roman"/>
                <w:sz w:val="20"/>
                <w:szCs w:val="20"/>
                <w:lang w:eastAsia="pt-BR"/>
              </w:rPr>
            </w:pPr>
            <w:r w:rsidRPr="00CE5477">
              <w:rPr>
                <w:rFonts w:eastAsia="Times New Roman"/>
                <w:sz w:val="20"/>
                <w:szCs w:val="20"/>
                <w:lang w:eastAsia="pt-BR"/>
              </w:rPr>
              <w:t>META</w:t>
            </w:r>
          </w:p>
        </w:tc>
        <w:tc>
          <w:tcPr>
            <w:tcW w:w="819" w:type="dxa"/>
            <w:tcBorders>
              <w:top w:val="nil"/>
              <w:left w:val="nil"/>
              <w:bottom w:val="single" w:sz="4" w:space="0" w:color="auto"/>
              <w:right w:val="single" w:sz="4" w:space="0" w:color="auto"/>
            </w:tcBorders>
            <w:vAlign w:val="center"/>
          </w:tcPr>
          <w:p w14:paraId="603725D3" w14:textId="77777777" w:rsidR="006A74A3" w:rsidRPr="00CE5477" w:rsidRDefault="006A74A3" w:rsidP="00FE1A1B">
            <w:pPr>
              <w:jc w:val="center"/>
              <w:rPr>
                <w:rFonts w:eastAsia="Times New Roman"/>
                <w:color w:val="000000"/>
                <w:sz w:val="20"/>
                <w:szCs w:val="20"/>
                <w:lang w:eastAsia="pt-BR"/>
              </w:rPr>
            </w:pPr>
            <w:r w:rsidRPr="00CE5477">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3EB2EAEA" w14:textId="77777777" w:rsidR="006A74A3" w:rsidRPr="00CE5477" w:rsidRDefault="006A74A3" w:rsidP="00FE1A1B">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70EAF5FC"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00EBC2BB"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00A7DF9C" w14:textId="08CA14B1"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66837F6F" w14:textId="02205CEC" w:rsidR="006A74A3" w:rsidRDefault="006A74A3" w:rsidP="00881526">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758B8E37" w14:textId="009ACA2F"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50197507" w14:textId="2F2CEE45"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740</w:t>
            </w:r>
          </w:p>
        </w:tc>
        <w:tc>
          <w:tcPr>
            <w:tcW w:w="819" w:type="dxa"/>
            <w:tcBorders>
              <w:top w:val="nil"/>
              <w:left w:val="nil"/>
              <w:bottom w:val="single" w:sz="4" w:space="0" w:color="auto"/>
              <w:right w:val="single" w:sz="4" w:space="0" w:color="auto"/>
            </w:tcBorders>
            <w:vAlign w:val="center"/>
          </w:tcPr>
          <w:p w14:paraId="3A4DF7D5" w14:textId="3F8EDA5E"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740</w:t>
            </w:r>
          </w:p>
        </w:tc>
      </w:tr>
      <w:tr w:rsidR="006A74A3" w:rsidRPr="00CE5477" w14:paraId="52AB6EB4" w14:textId="5C298B02" w:rsidTr="006A74A3">
        <w:trPr>
          <w:trHeight w:val="230"/>
          <w:jc w:val="center"/>
        </w:trPr>
        <w:tc>
          <w:tcPr>
            <w:tcW w:w="2257" w:type="dxa"/>
            <w:tcBorders>
              <w:top w:val="nil"/>
              <w:left w:val="single" w:sz="4" w:space="0" w:color="auto"/>
              <w:bottom w:val="single" w:sz="4" w:space="0" w:color="auto"/>
              <w:right w:val="single" w:sz="4" w:space="0" w:color="auto"/>
            </w:tcBorders>
            <w:shd w:val="clear" w:color="000000" w:fill="D9D9D9"/>
            <w:noWrap/>
            <w:vAlign w:val="bottom"/>
            <w:hideMark/>
          </w:tcPr>
          <w:p w14:paraId="09069C95" w14:textId="77777777" w:rsidR="006A74A3" w:rsidRPr="00CE5477" w:rsidRDefault="006A74A3" w:rsidP="00FE1A1B">
            <w:pPr>
              <w:jc w:val="left"/>
              <w:rPr>
                <w:rFonts w:eastAsia="Times New Roman"/>
                <w:sz w:val="20"/>
                <w:szCs w:val="20"/>
                <w:lang w:eastAsia="pt-BR"/>
              </w:rPr>
            </w:pPr>
            <w:r w:rsidRPr="00CE5477">
              <w:rPr>
                <w:rFonts w:eastAsia="Times New Roman"/>
                <w:sz w:val="20"/>
                <w:szCs w:val="20"/>
                <w:lang w:eastAsia="pt-BR"/>
              </w:rPr>
              <w:t>VARIAÇÃO 15%</w:t>
            </w:r>
          </w:p>
        </w:tc>
        <w:tc>
          <w:tcPr>
            <w:tcW w:w="819" w:type="dxa"/>
            <w:tcBorders>
              <w:top w:val="nil"/>
              <w:left w:val="nil"/>
              <w:bottom w:val="single" w:sz="4" w:space="0" w:color="auto"/>
              <w:right w:val="single" w:sz="4" w:space="0" w:color="auto"/>
            </w:tcBorders>
            <w:vAlign w:val="center"/>
          </w:tcPr>
          <w:p w14:paraId="12CB843A" w14:textId="77777777" w:rsidR="006A74A3" w:rsidRPr="00CE5477" w:rsidRDefault="006A74A3" w:rsidP="00FE1A1B">
            <w:pPr>
              <w:jc w:val="center"/>
              <w:rPr>
                <w:rFonts w:eastAsia="Times New Roman"/>
                <w:color w:val="000000"/>
                <w:sz w:val="20"/>
                <w:szCs w:val="20"/>
                <w:lang w:eastAsia="pt-BR"/>
              </w:rPr>
            </w:pPr>
            <w:r w:rsidRPr="00CE5477">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249C6D61" w14:textId="77777777" w:rsidR="006A74A3" w:rsidRPr="00CE5477" w:rsidRDefault="006A74A3" w:rsidP="00FE1A1B">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201CE095"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0EE06C67"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26F89A15" w14:textId="6D7053F0"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2AD381AB" w14:textId="1200DE90" w:rsidR="006A74A3" w:rsidRDefault="006A74A3" w:rsidP="00881526">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5A9F00E4" w14:textId="5954D8D5"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7925B238" w14:textId="62D08A35"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629</w:t>
            </w:r>
          </w:p>
        </w:tc>
        <w:tc>
          <w:tcPr>
            <w:tcW w:w="819" w:type="dxa"/>
            <w:tcBorders>
              <w:top w:val="nil"/>
              <w:left w:val="nil"/>
              <w:bottom w:val="single" w:sz="4" w:space="0" w:color="auto"/>
              <w:right w:val="single" w:sz="4" w:space="0" w:color="auto"/>
            </w:tcBorders>
            <w:vAlign w:val="center"/>
          </w:tcPr>
          <w:p w14:paraId="40C6A365" w14:textId="495CD00B"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629</w:t>
            </w:r>
          </w:p>
        </w:tc>
      </w:tr>
      <w:tr w:rsidR="006A74A3" w:rsidRPr="00CE5477" w14:paraId="4FF6DA5A" w14:textId="1F77211A" w:rsidTr="006A74A3">
        <w:trPr>
          <w:trHeight w:val="230"/>
          <w:jc w:val="center"/>
        </w:trPr>
        <w:tc>
          <w:tcPr>
            <w:tcW w:w="2257" w:type="dxa"/>
            <w:tcBorders>
              <w:top w:val="nil"/>
              <w:left w:val="single" w:sz="4" w:space="0" w:color="auto"/>
              <w:bottom w:val="single" w:sz="4" w:space="0" w:color="auto"/>
              <w:right w:val="single" w:sz="4" w:space="0" w:color="auto"/>
            </w:tcBorders>
            <w:shd w:val="clear" w:color="000000" w:fill="D9D9D9"/>
            <w:noWrap/>
            <w:vAlign w:val="bottom"/>
            <w:hideMark/>
          </w:tcPr>
          <w:p w14:paraId="15C2CD94" w14:textId="77777777" w:rsidR="006A74A3" w:rsidRPr="00CE5477" w:rsidRDefault="006A74A3" w:rsidP="00FE1A1B">
            <w:pPr>
              <w:jc w:val="left"/>
              <w:rPr>
                <w:rFonts w:eastAsia="Times New Roman"/>
                <w:sz w:val="20"/>
                <w:szCs w:val="20"/>
                <w:lang w:eastAsia="pt-BR"/>
              </w:rPr>
            </w:pPr>
            <w:r w:rsidRPr="00CE5477">
              <w:rPr>
                <w:rFonts w:eastAsia="Times New Roman"/>
                <w:sz w:val="20"/>
                <w:szCs w:val="20"/>
                <w:lang w:eastAsia="pt-BR"/>
              </w:rPr>
              <w:t>REALIZADO</w:t>
            </w:r>
          </w:p>
        </w:tc>
        <w:tc>
          <w:tcPr>
            <w:tcW w:w="819" w:type="dxa"/>
            <w:tcBorders>
              <w:top w:val="nil"/>
              <w:left w:val="nil"/>
              <w:bottom w:val="single" w:sz="4" w:space="0" w:color="auto"/>
              <w:right w:val="single" w:sz="4" w:space="0" w:color="auto"/>
            </w:tcBorders>
            <w:vAlign w:val="center"/>
          </w:tcPr>
          <w:p w14:paraId="07275F57" w14:textId="77777777" w:rsidR="006A74A3" w:rsidRPr="00CE5477" w:rsidRDefault="006A74A3" w:rsidP="00FE1A1B">
            <w:pPr>
              <w:jc w:val="center"/>
              <w:rPr>
                <w:rFonts w:eastAsia="Times New Roman"/>
                <w:color w:val="000000"/>
                <w:sz w:val="20"/>
                <w:szCs w:val="20"/>
                <w:lang w:eastAsia="pt-BR"/>
              </w:rPr>
            </w:pPr>
            <w:r w:rsidRPr="00CE5477">
              <w:rPr>
                <w:rFonts w:eastAsia="Times New Roman"/>
                <w:color w:val="000000"/>
                <w:sz w:val="20"/>
                <w:szCs w:val="20"/>
                <w:lang w:eastAsia="pt-BR"/>
              </w:rPr>
              <w:t>364</w:t>
            </w:r>
          </w:p>
        </w:tc>
        <w:tc>
          <w:tcPr>
            <w:tcW w:w="819" w:type="dxa"/>
            <w:tcBorders>
              <w:top w:val="nil"/>
              <w:left w:val="nil"/>
              <w:bottom w:val="single" w:sz="4" w:space="0" w:color="auto"/>
              <w:right w:val="single" w:sz="4" w:space="0" w:color="auto"/>
            </w:tcBorders>
            <w:vAlign w:val="center"/>
          </w:tcPr>
          <w:p w14:paraId="0C81542A" w14:textId="77777777" w:rsidR="006A74A3" w:rsidRPr="00CE5477" w:rsidRDefault="006A74A3" w:rsidP="00FE1A1B">
            <w:pPr>
              <w:jc w:val="center"/>
              <w:rPr>
                <w:rFonts w:eastAsia="Times New Roman"/>
                <w:color w:val="000000"/>
                <w:sz w:val="20"/>
                <w:szCs w:val="20"/>
                <w:lang w:eastAsia="pt-BR"/>
              </w:rPr>
            </w:pPr>
            <w:r>
              <w:rPr>
                <w:rFonts w:eastAsia="Times New Roman"/>
                <w:color w:val="000000"/>
                <w:sz w:val="20"/>
                <w:szCs w:val="20"/>
                <w:lang w:eastAsia="pt-BR"/>
              </w:rPr>
              <w:t>473</w:t>
            </w:r>
          </w:p>
        </w:tc>
        <w:tc>
          <w:tcPr>
            <w:tcW w:w="819" w:type="dxa"/>
            <w:tcBorders>
              <w:top w:val="nil"/>
              <w:left w:val="nil"/>
              <w:bottom w:val="single" w:sz="4" w:space="0" w:color="auto"/>
              <w:right w:val="single" w:sz="4" w:space="0" w:color="auto"/>
            </w:tcBorders>
            <w:vAlign w:val="center"/>
          </w:tcPr>
          <w:p w14:paraId="588694A4"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373</w:t>
            </w:r>
          </w:p>
        </w:tc>
        <w:tc>
          <w:tcPr>
            <w:tcW w:w="819" w:type="dxa"/>
            <w:tcBorders>
              <w:top w:val="nil"/>
              <w:left w:val="nil"/>
              <w:bottom w:val="single" w:sz="4" w:space="0" w:color="auto"/>
              <w:right w:val="single" w:sz="4" w:space="0" w:color="auto"/>
            </w:tcBorders>
            <w:vAlign w:val="center"/>
          </w:tcPr>
          <w:p w14:paraId="3E01390F" w14:textId="77777777"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422</w:t>
            </w:r>
          </w:p>
        </w:tc>
        <w:tc>
          <w:tcPr>
            <w:tcW w:w="819" w:type="dxa"/>
            <w:tcBorders>
              <w:top w:val="nil"/>
              <w:left w:val="nil"/>
              <w:bottom w:val="single" w:sz="4" w:space="0" w:color="auto"/>
              <w:right w:val="single" w:sz="4" w:space="0" w:color="auto"/>
            </w:tcBorders>
            <w:vAlign w:val="center"/>
          </w:tcPr>
          <w:p w14:paraId="5691D273" w14:textId="69AE32D9"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413</w:t>
            </w:r>
          </w:p>
        </w:tc>
        <w:tc>
          <w:tcPr>
            <w:tcW w:w="819" w:type="dxa"/>
            <w:tcBorders>
              <w:top w:val="nil"/>
              <w:left w:val="nil"/>
              <w:bottom w:val="single" w:sz="4" w:space="0" w:color="auto"/>
              <w:right w:val="single" w:sz="4" w:space="0" w:color="auto"/>
            </w:tcBorders>
            <w:vAlign w:val="center"/>
          </w:tcPr>
          <w:p w14:paraId="329476DE" w14:textId="59DB598A" w:rsidR="006A74A3" w:rsidRDefault="006A74A3" w:rsidP="00881526">
            <w:pPr>
              <w:jc w:val="center"/>
              <w:rPr>
                <w:rFonts w:eastAsia="Times New Roman"/>
                <w:color w:val="000000"/>
                <w:sz w:val="20"/>
                <w:szCs w:val="20"/>
                <w:lang w:eastAsia="pt-BR"/>
              </w:rPr>
            </w:pPr>
            <w:r>
              <w:rPr>
                <w:rFonts w:eastAsia="Times New Roman"/>
                <w:color w:val="000000"/>
                <w:sz w:val="20"/>
                <w:szCs w:val="20"/>
                <w:lang w:eastAsia="pt-BR"/>
              </w:rPr>
              <w:t>355</w:t>
            </w:r>
          </w:p>
        </w:tc>
        <w:tc>
          <w:tcPr>
            <w:tcW w:w="819" w:type="dxa"/>
            <w:tcBorders>
              <w:top w:val="nil"/>
              <w:left w:val="nil"/>
              <w:bottom w:val="single" w:sz="4" w:space="0" w:color="auto"/>
              <w:right w:val="single" w:sz="4" w:space="0" w:color="auto"/>
            </w:tcBorders>
            <w:vAlign w:val="center"/>
          </w:tcPr>
          <w:p w14:paraId="0452D020" w14:textId="1E18DFD4"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356</w:t>
            </w:r>
          </w:p>
        </w:tc>
        <w:tc>
          <w:tcPr>
            <w:tcW w:w="819" w:type="dxa"/>
            <w:tcBorders>
              <w:top w:val="nil"/>
              <w:left w:val="nil"/>
              <w:bottom w:val="single" w:sz="4" w:space="0" w:color="auto"/>
              <w:right w:val="single" w:sz="4" w:space="0" w:color="auto"/>
            </w:tcBorders>
            <w:vAlign w:val="center"/>
          </w:tcPr>
          <w:p w14:paraId="5F5A6743" w14:textId="6316E594"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413</w:t>
            </w:r>
          </w:p>
        </w:tc>
        <w:tc>
          <w:tcPr>
            <w:tcW w:w="819" w:type="dxa"/>
            <w:tcBorders>
              <w:top w:val="nil"/>
              <w:left w:val="nil"/>
              <w:bottom w:val="single" w:sz="4" w:space="0" w:color="auto"/>
              <w:right w:val="single" w:sz="4" w:space="0" w:color="auto"/>
            </w:tcBorders>
            <w:vAlign w:val="center"/>
          </w:tcPr>
          <w:p w14:paraId="383D99E5" w14:textId="4C8FCB64"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516</w:t>
            </w:r>
          </w:p>
        </w:tc>
      </w:tr>
      <w:tr w:rsidR="006A74A3" w:rsidRPr="00CE5477" w14:paraId="4560C5FF" w14:textId="2E45A98E" w:rsidTr="006A74A3">
        <w:trPr>
          <w:trHeight w:val="230"/>
          <w:jc w:val="center"/>
        </w:trPr>
        <w:tc>
          <w:tcPr>
            <w:tcW w:w="2257" w:type="dxa"/>
            <w:tcBorders>
              <w:top w:val="nil"/>
              <w:left w:val="single" w:sz="4" w:space="0" w:color="auto"/>
              <w:bottom w:val="single" w:sz="4" w:space="0" w:color="auto"/>
              <w:right w:val="single" w:sz="4" w:space="0" w:color="auto"/>
            </w:tcBorders>
            <w:shd w:val="clear" w:color="000000" w:fill="D9D9D9"/>
            <w:noWrap/>
            <w:vAlign w:val="bottom"/>
            <w:hideMark/>
          </w:tcPr>
          <w:p w14:paraId="4C2389BC" w14:textId="77777777" w:rsidR="006A74A3" w:rsidRPr="00CE5477" w:rsidRDefault="006A74A3" w:rsidP="00FE1A1B">
            <w:pPr>
              <w:jc w:val="left"/>
              <w:rPr>
                <w:rFonts w:eastAsia="Times New Roman"/>
                <w:b/>
                <w:bCs/>
                <w:sz w:val="20"/>
                <w:szCs w:val="20"/>
                <w:lang w:eastAsia="pt-BR"/>
              </w:rPr>
            </w:pPr>
            <w:r w:rsidRPr="00CE5477">
              <w:rPr>
                <w:rFonts w:eastAsia="Times New Roman"/>
                <w:b/>
                <w:bCs/>
                <w:sz w:val="20"/>
                <w:szCs w:val="20"/>
                <w:lang w:eastAsia="pt-BR"/>
              </w:rPr>
              <w:t>PERCENTUAL</w:t>
            </w:r>
          </w:p>
        </w:tc>
        <w:tc>
          <w:tcPr>
            <w:tcW w:w="819" w:type="dxa"/>
            <w:tcBorders>
              <w:top w:val="nil"/>
              <w:left w:val="nil"/>
              <w:bottom w:val="single" w:sz="4" w:space="0" w:color="auto"/>
              <w:right w:val="single" w:sz="4" w:space="0" w:color="auto"/>
            </w:tcBorders>
            <w:vAlign w:val="center"/>
          </w:tcPr>
          <w:p w14:paraId="46B3B018" w14:textId="77777777" w:rsidR="006A74A3" w:rsidRPr="00CE5477" w:rsidRDefault="006A74A3" w:rsidP="00FE1A1B">
            <w:pPr>
              <w:jc w:val="center"/>
              <w:rPr>
                <w:rFonts w:eastAsia="Times New Roman"/>
                <w:color w:val="000000"/>
                <w:sz w:val="20"/>
                <w:szCs w:val="20"/>
                <w:lang w:eastAsia="pt-BR"/>
              </w:rPr>
            </w:pPr>
            <w:r w:rsidRPr="00CE5477">
              <w:rPr>
                <w:rFonts w:eastAsia="Times New Roman"/>
                <w:color w:val="000000"/>
                <w:sz w:val="20"/>
                <w:szCs w:val="20"/>
                <w:lang w:eastAsia="pt-BR"/>
              </w:rPr>
              <w:t>49,19%</w:t>
            </w:r>
          </w:p>
        </w:tc>
        <w:tc>
          <w:tcPr>
            <w:tcW w:w="819" w:type="dxa"/>
            <w:tcBorders>
              <w:top w:val="nil"/>
              <w:left w:val="nil"/>
              <w:bottom w:val="single" w:sz="4" w:space="0" w:color="auto"/>
              <w:right w:val="single" w:sz="4" w:space="0" w:color="auto"/>
            </w:tcBorders>
            <w:vAlign w:val="center"/>
          </w:tcPr>
          <w:p w14:paraId="76777669" w14:textId="77777777" w:rsidR="006A74A3" w:rsidRPr="00CE5477" w:rsidRDefault="006A74A3" w:rsidP="00FE1A1B">
            <w:pPr>
              <w:jc w:val="center"/>
              <w:rPr>
                <w:rFonts w:eastAsia="Times New Roman"/>
                <w:color w:val="000000"/>
                <w:sz w:val="20"/>
                <w:szCs w:val="20"/>
                <w:lang w:eastAsia="pt-BR"/>
              </w:rPr>
            </w:pPr>
            <w:r>
              <w:rPr>
                <w:rFonts w:eastAsia="Times New Roman"/>
                <w:color w:val="000000"/>
                <w:sz w:val="20"/>
                <w:szCs w:val="20"/>
                <w:lang w:eastAsia="pt-BR"/>
              </w:rPr>
              <w:t>63,98%</w:t>
            </w:r>
          </w:p>
        </w:tc>
        <w:tc>
          <w:tcPr>
            <w:tcW w:w="819" w:type="dxa"/>
            <w:tcBorders>
              <w:top w:val="nil"/>
              <w:left w:val="nil"/>
              <w:bottom w:val="single" w:sz="4" w:space="0" w:color="auto"/>
              <w:right w:val="single" w:sz="4" w:space="0" w:color="auto"/>
            </w:tcBorders>
            <w:vAlign w:val="center"/>
          </w:tcPr>
          <w:p w14:paraId="60069759" w14:textId="42A836E5"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50,40%</w:t>
            </w:r>
          </w:p>
        </w:tc>
        <w:tc>
          <w:tcPr>
            <w:tcW w:w="819" w:type="dxa"/>
            <w:tcBorders>
              <w:top w:val="nil"/>
              <w:left w:val="nil"/>
              <w:bottom w:val="single" w:sz="4" w:space="0" w:color="auto"/>
              <w:right w:val="single" w:sz="4" w:space="0" w:color="auto"/>
            </w:tcBorders>
            <w:vAlign w:val="center"/>
          </w:tcPr>
          <w:p w14:paraId="77E91F40" w14:textId="0F65EDBC" w:rsidR="006A74A3" w:rsidRDefault="006A74A3" w:rsidP="00FE1A1B">
            <w:pPr>
              <w:jc w:val="center"/>
              <w:rPr>
                <w:rFonts w:eastAsia="Times New Roman"/>
                <w:color w:val="000000"/>
                <w:sz w:val="20"/>
                <w:szCs w:val="20"/>
                <w:lang w:eastAsia="pt-BR"/>
              </w:rPr>
            </w:pPr>
            <w:r>
              <w:rPr>
                <w:rFonts w:eastAsia="Times New Roman"/>
                <w:color w:val="000000"/>
                <w:sz w:val="20"/>
                <w:szCs w:val="20"/>
                <w:lang w:eastAsia="pt-BR"/>
              </w:rPr>
              <w:t>57,02%</w:t>
            </w:r>
          </w:p>
        </w:tc>
        <w:tc>
          <w:tcPr>
            <w:tcW w:w="819" w:type="dxa"/>
            <w:tcBorders>
              <w:top w:val="nil"/>
              <w:left w:val="nil"/>
              <w:bottom w:val="single" w:sz="4" w:space="0" w:color="auto"/>
              <w:right w:val="single" w:sz="4" w:space="0" w:color="auto"/>
            </w:tcBorders>
            <w:vAlign w:val="center"/>
          </w:tcPr>
          <w:p w14:paraId="3B281D07" w14:textId="0EBC4549"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55,81%</w:t>
            </w:r>
          </w:p>
        </w:tc>
        <w:tc>
          <w:tcPr>
            <w:tcW w:w="819" w:type="dxa"/>
            <w:tcBorders>
              <w:top w:val="nil"/>
              <w:left w:val="nil"/>
              <w:bottom w:val="single" w:sz="4" w:space="0" w:color="auto"/>
              <w:right w:val="single" w:sz="4" w:space="0" w:color="auto"/>
            </w:tcBorders>
            <w:vAlign w:val="center"/>
          </w:tcPr>
          <w:p w14:paraId="2FE34EFF" w14:textId="3A55BF65" w:rsidR="006A74A3" w:rsidRDefault="006A74A3" w:rsidP="00881526">
            <w:pPr>
              <w:jc w:val="center"/>
              <w:rPr>
                <w:rFonts w:eastAsia="Times New Roman"/>
                <w:color w:val="000000"/>
                <w:sz w:val="20"/>
                <w:szCs w:val="20"/>
                <w:lang w:eastAsia="pt-BR"/>
              </w:rPr>
            </w:pPr>
            <w:r>
              <w:rPr>
                <w:rFonts w:eastAsia="Times New Roman"/>
                <w:color w:val="000000"/>
                <w:sz w:val="20"/>
                <w:szCs w:val="20"/>
                <w:lang w:eastAsia="pt-BR"/>
              </w:rPr>
              <w:t>47,97%</w:t>
            </w:r>
          </w:p>
        </w:tc>
        <w:tc>
          <w:tcPr>
            <w:tcW w:w="819" w:type="dxa"/>
            <w:tcBorders>
              <w:top w:val="nil"/>
              <w:left w:val="nil"/>
              <w:bottom w:val="single" w:sz="4" w:space="0" w:color="auto"/>
              <w:right w:val="single" w:sz="4" w:space="0" w:color="auto"/>
            </w:tcBorders>
            <w:vAlign w:val="center"/>
          </w:tcPr>
          <w:p w14:paraId="4433EF17" w14:textId="755EC272"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48,11%</w:t>
            </w:r>
          </w:p>
        </w:tc>
        <w:tc>
          <w:tcPr>
            <w:tcW w:w="819" w:type="dxa"/>
            <w:tcBorders>
              <w:top w:val="nil"/>
              <w:left w:val="nil"/>
              <w:bottom w:val="single" w:sz="4" w:space="0" w:color="auto"/>
              <w:right w:val="single" w:sz="4" w:space="0" w:color="auto"/>
            </w:tcBorders>
            <w:vAlign w:val="center"/>
          </w:tcPr>
          <w:p w14:paraId="4D7906ED" w14:textId="18EA3D9D"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55,81%</w:t>
            </w:r>
          </w:p>
        </w:tc>
        <w:tc>
          <w:tcPr>
            <w:tcW w:w="819" w:type="dxa"/>
            <w:tcBorders>
              <w:top w:val="nil"/>
              <w:left w:val="nil"/>
              <w:bottom w:val="single" w:sz="4" w:space="0" w:color="auto"/>
              <w:right w:val="single" w:sz="4" w:space="0" w:color="auto"/>
            </w:tcBorders>
            <w:vAlign w:val="center"/>
          </w:tcPr>
          <w:p w14:paraId="41866B60" w14:textId="2D2DAA5C"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69,73%</w:t>
            </w:r>
          </w:p>
        </w:tc>
      </w:tr>
    </w:tbl>
    <w:p w14:paraId="2C98A945" w14:textId="77777777" w:rsidR="00F865B1" w:rsidRDefault="00F865B1" w:rsidP="00715FB7">
      <w:pPr>
        <w:pStyle w:val="Fonte"/>
        <w:keepNext w:val="0"/>
        <w:rPr>
          <w:b w:val="0"/>
        </w:rPr>
      </w:pPr>
      <w:r w:rsidRPr="00CE5477">
        <w:t xml:space="preserve">Fonte: </w:t>
      </w:r>
      <w:r w:rsidRPr="0041103D">
        <w:rPr>
          <w:b w:val="0"/>
        </w:rPr>
        <w:t>Sistema Celk, Relatório 578 – Planilha de Atendimentos</w:t>
      </w:r>
      <w:r>
        <w:rPr>
          <w:b w:val="0"/>
        </w:rPr>
        <w:t xml:space="preserve"> (2020).</w:t>
      </w:r>
    </w:p>
    <w:p w14:paraId="31836C4B" w14:textId="77777777" w:rsidR="00F865B1" w:rsidRPr="0041103D" w:rsidRDefault="00F865B1" w:rsidP="00F865B1">
      <w:pPr>
        <w:pStyle w:val="Legendas"/>
        <w:jc w:val="center"/>
        <w:rPr>
          <w:b w:val="0"/>
        </w:rPr>
      </w:pPr>
      <w:r>
        <w:t>Gráfico 09</w:t>
      </w:r>
      <w:r w:rsidRPr="00CE5477">
        <w:t>:</w:t>
      </w:r>
      <w:r w:rsidRPr="0041103D">
        <w:rPr>
          <w:b w:val="0"/>
        </w:rPr>
        <w:t xml:space="preserve"> Internações</w:t>
      </w:r>
    </w:p>
    <w:p w14:paraId="19DE4826" w14:textId="3023B1A0" w:rsidR="00F865B1" w:rsidRPr="00CE5477" w:rsidRDefault="006A74A3" w:rsidP="00F865B1">
      <w:pPr>
        <w:jc w:val="center"/>
      </w:pPr>
      <w:r>
        <w:rPr>
          <w:noProof/>
        </w:rPr>
        <w:drawing>
          <wp:inline distT="0" distB="0" distL="0" distR="0" wp14:anchorId="64621712" wp14:editId="6841D661">
            <wp:extent cx="6017895" cy="3147237"/>
            <wp:effectExtent l="0" t="0" r="1905" b="15240"/>
            <wp:docPr id="28" name="Gráfico 28">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82978B" w14:textId="77777777" w:rsidR="00F865B1" w:rsidRDefault="00F865B1" w:rsidP="00881526">
      <w:pPr>
        <w:pStyle w:val="Fonte"/>
        <w:keepNext w:val="0"/>
        <w:jc w:val="center"/>
        <w:rPr>
          <w:b w:val="0"/>
        </w:rPr>
      </w:pPr>
      <w:r w:rsidRPr="00CE5477">
        <w:t xml:space="preserve">Fonte: </w:t>
      </w:r>
      <w:r w:rsidRPr="0041103D">
        <w:rPr>
          <w:b w:val="0"/>
        </w:rPr>
        <w:t>Planilha Indicadores de Qualidade</w:t>
      </w:r>
      <w:r>
        <w:rPr>
          <w:b w:val="0"/>
        </w:rPr>
        <w:t xml:space="preserve"> (2020).</w:t>
      </w:r>
    </w:p>
    <w:p w14:paraId="4FFCA31C" w14:textId="77777777" w:rsidR="00F865B1" w:rsidRPr="00CE5477" w:rsidRDefault="00F865B1" w:rsidP="00F865B1">
      <w:pPr>
        <w:pStyle w:val="Fonte"/>
        <w:jc w:val="center"/>
      </w:pPr>
    </w:p>
    <w:p w14:paraId="2A0A4D81" w14:textId="77777777" w:rsidR="00F865B1" w:rsidRPr="00CE5477" w:rsidRDefault="00F865B1" w:rsidP="00F865B1">
      <w:pPr>
        <w:pStyle w:val="Ttulo3"/>
        <w:keepNext w:val="0"/>
        <w:numPr>
          <w:ilvl w:val="2"/>
          <w:numId w:val="36"/>
        </w:numPr>
      </w:pPr>
      <w:bookmarkStart w:id="29" w:name="_Toc55894072"/>
      <w:r w:rsidRPr="00CE5477">
        <w:t>Percentual de cirurgias em caráter eletivo</w:t>
      </w:r>
      <w:bookmarkEnd w:id="29"/>
    </w:p>
    <w:p w14:paraId="684C09A7" w14:textId="77777777" w:rsidR="00F865B1" w:rsidRPr="00CE5477" w:rsidRDefault="00F865B1" w:rsidP="00F865B1">
      <w:pPr>
        <w:pStyle w:val="Legendas"/>
      </w:pPr>
      <w:r>
        <w:t>Tabela 28</w:t>
      </w:r>
      <w:r w:rsidRPr="00CE5477">
        <w:t xml:space="preserve">: </w:t>
      </w:r>
      <w:r w:rsidRPr="0041103D">
        <w:rPr>
          <w:b w:val="0"/>
        </w:rPr>
        <w:t>Cirurgias eletivas</w:t>
      </w:r>
    </w:p>
    <w:tbl>
      <w:tblPr>
        <w:tblW w:w="9477" w:type="dxa"/>
        <w:jc w:val="center"/>
        <w:tblLayout w:type="fixed"/>
        <w:tblCellMar>
          <w:left w:w="70" w:type="dxa"/>
          <w:right w:w="70" w:type="dxa"/>
        </w:tblCellMar>
        <w:tblLook w:val="04A0" w:firstRow="1" w:lastRow="0" w:firstColumn="1" w:lastColumn="0" w:noHBand="0" w:noVBand="1"/>
      </w:tblPr>
      <w:tblGrid>
        <w:gridCol w:w="1980"/>
        <w:gridCol w:w="833"/>
        <w:gridCol w:w="833"/>
        <w:gridCol w:w="833"/>
        <w:gridCol w:w="833"/>
        <w:gridCol w:w="833"/>
        <w:gridCol w:w="833"/>
        <w:gridCol w:w="833"/>
        <w:gridCol w:w="833"/>
        <w:gridCol w:w="833"/>
      </w:tblGrid>
      <w:tr w:rsidR="00E673C4" w:rsidRPr="00CE5477" w14:paraId="6ED281FF" w14:textId="2F92E101" w:rsidTr="006A74A3">
        <w:trPr>
          <w:trHeight w:val="261"/>
          <w:tblHeader/>
          <w:jc w:val="center"/>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1B49EC" w14:textId="77777777" w:rsidR="00E673C4" w:rsidRPr="00CE5477" w:rsidRDefault="00E673C4"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00882AE4" w14:textId="77777777" w:rsidR="00E673C4" w:rsidRPr="00CE5477" w:rsidRDefault="00E673C4" w:rsidP="00FE1A1B">
            <w:pPr>
              <w:ind w:hanging="128"/>
              <w:jc w:val="center"/>
              <w:rPr>
                <w:rFonts w:eastAsia="Times New Roman"/>
                <w:b/>
                <w:bCs/>
                <w:sz w:val="20"/>
                <w:szCs w:val="20"/>
                <w:lang w:eastAsia="pt-BR"/>
              </w:rPr>
            </w:pPr>
            <w:r w:rsidRPr="00CE5477">
              <w:rPr>
                <w:rFonts w:eastAsia="Times New Roman"/>
                <w:b/>
                <w:bCs/>
                <w:sz w:val="20"/>
                <w:szCs w:val="20"/>
                <w:lang w:eastAsia="pt-BR"/>
              </w:rPr>
              <w:t>JAN</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02E21D03" w14:textId="77777777" w:rsidR="00E673C4" w:rsidRPr="00CE5477" w:rsidRDefault="00E673C4" w:rsidP="00FE1A1B">
            <w:pPr>
              <w:ind w:hanging="128"/>
              <w:jc w:val="center"/>
              <w:rPr>
                <w:rFonts w:eastAsia="Times New Roman"/>
                <w:b/>
                <w:bCs/>
                <w:sz w:val="20"/>
                <w:szCs w:val="20"/>
                <w:lang w:eastAsia="pt-BR"/>
              </w:rPr>
            </w:pPr>
            <w:r w:rsidRPr="00CE5477">
              <w:rPr>
                <w:rFonts w:eastAsia="Times New Roman"/>
                <w:b/>
                <w:bCs/>
                <w:sz w:val="20"/>
                <w:szCs w:val="20"/>
                <w:lang w:eastAsia="pt-BR"/>
              </w:rPr>
              <w:t>FEV</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377FA7B3" w14:textId="77777777" w:rsidR="00E673C4" w:rsidRPr="00CE5477" w:rsidRDefault="00E673C4" w:rsidP="00FE1A1B">
            <w:pPr>
              <w:ind w:hanging="128"/>
              <w:jc w:val="center"/>
              <w:rPr>
                <w:rFonts w:eastAsia="Times New Roman"/>
                <w:b/>
                <w:bCs/>
                <w:sz w:val="20"/>
                <w:szCs w:val="20"/>
                <w:lang w:eastAsia="pt-BR"/>
              </w:rPr>
            </w:pPr>
            <w:r>
              <w:rPr>
                <w:rFonts w:eastAsia="Times New Roman"/>
                <w:b/>
                <w:bCs/>
                <w:sz w:val="20"/>
                <w:szCs w:val="20"/>
                <w:lang w:eastAsia="pt-BR"/>
              </w:rPr>
              <w:t>MAR</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3751586D" w14:textId="77777777" w:rsidR="00E673C4" w:rsidRDefault="00E673C4" w:rsidP="00FE1A1B">
            <w:pPr>
              <w:ind w:hanging="128"/>
              <w:jc w:val="center"/>
              <w:rPr>
                <w:rFonts w:eastAsia="Times New Roman"/>
                <w:b/>
                <w:bCs/>
                <w:sz w:val="20"/>
                <w:szCs w:val="20"/>
                <w:lang w:eastAsia="pt-BR"/>
              </w:rPr>
            </w:pPr>
            <w:r>
              <w:rPr>
                <w:rFonts w:eastAsia="Times New Roman"/>
                <w:b/>
                <w:bCs/>
                <w:sz w:val="20"/>
                <w:szCs w:val="20"/>
                <w:lang w:eastAsia="pt-BR"/>
              </w:rPr>
              <w:t>ABR</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46BA2962" w14:textId="77777777" w:rsidR="00E673C4" w:rsidRDefault="00E673C4" w:rsidP="00FE1A1B">
            <w:pPr>
              <w:ind w:hanging="128"/>
              <w:jc w:val="center"/>
              <w:rPr>
                <w:rFonts w:eastAsia="Times New Roman"/>
                <w:b/>
                <w:bCs/>
                <w:sz w:val="20"/>
                <w:szCs w:val="20"/>
                <w:lang w:eastAsia="pt-BR"/>
              </w:rPr>
            </w:pPr>
            <w:r>
              <w:rPr>
                <w:rFonts w:eastAsia="Times New Roman"/>
                <w:b/>
                <w:bCs/>
                <w:sz w:val="20"/>
                <w:szCs w:val="20"/>
                <w:lang w:eastAsia="pt-BR"/>
              </w:rPr>
              <w:t>MAI</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31492CBE" w14:textId="4E14E3F7" w:rsidR="00E673C4" w:rsidRDefault="00E673C4" w:rsidP="00715FB7">
            <w:pPr>
              <w:ind w:hanging="128"/>
              <w:jc w:val="center"/>
              <w:rPr>
                <w:rFonts w:eastAsia="Times New Roman"/>
                <w:b/>
                <w:bCs/>
                <w:sz w:val="20"/>
                <w:szCs w:val="20"/>
                <w:lang w:eastAsia="pt-BR"/>
              </w:rPr>
            </w:pPr>
            <w:r>
              <w:rPr>
                <w:rFonts w:eastAsia="Times New Roman"/>
                <w:b/>
                <w:bCs/>
                <w:sz w:val="20"/>
                <w:szCs w:val="20"/>
                <w:lang w:eastAsia="pt-BR"/>
              </w:rPr>
              <w:t>JUN</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6A4B3F82" w14:textId="43BC94A4" w:rsidR="00E673C4" w:rsidRDefault="00E673C4" w:rsidP="00D53789">
            <w:pPr>
              <w:ind w:hanging="128"/>
              <w:jc w:val="center"/>
              <w:rPr>
                <w:rFonts w:eastAsia="Times New Roman"/>
                <w:b/>
                <w:bCs/>
                <w:sz w:val="20"/>
                <w:szCs w:val="20"/>
                <w:lang w:eastAsia="pt-BR"/>
              </w:rPr>
            </w:pPr>
            <w:r>
              <w:rPr>
                <w:rFonts w:eastAsia="Times New Roman"/>
                <w:b/>
                <w:bCs/>
                <w:sz w:val="20"/>
                <w:szCs w:val="20"/>
                <w:lang w:eastAsia="pt-BR"/>
              </w:rPr>
              <w:t>JUL</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426BB454" w14:textId="5F104CB5" w:rsidR="00E673C4" w:rsidRDefault="00E673C4" w:rsidP="00A14A4A">
            <w:pPr>
              <w:ind w:hanging="128"/>
              <w:jc w:val="center"/>
              <w:rPr>
                <w:rFonts w:eastAsia="Times New Roman"/>
                <w:b/>
                <w:bCs/>
                <w:sz w:val="20"/>
                <w:szCs w:val="20"/>
                <w:lang w:eastAsia="pt-BR"/>
              </w:rPr>
            </w:pPr>
            <w:r>
              <w:rPr>
                <w:rFonts w:eastAsia="Times New Roman"/>
                <w:b/>
                <w:bCs/>
                <w:sz w:val="20"/>
                <w:szCs w:val="20"/>
                <w:lang w:eastAsia="pt-BR"/>
              </w:rPr>
              <w:t>AGO</w:t>
            </w:r>
          </w:p>
        </w:tc>
        <w:tc>
          <w:tcPr>
            <w:tcW w:w="833" w:type="dxa"/>
            <w:tcBorders>
              <w:top w:val="single" w:sz="4" w:space="0" w:color="auto"/>
              <w:left w:val="nil"/>
              <w:bottom w:val="single" w:sz="4" w:space="0" w:color="auto"/>
              <w:right w:val="single" w:sz="4" w:space="0" w:color="auto"/>
            </w:tcBorders>
            <w:shd w:val="clear" w:color="000000" w:fill="D9D9D9"/>
            <w:vAlign w:val="center"/>
          </w:tcPr>
          <w:p w14:paraId="30CEAAD9" w14:textId="7F7FD4E1" w:rsidR="00E673C4" w:rsidRDefault="00E673C4" w:rsidP="00E673C4">
            <w:pPr>
              <w:ind w:hanging="128"/>
              <w:jc w:val="center"/>
              <w:rPr>
                <w:rFonts w:eastAsia="Times New Roman"/>
                <w:b/>
                <w:bCs/>
                <w:sz w:val="20"/>
                <w:szCs w:val="20"/>
                <w:lang w:eastAsia="pt-BR"/>
              </w:rPr>
            </w:pPr>
            <w:r>
              <w:rPr>
                <w:rFonts w:eastAsia="Times New Roman"/>
                <w:b/>
                <w:bCs/>
                <w:sz w:val="20"/>
                <w:szCs w:val="20"/>
                <w:lang w:eastAsia="pt-BR"/>
              </w:rPr>
              <w:t>SET</w:t>
            </w:r>
          </w:p>
        </w:tc>
      </w:tr>
      <w:tr w:rsidR="00E673C4" w:rsidRPr="00CE5477" w14:paraId="20F58944" w14:textId="037D0540" w:rsidTr="00E673C4">
        <w:trPr>
          <w:trHeight w:val="261"/>
          <w:jc w:val="center"/>
        </w:trPr>
        <w:tc>
          <w:tcPr>
            <w:tcW w:w="1980" w:type="dxa"/>
            <w:tcBorders>
              <w:top w:val="nil"/>
              <w:left w:val="single" w:sz="4" w:space="0" w:color="auto"/>
              <w:bottom w:val="single" w:sz="4" w:space="0" w:color="auto"/>
              <w:right w:val="single" w:sz="4" w:space="0" w:color="auto"/>
            </w:tcBorders>
            <w:shd w:val="clear" w:color="000000" w:fill="D9D9D9"/>
            <w:noWrap/>
            <w:vAlign w:val="bottom"/>
            <w:hideMark/>
          </w:tcPr>
          <w:p w14:paraId="1CD1F4F9" w14:textId="77777777" w:rsidR="00E673C4" w:rsidRPr="00CE5477" w:rsidRDefault="00E673C4" w:rsidP="00FE1A1B">
            <w:pPr>
              <w:jc w:val="left"/>
              <w:rPr>
                <w:rFonts w:eastAsia="Times New Roman"/>
                <w:sz w:val="20"/>
                <w:szCs w:val="20"/>
                <w:lang w:eastAsia="pt-BR"/>
              </w:rPr>
            </w:pPr>
            <w:r w:rsidRPr="00CE5477">
              <w:rPr>
                <w:rFonts w:eastAsia="Times New Roman"/>
                <w:sz w:val="20"/>
                <w:szCs w:val="20"/>
                <w:lang w:eastAsia="pt-BR"/>
              </w:rPr>
              <w:t>META</w:t>
            </w:r>
          </w:p>
        </w:tc>
        <w:tc>
          <w:tcPr>
            <w:tcW w:w="833" w:type="dxa"/>
            <w:tcBorders>
              <w:top w:val="nil"/>
              <w:left w:val="nil"/>
              <w:bottom w:val="single" w:sz="4" w:space="0" w:color="auto"/>
              <w:right w:val="single" w:sz="4" w:space="0" w:color="auto"/>
            </w:tcBorders>
            <w:vAlign w:val="center"/>
          </w:tcPr>
          <w:p w14:paraId="679960F6" w14:textId="2F95594B"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0229AB84" w14:textId="1F1E4E30"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13A59AE2" w14:textId="627F5AE0"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53337EDC" w14:textId="2B819948"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79969596" w14:textId="218B4B73"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25861A64" w14:textId="1678C9E0" w:rsidR="00E673C4" w:rsidRDefault="00E673C4" w:rsidP="00715FB7">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46D2AC89" w14:textId="2C14022E" w:rsidR="00E673C4" w:rsidRDefault="00E673C4" w:rsidP="00D53789">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32ED7BE4" w14:textId="7941799A" w:rsidR="00E673C4" w:rsidRDefault="00E673C4" w:rsidP="00A14A4A">
            <w:pPr>
              <w:ind w:hanging="66"/>
              <w:jc w:val="center"/>
              <w:rPr>
                <w:rFonts w:eastAsia="Times New Roman"/>
                <w:color w:val="000000"/>
                <w:sz w:val="20"/>
                <w:szCs w:val="20"/>
                <w:lang w:eastAsia="pt-BR"/>
              </w:rPr>
            </w:pPr>
            <w:r>
              <w:rPr>
                <w:rFonts w:eastAsia="Times New Roman"/>
                <w:color w:val="000000"/>
                <w:sz w:val="20"/>
                <w:szCs w:val="20"/>
                <w:lang w:eastAsia="pt-BR"/>
              </w:rPr>
              <w:t>290</w:t>
            </w:r>
          </w:p>
        </w:tc>
        <w:tc>
          <w:tcPr>
            <w:tcW w:w="833" w:type="dxa"/>
            <w:tcBorders>
              <w:top w:val="nil"/>
              <w:left w:val="nil"/>
              <w:bottom w:val="single" w:sz="4" w:space="0" w:color="auto"/>
              <w:right w:val="single" w:sz="4" w:space="0" w:color="auto"/>
            </w:tcBorders>
            <w:vAlign w:val="center"/>
          </w:tcPr>
          <w:p w14:paraId="6E3F277D" w14:textId="08CE6DB1" w:rsidR="00E673C4" w:rsidRDefault="00E673C4" w:rsidP="00E673C4">
            <w:pPr>
              <w:ind w:hanging="66"/>
              <w:jc w:val="center"/>
              <w:rPr>
                <w:rFonts w:eastAsia="Times New Roman"/>
                <w:color w:val="000000"/>
                <w:sz w:val="20"/>
                <w:szCs w:val="20"/>
                <w:lang w:eastAsia="pt-BR"/>
              </w:rPr>
            </w:pPr>
            <w:r>
              <w:rPr>
                <w:rFonts w:eastAsia="Times New Roman"/>
                <w:color w:val="000000"/>
                <w:sz w:val="20"/>
                <w:szCs w:val="20"/>
                <w:lang w:eastAsia="pt-BR"/>
              </w:rPr>
              <w:t>290</w:t>
            </w:r>
          </w:p>
        </w:tc>
      </w:tr>
      <w:tr w:rsidR="00E673C4" w:rsidRPr="00CE5477" w14:paraId="044161F2" w14:textId="07DACBF1" w:rsidTr="00E673C4">
        <w:trPr>
          <w:trHeight w:val="261"/>
          <w:jc w:val="center"/>
        </w:trPr>
        <w:tc>
          <w:tcPr>
            <w:tcW w:w="1980" w:type="dxa"/>
            <w:tcBorders>
              <w:top w:val="nil"/>
              <w:left w:val="single" w:sz="4" w:space="0" w:color="auto"/>
              <w:bottom w:val="single" w:sz="4" w:space="0" w:color="auto"/>
              <w:right w:val="single" w:sz="4" w:space="0" w:color="auto"/>
            </w:tcBorders>
            <w:shd w:val="clear" w:color="000000" w:fill="D9D9D9"/>
            <w:noWrap/>
            <w:vAlign w:val="bottom"/>
            <w:hideMark/>
          </w:tcPr>
          <w:p w14:paraId="069FAD3B" w14:textId="77777777" w:rsidR="00E673C4" w:rsidRPr="00CE5477" w:rsidRDefault="00E673C4" w:rsidP="00FE1A1B">
            <w:pPr>
              <w:jc w:val="left"/>
              <w:rPr>
                <w:rFonts w:eastAsia="Times New Roman"/>
                <w:sz w:val="20"/>
                <w:szCs w:val="20"/>
                <w:lang w:eastAsia="pt-BR"/>
              </w:rPr>
            </w:pPr>
            <w:r w:rsidRPr="00CE5477">
              <w:rPr>
                <w:rFonts w:eastAsia="Times New Roman"/>
                <w:sz w:val="20"/>
                <w:szCs w:val="20"/>
                <w:lang w:eastAsia="pt-BR"/>
              </w:rPr>
              <w:t>VARIAÇÃO 15%</w:t>
            </w:r>
          </w:p>
        </w:tc>
        <w:tc>
          <w:tcPr>
            <w:tcW w:w="833" w:type="dxa"/>
            <w:tcBorders>
              <w:top w:val="nil"/>
              <w:left w:val="nil"/>
              <w:bottom w:val="single" w:sz="4" w:space="0" w:color="auto"/>
              <w:right w:val="single" w:sz="4" w:space="0" w:color="auto"/>
            </w:tcBorders>
            <w:vAlign w:val="center"/>
          </w:tcPr>
          <w:p w14:paraId="303F799D" w14:textId="6776DAF3"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0E2955F4" w14:textId="31E15595"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62D323EA" w14:textId="091F6998"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5915C3A3" w14:textId="0F41493C"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32FF392E" w14:textId="006F4A1D"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7336EDE0" w14:textId="736975A1" w:rsidR="00E673C4" w:rsidRDefault="00E673C4" w:rsidP="00715FB7">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64852A88" w14:textId="53ED62A3" w:rsidR="00E673C4" w:rsidRDefault="00E673C4" w:rsidP="00D53789">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0B485699" w14:textId="192E1ACA" w:rsidR="00E673C4" w:rsidRDefault="00E673C4" w:rsidP="00A14A4A">
            <w:pPr>
              <w:ind w:hanging="66"/>
              <w:jc w:val="center"/>
              <w:rPr>
                <w:rFonts w:eastAsia="Times New Roman"/>
                <w:color w:val="000000"/>
                <w:sz w:val="20"/>
                <w:szCs w:val="20"/>
                <w:lang w:eastAsia="pt-BR"/>
              </w:rPr>
            </w:pPr>
            <w:r>
              <w:rPr>
                <w:rFonts w:eastAsia="Times New Roman"/>
                <w:color w:val="000000"/>
                <w:sz w:val="20"/>
                <w:szCs w:val="20"/>
                <w:lang w:eastAsia="pt-BR"/>
              </w:rPr>
              <w:t>247</w:t>
            </w:r>
          </w:p>
        </w:tc>
        <w:tc>
          <w:tcPr>
            <w:tcW w:w="833" w:type="dxa"/>
            <w:tcBorders>
              <w:top w:val="nil"/>
              <w:left w:val="nil"/>
              <w:bottom w:val="single" w:sz="4" w:space="0" w:color="auto"/>
              <w:right w:val="single" w:sz="4" w:space="0" w:color="auto"/>
            </w:tcBorders>
            <w:vAlign w:val="center"/>
          </w:tcPr>
          <w:p w14:paraId="6FCE94D2" w14:textId="199D1C70" w:rsidR="00E673C4" w:rsidRDefault="00E673C4" w:rsidP="00E673C4">
            <w:pPr>
              <w:ind w:hanging="66"/>
              <w:jc w:val="center"/>
              <w:rPr>
                <w:rFonts w:eastAsia="Times New Roman"/>
                <w:color w:val="000000"/>
                <w:sz w:val="20"/>
                <w:szCs w:val="20"/>
                <w:lang w:eastAsia="pt-BR"/>
              </w:rPr>
            </w:pPr>
            <w:r>
              <w:rPr>
                <w:rFonts w:eastAsia="Times New Roman"/>
                <w:color w:val="000000"/>
                <w:sz w:val="20"/>
                <w:szCs w:val="20"/>
                <w:lang w:eastAsia="pt-BR"/>
              </w:rPr>
              <w:t>247</w:t>
            </w:r>
          </w:p>
        </w:tc>
      </w:tr>
      <w:tr w:rsidR="00E673C4" w:rsidRPr="00CE5477" w14:paraId="27F0C82C" w14:textId="633025F0" w:rsidTr="00E673C4">
        <w:trPr>
          <w:trHeight w:val="261"/>
          <w:jc w:val="center"/>
        </w:trPr>
        <w:tc>
          <w:tcPr>
            <w:tcW w:w="1980" w:type="dxa"/>
            <w:tcBorders>
              <w:top w:val="nil"/>
              <w:left w:val="single" w:sz="4" w:space="0" w:color="auto"/>
              <w:bottom w:val="single" w:sz="4" w:space="0" w:color="auto"/>
              <w:right w:val="single" w:sz="4" w:space="0" w:color="auto"/>
            </w:tcBorders>
            <w:shd w:val="clear" w:color="000000" w:fill="D9D9D9"/>
            <w:noWrap/>
            <w:vAlign w:val="bottom"/>
            <w:hideMark/>
          </w:tcPr>
          <w:p w14:paraId="5B573849" w14:textId="77777777" w:rsidR="00E673C4" w:rsidRPr="00CE5477" w:rsidRDefault="00E673C4" w:rsidP="00FE1A1B">
            <w:pPr>
              <w:jc w:val="left"/>
              <w:rPr>
                <w:rFonts w:eastAsia="Times New Roman"/>
                <w:sz w:val="20"/>
                <w:szCs w:val="20"/>
                <w:lang w:eastAsia="pt-BR"/>
              </w:rPr>
            </w:pPr>
            <w:r w:rsidRPr="00CE5477">
              <w:rPr>
                <w:rFonts w:eastAsia="Times New Roman"/>
                <w:sz w:val="20"/>
                <w:szCs w:val="20"/>
                <w:lang w:eastAsia="pt-BR"/>
              </w:rPr>
              <w:t>RESULTADO</w:t>
            </w:r>
          </w:p>
        </w:tc>
        <w:tc>
          <w:tcPr>
            <w:tcW w:w="833" w:type="dxa"/>
            <w:tcBorders>
              <w:top w:val="nil"/>
              <w:left w:val="nil"/>
              <w:bottom w:val="single" w:sz="4" w:space="0" w:color="auto"/>
              <w:right w:val="single" w:sz="4" w:space="0" w:color="auto"/>
            </w:tcBorders>
            <w:vAlign w:val="center"/>
          </w:tcPr>
          <w:p w14:paraId="2C4E7CB8" w14:textId="77777777" w:rsidR="00E673C4" w:rsidRPr="00CE5477" w:rsidRDefault="00E673C4" w:rsidP="00FE1A1B">
            <w:pPr>
              <w:ind w:hanging="66"/>
              <w:jc w:val="center"/>
              <w:rPr>
                <w:rFonts w:eastAsia="Times New Roman"/>
                <w:color w:val="000000"/>
                <w:sz w:val="20"/>
                <w:szCs w:val="20"/>
                <w:lang w:eastAsia="pt-BR"/>
              </w:rPr>
            </w:pPr>
            <w:r w:rsidRPr="00CE5477">
              <w:rPr>
                <w:rFonts w:eastAsia="Times New Roman"/>
                <w:color w:val="000000"/>
                <w:sz w:val="20"/>
                <w:szCs w:val="20"/>
                <w:lang w:eastAsia="pt-BR"/>
              </w:rPr>
              <w:t>17</w:t>
            </w:r>
          </w:p>
        </w:tc>
        <w:tc>
          <w:tcPr>
            <w:tcW w:w="833" w:type="dxa"/>
            <w:tcBorders>
              <w:top w:val="nil"/>
              <w:left w:val="nil"/>
              <w:bottom w:val="single" w:sz="4" w:space="0" w:color="auto"/>
              <w:right w:val="single" w:sz="4" w:space="0" w:color="auto"/>
            </w:tcBorders>
            <w:vAlign w:val="center"/>
          </w:tcPr>
          <w:p w14:paraId="5A136E0B" w14:textId="77777777" w:rsidR="00E673C4" w:rsidRPr="00CE5477" w:rsidRDefault="00E673C4" w:rsidP="00FE1A1B">
            <w:pPr>
              <w:ind w:hanging="66"/>
              <w:jc w:val="center"/>
              <w:rPr>
                <w:rFonts w:eastAsia="Times New Roman"/>
                <w:color w:val="000000"/>
                <w:sz w:val="20"/>
                <w:szCs w:val="20"/>
                <w:lang w:eastAsia="pt-BR"/>
              </w:rPr>
            </w:pPr>
            <w:r w:rsidRPr="00CE5477">
              <w:rPr>
                <w:rFonts w:eastAsia="Times New Roman"/>
                <w:color w:val="000000"/>
                <w:sz w:val="20"/>
                <w:szCs w:val="20"/>
                <w:lang w:eastAsia="pt-BR"/>
              </w:rPr>
              <w:t>30</w:t>
            </w:r>
          </w:p>
        </w:tc>
        <w:tc>
          <w:tcPr>
            <w:tcW w:w="833" w:type="dxa"/>
            <w:tcBorders>
              <w:top w:val="nil"/>
              <w:left w:val="nil"/>
              <w:bottom w:val="single" w:sz="4" w:space="0" w:color="auto"/>
              <w:right w:val="single" w:sz="4" w:space="0" w:color="auto"/>
            </w:tcBorders>
            <w:vAlign w:val="center"/>
          </w:tcPr>
          <w:p w14:paraId="3671759C" w14:textId="77777777"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16</w:t>
            </w:r>
          </w:p>
        </w:tc>
        <w:tc>
          <w:tcPr>
            <w:tcW w:w="833" w:type="dxa"/>
            <w:tcBorders>
              <w:top w:val="nil"/>
              <w:left w:val="nil"/>
              <w:bottom w:val="single" w:sz="4" w:space="0" w:color="auto"/>
              <w:right w:val="single" w:sz="4" w:space="0" w:color="auto"/>
            </w:tcBorders>
            <w:vAlign w:val="center"/>
          </w:tcPr>
          <w:p w14:paraId="39B9C4CD" w14:textId="77777777"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0</w:t>
            </w:r>
          </w:p>
        </w:tc>
        <w:tc>
          <w:tcPr>
            <w:tcW w:w="833" w:type="dxa"/>
            <w:tcBorders>
              <w:top w:val="nil"/>
              <w:left w:val="nil"/>
              <w:bottom w:val="single" w:sz="4" w:space="0" w:color="auto"/>
              <w:right w:val="single" w:sz="4" w:space="0" w:color="auto"/>
            </w:tcBorders>
            <w:vAlign w:val="center"/>
          </w:tcPr>
          <w:p w14:paraId="26BFD23A" w14:textId="77777777"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24</w:t>
            </w:r>
          </w:p>
        </w:tc>
        <w:tc>
          <w:tcPr>
            <w:tcW w:w="833" w:type="dxa"/>
            <w:tcBorders>
              <w:top w:val="nil"/>
              <w:left w:val="nil"/>
              <w:bottom w:val="single" w:sz="4" w:space="0" w:color="auto"/>
              <w:right w:val="single" w:sz="4" w:space="0" w:color="auto"/>
            </w:tcBorders>
            <w:vAlign w:val="center"/>
          </w:tcPr>
          <w:p w14:paraId="3B75F876" w14:textId="7358E8DE" w:rsidR="00E673C4" w:rsidRDefault="00E673C4" w:rsidP="00715FB7">
            <w:pPr>
              <w:ind w:hanging="66"/>
              <w:jc w:val="center"/>
              <w:rPr>
                <w:rFonts w:eastAsia="Times New Roman"/>
                <w:color w:val="000000"/>
                <w:sz w:val="20"/>
                <w:szCs w:val="20"/>
                <w:lang w:eastAsia="pt-BR"/>
              </w:rPr>
            </w:pPr>
            <w:r>
              <w:rPr>
                <w:rFonts w:eastAsia="Times New Roman"/>
                <w:color w:val="000000"/>
                <w:sz w:val="20"/>
                <w:szCs w:val="20"/>
                <w:lang w:eastAsia="pt-BR"/>
              </w:rPr>
              <w:t>25</w:t>
            </w:r>
          </w:p>
        </w:tc>
        <w:tc>
          <w:tcPr>
            <w:tcW w:w="833" w:type="dxa"/>
            <w:tcBorders>
              <w:top w:val="nil"/>
              <w:left w:val="nil"/>
              <w:bottom w:val="single" w:sz="4" w:space="0" w:color="auto"/>
              <w:right w:val="single" w:sz="4" w:space="0" w:color="auto"/>
            </w:tcBorders>
            <w:vAlign w:val="center"/>
          </w:tcPr>
          <w:p w14:paraId="779D2A01" w14:textId="26D0A8C2" w:rsidR="00E673C4" w:rsidRDefault="00E673C4" w:rsidP="00D53789">
            <w:pPr>
              <w:ind w:hanging="66"/>
              <w:jc w:val="center"/>
              <w:rPr>
                <w:rFonts w:eastAsia="Times New Roman"/>
                <w:color w:val="000000"/>
                <w:sz w:val="20"/>
                <w:szCs w:val="20"/>
                <w:lang w:eastAsia="pt-BR"/>
              </w:rPr>
            </w:pPr>
            <w:r>
              <w:rPr>
                <w:rFonts w:eastAsia="Times New Roman"/>
                <w:color w:val="000000"/>
                <w:sz w:val="20"/>
                <w:szCs w:val="20"/>
                <w:lang w:eastAsia="pt-BR"/>
              </w:rPr>
              <w:t>22</w:t>
            </w:r>
          </w:p>
        </w:tc>
        <w:tc>
          <w:tcPr>
            <w:tcW w:w="833" w:type="dxa"/>
            <w:tcBorders>
              <w:top w:val="nil"/>
              <w:left w:val="nil"/>
              <w:bottom w:val="single" w:sz="4" w:space="0" w:color="auto"/>
              <w:right w:val="single" w:sz="4" w:space="0" w:color="auto"/>
            </w:tcBorders>
            <w:vAlign w:val="center"/>
          </w:tcPr>
          <w:p w14:paraId="2F1EA963" w14:textId="7693F5C7" w:rsidR="00E673C4" w:rsidRDefault="00E673C4" w:rsidP="00A14A4A">
            <w:pPr>
              <w:ind w:hanging="66"/>
              <w:jc w:val="center"/>
              <w:rPr>
                <w:rFonts w:eastAsia="Times New Roman"/>
                <w:color w:val="000000"/>
                <w:sz w:val="20"/>
                <w:szCs w:val="20"/>
                <w:lang w:eastAsia="pt-BR"/>
              </w:rPr>
            </w:pPr>
            <w:r>
              <w:rPr>
                <w:rFonts w:eastAsia="Times New Roman"/>
                <w:color w:val="000000"/>
                <w:sz w:val="20"/>
                <w:szCs w:val="20"/>
                <w:lang w:eastAsia="pt-BR"/>
              </w:rPr>
              <w:t>35</w:t>
            </w:r>
          </w:p>
        </w:tc>
        <w:tc>
          <w:tcPr>
            <w:tcW w:w="833" w:type="dxa"/>
            <w:tcBorders>
              <w:top w:val="nil"/>
              <w:left w:val="nil"/>
              <w:bottom w:val="single" w:sz="4" w:space="0" w:color="auto"/>
              <w:right w:val="single" w:sz="4" w:space="0" w:color="auto"/>
            </w:tcBorders>
            <w:vAlign w:val="center"/>
          </w:tcPr>
          <w:p w14:paraId="492C4686" w14:textId="7E3B2095" w:rsidR="00E673C4" w:rsidRDefault="00E673C4" w:rsidP="00E673C4">
            <w:pPr>
              <w:ind w:hanging="66"/>
              <w:jc w:val="center"/>
              <w:rPr>
                <w:rFonts w:eastAsia="Times New Roman"/>
                <w:color w:val="000000"/>
                <w:sz w:val="20"/>
                <w:szCs w:val="20"/>
                <w:lang w:eastAsia="pt-BR"/>
              </w:rPr>
            </w:pPr>
            <w:r>
              <w:rPr>
                <w:rFonts w:eastAsia="Times New Roman"/>
                <w:color w:val="000000"/>
                <w:sz w:val="20"/>
                <w:szCs w:val="20"/>
                <w:lang w:eastAsia="pt-BR"/>
              </w:rPr>
              <w:t>65</w:t>
            </w:r>
          </w:p>
        </w:tc>
      </w:tr>
      <w:tr w:rsidR="00E673C4" w:rsidRPr="00CE5477" w14:paraId="47BC943F" w14:textId="429A5075" w:rsidTr="00E673C4">
        <w:trPr>
          <w:trHeight w:val="261"/>
          <w:jc w:val="center"/>
        </w:trPr>
        <w:tc>
          <w:tcPr>
            <w:tcW w:w="1980" w:type="dxa"/>
            <w:tcBorders>
              <w:top w:val="nil"/>
              <w:left w:val="single" w:sz="4" w:space="0" w:color="auto"/>
              <w:bottom w:val="single" w:sz="4" w:space="0" w:color="auto"/>
              <w:right w:val="single" w:sz="4" w:space="0" w:color="auto"/>
            </w:tcBorders>
            <w:shd w:val="clear" w:color="000000" w:fill="D9D9D9"/>
            <w:noWrap/>
            <w:vAlign w:val="bottom"/>
            <w:hideMark/>
          </w:tcPr>
          <w:p w14:paraId="5B3C164D" w14:textId="77777777" w:rsidR="00E673C4" w:rsidRPr="00CE5477" w:rsidRDefault="00E673C4" w:rsidP="00FE1A1B">
            <w:pPr>
              <w:jc w:val="left"/>
              <w:rPr>
                <w:rFonts w:eastAsia="Times New Roman"/>
                <w:b/>
                <w:bCs/>
                <w:sz w:val="20"/>
                <w:szCs w:val="20"/>
                <w:lang w:eastAsia="pt-BR"/>
              </w:rPr>
            </w:pPr>
            <w:r w:rsidRPr="00CE5477">
              <w:rPr>
                <w:rFonts w:eastAsia="Times New Roman"/>
                <w:b/>
                <w:bCs/>
                <w:sz w:val="20"/>
                <w:szCs w:val="20"/>
                <w:lang w:eastAsia="pt-BR"/>
              </w:rPr>
              <w:lastRenderedPageBreak/>
              <w:t>PERCENTUAL</w:t>
            </w:r>
          </w:p>
        </w:tc>
        <w:tc>
          <w:tcPr>
            <w:tcW w:w="833" w:type="dxa"/>
            <w:tcBorders>
              <w:top w:val="nil"/>
              <w:left w:val="nil"/>
              <w:bottom w:val="single" w:sz="4" w:space="0" w:color="auto"/>
              <w:right w:val="single" w:sz="4" w:space="0" w:color="auto"/>
            </w:tcBorders>
            <w:vAlign w:val="center"/>
          </w:tcPr>
          <w:p w14:paraId="4C9D689D" w14:textId="5CADC7A1"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3,79%</w:t>
            </w:r>
            <w:r w:rsidRPr="00CE5477">
              <w:rPr>
                <w:rFonts w:eastAsia="Times New Roman"/>
                <w:color w:val="000000"/>
                <w:sz w:val="20"/>
                <w:szCs w:val="20"/>
                <w:lang w:eastAsia="pt-BR"/>
              </w:rPr>
              <w:t>%</w:t>
            </w:r>
          </w:p>
        </w:tc>
        <w:tc>
          <w:tcPr>
            <w:tcW w:w="833" w:type="dxa"/>
            <w:tcBorders>
              <w:top w:val="nil"/>
              <w:left w:val="nil"/>
              <w:bottom w:val="single" w:sz="4" w:space="0" w:color="auto"/>
              <w:right w:val="single" w:sz="4" w:space="0" w:color="auto"/>
            </w:tcBorders>
            <w:vAlign w:val="center"/>
          </w:tcPr>
          <w:p w14:paraId="4DC3207B" w14:textId="3C339F98"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10,34</w:t>
            </w:r>
            <w:r w:rsidRPr="00CE5477">
              <w:rPr>
                <w:rFonts w:eastAsia="Times New Roman"/>
                <w:color w:val="000000"/>
                <w:sz w:val="20"/>
                <w:szCs w:val="20"/>
                <w:lang w:eastAsia="pt-BR"/>
              </w:rPr>
              <w:t>%</w:t>
            </w:r>
          </w:p>
        </w:tc>
        <w:tc>
          <w:tcPr>
            <w:tcW w:w="833" w:type="dxa"/>
            <w:tcBorders>
              <w:top w:val="nil"/>
              <w:left w:val="nil"/>
              <w:bottom w:val="single" w:sz="4" w:space="0" w:color="auto"/>
              <w:right w:val="single" w:sz="4" w:space="0" w:color="auto"/>
            </w:tcBorders>
            <w:vAlign w:val="center"/>
          </w:tcPr>
          <w:p w14:paraId="51C1F988" w14:textId="79FBB6EA" w:rsidR="00E673C4" w:rsidRPr="00CE5477"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5,51%</w:t>
            </w:r>
          </w:p>
        </w:tc>
        <w:tc>
          <w:tcPr>
            <w:tcW w:w="833" w:type="dxa"/>
            <w:tcBorders>
              <w:top w:val="nil"/>
              <w:left w:val="nil"/>
              <w:bottom w:val="single" w:sz="4" w:space="0" w:color="auto"/>
              <w:right w:val="single" w:sz="4" w:space="0" w:color="auto"/>
            </w:tcBorders>
            <w:vAlign w:val="center"/>
          </w:tcPr>
          <w:p w14:paraId="198EB0FF" w14:textId="77777777"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0,00%</w:t>
            </w:r>
          </w:p>
        </w:tc>
        <w:tc>
          <w:tcPr>
            <w:tcW w:w="833" w:type="dxa"/>
            <w:tcBorders>
              <w:top w:val="nil"/>
              <w:left w:val="nil"/>
              <w:bottom w:val="single" w:sz="4" w:space="0" w:color="auto"/>
              <w:right w:val="single" w:sz="4" w:space="0" w:color="auto"/>
            </w:tcBorders>
            <w:vAlign w:val="center"/>
          </w:tcPr>
          <w:p w14:paraId="1228F145" w14:textId="07BEBBEF" w:rsidR="00E673C4" w:rsidRDefault="00E673C4" w:rsidP="00FE1A1B">
            <w:pPr>
              <w:ind w:hanging="66"/>
              <w:jc w:val="center"/>
              <w:rPr>
                <w:rFonts w:eastAsia="Times New Roman"/>
                <w:color w:val="000000"/>
                <w:sz w:val="20"/>
                <w:szCs w:val="20"/>
                <w:lang w:eastAsia="pt-BR"/>
              </w:rPr>
            </w:pPr>
            <w:r>
              <w:rPr>
                <w:rFonts w:eastAsia="Times New Roman"/>
                <w:color w:val="000000"/>
                <w:sz w:val="20"/>
                <w:szCs w:val="20"/>
                <w:lang w:eastAsia="pt-BR"/>
              </w:rPr>
              <w:t>8,27%</w:t>
            </w:r>
          </w:p>
        </w:tc>
        <w:tc>
          <w:tcPr>
            <w:tcW w:w="833" w:type="dxa"/>
            <w:tcBorders>
              <w:top w:val="nil"/>
              <w:left w:val="nil"/>
              <w:bottom w:val="single" w:sz="4" w:space="0" w:color="auto"/>
              <w:right w:val="single" w:sz="4" w:space="0" w:color="auto"/>
            </w:tcBorders>
            <w:vAlign w:val="center"/>
          </w:tcPr>
          <w:p w14:paraId="4B248893" w14:textId="57E1F2B0" w:rsidR="00E673C4" w:rsidRDefault="00E673C4" w:rsidP="00715FB7">
            <w:pPr>
              <w:ind w:hanging="66"/>
              <w:jc w:val="center"/>
              <w:rPr>
                <w:rFonts w:eastAsia="Times New Roman"/>
                <w:color w:val="000000"/>
                <w:sz w:val="20"/>
                <w:szCs w:val="20"/>
                <w:lang w:eastAsia="pt-BR"/>
              </w:rPr>
            </w:pPr>
            <w:r>
              <w:rPr>
                <w:rFonts w:eastAsia="Times New Roman"/>
                <w:color w:val="000000"/>
                <w:sz w:val="20"/>
                <w:szCs w:val="20"/>
                <w:lang w:eastAsia="pt-BR"/>
              </w:rPr>
              <w:t>8,62%</w:t>
            </w:r>
          </w:p>
        </w:tc>
        <w:tc>
          <w:tcPr>
            <w:tcW w:w="833" w:type="dxa"/>
            <w:tcBorders>
              <w:top w:val="nil"/>
              <w:left w:val="nil"/>
              <w:bottom w:val="single" w:sz="4" w:space="0" w:color="auto"/>
              <w:right w:val="single" w:sz="4" w:space="0" w:color="auto"/>
            </w:tcBorders>
            <w:vAlign w:val="center"/>
          </w:tcPr>
          <w:p w14:paraId="293AA857" w14:textId="629281EE" w:rsidR="00E673C4" w:rsidRDefault="00E673C4" w:rsidP="00D53789">
            <w:pPr>
              <w:ind w:hanging="66"/>
              <w:jc w:val="center"/>
              <w:rPr>
                <w:rFonts w:eastAsia="Times New Roman"/>
                <w:color w:val="000000"/>
                <w:sz w:val="20"/>
                <w:szCs w:val="20"/>
                <w:lang w:eastAsia="pt-BR"/>
              </w:rPr>
            </w:pPr>
            <w:r>
              <w:rPr>
                <w:rFonts w:eastAsia="Times New Roman"/>
                <w:color w:val="000000"/>
                <w:sz w:val="20"/>
                <w:szCs w:val="20"/>
                <w:lang w:eastAsia="pt-BR"/>
              </w:rPr>
              <w:t>7,59%</w:t>
            </w:r>
          </w:p>
        </w:tc>
        <w:tc>
          <w:tcPr>
            <w:tcW w:w="833" w:type="dxa"/>
            <w:tcBorders>
              <w:top w:val="nil"/>
              <w:left w:val="nil"/>
              <w:bottom w:val="single" w:sz="4" w:space="0" w:color="auto"/>
              <w:right w:val="single" w:sz="4" w:space="0" w:color="auto"/>
            </w:tcBorders>
            <w:vAlign w:val="center"/>
          </w:tcPr>
          <w:p w14:paraId="49792F98" w14:textId="0401C1C5" w:rsidR="00E673C4" w:rsidRDefault="00E673C4" w:rsidP="00A14A4A">
            <w:pPr>
              <w:ind w:hanging="66"/>
              <w:jc w:val="center"/>
              <w:rPr>
                <w:rFonts w:eastAsia="Times New Roman"/>
                <w:color w:val="000000"/>
                <w:sz w:val="20"/>
                <w:szCs w:val="20"/>
                <w:lang w:eastAsia="pt-BR"/>
              </w:rPr>
            </w:pPr>
            <w:r>
              <w:rPr>
                <w:rFonts w:eastAsia="Times New Roman"/>
                <w:color w:val="000000"/>
                <w:sz w:val="20"/>
                <w:szCs w:val="20"/>
                <w:lang w:eastAsia="pt-BR"/>
              </w:rPr>
              <w:t>12,07</w:t>
            </w:r>
          </w:p>
        </w:tc>
        <w:tc>
          <w:tcPr>
            <w:tcW w:w="833" w:type="dxa"/>
            <w:tcBorders>
              <w:top w:val="nil"/>
              <w:left w:val="nil"/>
              <w:bottom w:val="single" w:sz="4" w:space="0" w:color="auto"/>
              <w:right w:val="single" w:sz="4" w:space="0" w:color="auto"/>
            </w:tcBorders>
            <w:vAlign w:val="center"/>
          </w:tcPr>
          <w:p w14:paraId="350D60D0" w14:textId="188DC2BF" w:rsidR="00E673C4" w:rsidRDefault="00E673C4" w:rsidP="00E673C4">
            <w:pPr>
              <w:ind w:hanging="66"/>
              <w:jc w:val="center"/>
              <w:rPr>
                <w:rFonts w:eastAsia="Times New Roman"/>
                <w:color w:val="000000"/>
                <w:sz w:val="20"/>
                <w:szCs w:val="20"/>
                <w:lang w:eastAsia="pt-BR"/>
              </w:rPr>
            </w:pPr>
            <w:r>
              <w:rPr>
                <w:rFonts w:eastAsia="Times New Roman"/>
                <w:color w:val="000000"/>
                <w:sz w:val="20"/>
                <w:szCs w:val="20"/>
                <w:lang w:eastAsia="pt-BR"/>
              </w:rPr>
              <w:t>22,41%</w:t>
            </w:r>
          </w:p>
        </w:tc>
      </w:tr>
    </w:tbl>
    <w:p w14:paraId="289006DC" w14:textId="77777777" w:rsidR="00F865B1" w:rsidRDefault="00F865B1" w:rsidP="006A74A3">
      <w:pPr>
        <w:pStyle w:val="Fonte"/>
        <w:keepNext w:val="0"/>
        <w:rPr>
          <w:b w:val="0"/>
        </w:rPr>
      </w:pPr>
      <w:r w:rsidRPr="00CE5477">
        <w:t xml:space="preserve">Fonte: </w:t>
      </w:r>
      <w:r w:rsidRPr="0041103D">
        <w:rPr>
          <w:b w:val="0"/>
        </w:rPr>
        <w:t>Sistema Celk, Relatório 578 – Planilha de Atendimentos</w:t>
      </w:r>
      <w:r>
        <w:rPr>
          <w:b w:val="0"/>
        </w:rPr>
        <w:t xml:space="preserve"> (2020).</w:t>
      </w:r>
    </w:p>
    <w:p w14:paraId="032B2BF2" w14:textId="77777777" w:rsidR="00F865B1" w:rsidRPr="00CE5477" w:rsidRDefault="00F865B1" w:rsidP="00F865B1">
      <w:pPr>
        <w:pStyle w:val="Legendas"/>
        <w:jc w:val="center"/>
      </w:pPr>
      <w:r w:rsidRPr="00CE5477">
        <w:t>Gráfico</w:t>
      </w:r>
      <w:r>
        <w:t xml:space="preserve"> 10</w:t>
      </w:r>
      <w:r w:rsidRPr="00CE5477">
        <w:t xml:space="preserve">: </w:t>
      </w:r>
      <w:r w:rsidRPr="0041103D">
        <w:rPr>
          <w:b w:val="0"/>
        </w:rPr>
        <w:t>Cirurgias eletivas</w:t>
      </w:r>
    </w:p>
    <w:p w14:paraId="2A418E00" w14:textId="4D9DEAA5" w:rsidR="00F865B1" w:rsidRPr="00CE5477" w:rsidRDefault="006A74A3" w:rsidP="00F865B1">
      <w:pPr>
        <w:jc w:val="center"/>
      </w:pPr>
      <w:r>
        <w:rPr>
          <w:noProof/>
        </w:rPr>
        <w:drawing>
          <wp:inline distT="0" distB="0" distL="0" distR="0" wp14:anchorId="3E3F8D2A" wp14:editId="27175A34">
            <wp:extent cx="6049925" cy="2552700"/>
            <wp:effectExtent l="0" t="0" r="8255" b="0"/>
            <wp:docPr id="18" name="Gráfico 18">
              <a:extLst xmlns:a="http://schemas.openxmlformats.org/drawingml/2006/main">
                <a:ext uri="{FF2B5EF4-FFF2-40B4-BE49-F238E27FC236}">
                  <a16:creationId xmlns:a16="http://schemas.microsoft.com/office/drawing/2014/main" id="{00000000-0008-0000-00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FF15A7D" w14:textId="77777777" w:rsidR="00F865B1" w:rsidRDefault="00F865B1" w:rsidP="00E673C4">
      <w:pPr>
        <w:pStyle w:val="Fonte"/>
        <w:keepNext w:val="0"/>
        <w:jc w:val="center"/>
        <w:rPr>
          <w:b w:val="0"/>
        </w:rPr>
      </w:pPr>
      <w:r w:rsidRPr="00CE5477">
        <w:t xml:space="preserve">Fonte: </w:t>
      </w:r>
      <w:r w:rsidRPr="0041103D">
        <w:rPr>
          <w:b w:val="0"/>
        </w:rPr>
        <w:t>Planilha Indicadores de Qualidade</w:t>
      </w:r>
      <w:r>
        <w:rPr>
          <w:b w:val="0"/>
        </w:rPr>
        <w:t xml:space="preserve"> (2020).</w:t>
      </w:r>
    </w:p>
    <w:p w14:paraId="1D6EAD25" w14:textId="77777777" w:rsidR="00F865B1" w:rsidRPr="00CE5477" w:rsidRDefault="00F865B1" w:rsidP="00E673C4">
      <w:pPr>
        <w:pStyle w:val="Ttulo3"/>
        <w:numPr>
          <w:ilvl w:val="2"/>
          <w:numId w:val="36"/>
        </w:numPr>
      </w:pPr>
      <w:bookmarkStart w:id="30" w:name="_Toc55894073"/>
      <w:r w:rsidRPr="00CE5477">
        <w:t>Percentual de partos cesárea</w:t>
      </w:r>
      <w:bookmarkEnd w:id="30"/>
    </w:p>
    <w:p w14:paraId="39F51572" w14:textId="25F5243A" w:rsidR="00F865B1" w:rsidRDefault="00F865B1" w:rsidP="00F865B1">
      <w:pPr>
        <w:pStyle w:val="Legendas"/>
        <w:rPr>
          <w:b w:val="0"/>
        </w:rPr>
      </w:pPr>
      <w:r>
        <w:t>Tabela 29</w:t>
      </w:r>
      <w:r w:rsidRPr="00CE5477">
        <w:t>:</w:t>
      </w:r>
      <w:r w:rsidRPr="008F2535">
        <w:rPr>
          <w:b w:val="0"/>
        </w:rPr>
        <w:t xml:space="preserve"> Partos Cesárea</w:t>
      </w:r>
    </w:p>
    <w:tbl>
      <w:tblPr>
        <w:tblW w:w="9598" w:type="dxa"/>
        <w:jc w:val="center"/>
        <w:tblCellMar>
          <w:left w:w="70" w:type="dxa"/>
          <w:right w:w="70" w:type="dxa"/>
        </w:tblCellMar>
        <w:tblLook w:val="04A0" w:firstRow="1" w:lastRow="0" w:firstColumn="1" w:lastColumn="0" w:noHBand="0" w:noVBand="1"/>
      </w:tblPr>
      <w:tblGrid>
        <w:gridCol w:w="1858"/>
        <w:gridCol w:w="860"/>
        <w:gridCol w:w="860"/>
        <w:gridCol w:w="860"/>
        <w:gridCol w:w="860"/>
        <w:gridCol w:w="860"/>
        <w:gridCol w:w="860"/>
        <w:gridCol w:w="860"/>
        <w:gridCol w:w="860"/>
        <w:gridCol w:w="860"/>
      </w:tblGrid>
      <w:tr w:rsidR="006A74A3" w:rsidRPr="00CE5477" w14:paraId="371B3E4E" w14:textId="304D4B16" w:rsidTr="006A74A3">
        <w:trPr>
          <w:trHeight w:val="307"/>
          <w:jc w:val="center"/>
        </w:trPr>
        <w:tc>
          <w:tcPr>
            <w:tcW w:w="18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64FF6C" w14:textId="77777777" w:rsidR="006A74A3" w:rsidRPr="00CE5477" w:rsidRDefault="006A74A3" w:rsidP="00715FB7">
            <w:pPr>
              <w:jc w:val="left"/>
              <w:rPr>
                <w:rFonts w:eastAsia="Times New Roman"/>
                <w:b/>
                <w:bCs/>
                <w:sz w:val="20"/>
                <w:szCs w:val="20"/>
                <w:lang w:eastAsia="pt-BR"/>
              </w:rPr>
            </w:pPr>
            <w:r w:rsidRPr="00CE5477">
              <w:rPr>
                <w:rFonts w:eastAsia="Times New Roman"/>
                <w:b/>
                <w:bCs/>
                <w:sz w:val="20"/>
                <w:szCs w:val="20"/>
                <w:lang w:eastAsia="pt-BR"/>
              </w:rPr>
              <w:t> </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16DF4F5F" w14:textId="77777777" w:rsidR="006A74A3" w:rsidRPr="00CE5477" w:rsidRDefault="006A74A3" w:rsidP="00715FB7">
            <w:pPr>
              <w:jc w:val="center"/>
              <w:rPr>
                <w:rFonts w:eastAsia="Times New Roman"/>
                <w:b/>
                <w:bCs/>
                <w:sz w:val="20"/>
                <w:szCs w:val="20"/>
                <w:lang w:eastAsia="pt-BR"/>
              </w:rPr>
            </w:pPr>
            <w:r w:rsidRPr="00CE5477">
              <w:rPr>
                <w:rFonts w:eastAsia="Times New Roman"/>
                <w:b/>
                <w:bCs/>
                <w:sz w:val="20"/>
                <w:szCs w:val="20"/>
                <w:lang w:eastAsia="pt-BR"/>
              </w:rPr>
              <w:t>FEV</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0FF4A756" w14:textId="77777777" w:rsidR="006A74A3" w:rsidRPr="00CE5477" w:rsidRDefault="006A74A3" w:rsidP="00715FB7">
            <w:pPr>
              <w:jc w:val="center"/>
              <w:rPr>
                <w:rFonts w:eastAsia="Times New Roman"/>
                <w:b/>
                <w:bCs/>
                <w:sz w:val="20"/>
                <w:szCs w:val="20"/>
                <w:lang w:eastAsia="pt-BR"/>
              </w:rPr>
            </w:pPr>
            <w:r>
              <w:rPr>
                <w:rFonts w:eastAsia="Times New Roman"/>
                <w:b/>
                <w:bCs/>
                <w:sz w:val="20"/>
                <w:szCs w:val="20"/>
                <w:lang w:eastAsia="pt-BR"/>
              </w:rPr>
              <w:t>MAR</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37C44E15" w14:textId="77777777" w:rsidR="006A74A3" w:rsidRDefault="006A74A3" w:rsidP="00715FB7">
            <w:pPr>
              <w:jc w:val="center"/>
              <w:rPr>
                <w:rFonts w:eastAsia="Times New Roman"/>
                <w:b/>
                <w:bCs/>
                <w:sz w:val="20"/>
                <w:szCs w:val="20"/>
                <w:lang w:eastAsia="pt-BR"/>
              </w:rPr>
            </w:pPr>
            <w:r>
              <w:rPr>
                <w:rFonts w:eastAsia="Times New Roman"/>
                <w:b/>
                <w:bCs/>
                <w:sz w:val="20"/>
                <w:szCs w:val="20"/>
                <w:lang w:eastAsia="pt-BR"/>
              </w:rPr>
              <w:t>ABR</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00F44C2E" w14:textId="77777777" w:rsidR="006A74A3" w:rsidRDefault="006A74A3" w:rsidP="00715FB7">
            <w:pPr>
              <w:jc w:val="center"/>
              <w:rPr>
                <w:rFonts w:eastAsia="Times New Roman"/>
                <w:b/>
                <w:bCs/>
                <w:sz w:val="20"/>
                <w:szCs w:val="20"/>
                <w:lang w:eastAsia="pt-BR"/>
              </w:rPr>
            </w:pPr>
            <w:r>
              <w:rPr>
                <w:rFonts w:eastAsia="Times New Roman"/>
                <w:b/>
                <w:bCs/>
                <w:sz w:val="20"/>
                <w:szCs w:val="20"/>
                <w:lang w:eastAsia="pt-BR"/>
              </w:rPr>
              <w:t>MAI</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1F84B64E" w14:textId="5BAEB2D4" w:rsidR="006A74A3" w:rsidRDefault="006A74A3" w:rsidP="007010C1">
            <w:pPr>
              <w:jc w:val="center"/>
              <w:rPr>
                <w:rFonts w:eastAsia="Times New Roman"/>
                <w:b/>
                <w:bCs/>
                <w:sz w:val="20"/>
                <w:szCs w:val="20"/>
                <w:lang w:eastAsia="pt-BR"/>
              </w:rPr>
            </w:pPr>
            <w:r>
              <w:rPr>
                <w:rFonts w:eastAsia="Times New Roman"/>
                <w:b/>
                <w:bCs/>
                <w:sz w:val="20"/>
                <w:szCs w:val="20"/>
                <w:lang w:eastAsia="pt-BR"/>
              </w:rPr>
              <w:t>JUN</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3B6BFF30" w14:textId="680CBFC4" w:rsidR="006A74A3" w:rsidRDefault="006A74A3" w:rsidP="00D53789">
            <w:pPr>
              <w:jc w:val="center"/>
              <w:rPr>
                <w:rFonts w:eastAsia="Times New Roman"/>
                <w:b/>
                <w:bCs/>
                <w:sz w:val="20"/>
                <w:szCs w:val="20"/>
                <w:lang w:eastAsia="pt-BR"/>
              </w:rPr>
            </w:pPr>
            <w:r>
              <w:rPr>
                <w:rFonts w:eastAsia="Times New Roman"/>
                <w:b/>
                <w:bCs/>
                <w:sz w:val="20"/>
                <w:szCs w:val="20"/>
                <w:lang w:eastAsia="pt-BR"/>
              </w:rPr>
              <w:t>JUL</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482AD9C2" w14:textId="76CBF7A6" w:rsidR="006A74A3" w:rsidRDefault="006A74A3" w:rsidP="00A14A4A">
            <w:pPr>
              <w:jc w:val="center"/>
              <w:rPr>
                <w:rFonts w:eastAsia="Times New Roman"/>
                <w:b/>
                <w:bCs/>
                <w:sz w:val="20"/>
                <w:szCs w:val="20"/>
                <w:lang w:eastAsia="pt-BR"/>
              </w:rPr>
            </w:pPr>
            <w:r>
              <w:rPr>
                <w:rFonts w:eastAsia="Times New Roman"/>
                <w:b/>
                <w:bCs/>
                <w:sz w:val="20"/>
                <w:szCs w:val="20"/>
                <w:lang w:eastAsia="pt-BR"/>
              </w:rPr>
              <w:t>AGO</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37990929" w14:textId="6D5ABF60" w:rsidR="006A74A3" w:rsidRDefault="006A74A3" w:rsidP="00E673C4">
            <w:pPr>
              <w:jc w:val="center"/>
              <w:rPr>
                <w:rFonts w:eastAsia="Times New Roman"/>
                <w:b/>
                <w:bCs/>
                <w:sz w:val="20"/>
                <w:szCs w:val="20"/>
                <w:lang w:eastAsia="pt-BR"/>
              </w:rPr>
            </w:pPr>
            <w:r>
              <w:rPr>
                <w:rFonts w:eastAsia="Times New Roman"/>
                <w:b/>
                <w:bCs/>
                <w:sz w:val="20"/>
                <w:szCs w:val="20"/>
                <w:lang w:eastAsia="pt-BR"/>
              </w:rPr>
              <w:t>SET</w:t>
            </w:r>
          </w:p>
        </w:tc>
        <w:tc>
          <w:tcPr>
            <w:tcW w:w="860" w:type="dxa"/>
            <w:tcBorders>
              <w:top w:val="single" w:sz="4" w:space="0" w:color="auto"/>
              <w:left w:val="nil"/>
              <w:bottom w:val="single" w:sz="4" w:space="0" w:color="auto"/>
              <w:right w:val="single" w:sz="4" w:space="0" w:color="auto"/>
            </w:tcBorders>
            <w:shd w:val="clear" w:color="000000" w:fill="D9D9D9"/>
            <w:vAlign w:val="center"/>
          </w:tcPr>
          <w:p w14:paraId="204664AF" w14:textId="1333C784" w:rsidR="006A74A3" w:rsidRDefault="006A74A3" w:rsidP="006A74A3">
            <w:pPr>
              <w:jc w:val="center"/>
              <w:rPr>
                <w:rFonts w:eastAsia="Times New Roman"/>
                <w:b/>
                <w:bCs/>
                <w:sz w:val="20"/>
                <w:szCs w:val="20"/>
                <w:lang w:eastAsia="pt-BR"/>
              </w:rPr>
            </w:pPr>
            <w:r>
              <w:rPr>
                <w:rFonts w:eastAsia="Times New Roman"/>
                <w:b/>
                <w:bCs/>
                <w:sz w:val="20"/>
                <w:szCs w:val="20"/>
                <w:lang w:eastAsia="pt-BR"/>
              </w:rPr>
              <w:t>OUT</w:t>
            </w:r>
          </w:p>
        </w:tc>
      </w:tr>
      <w:tr w:rsidR="006A74A3" w:rsidRPr="00CE5477" w14:paraId="189AC4DC" w14:textId="4791514F" w:rsidTr="006A74A3">
        <w:trPr>
          <w:trHeight w:val="307"/>
          <w:jc w:val="center"/>
        </w:trPr>
        <w:tc>
          <w:tcPr>
            <w:tcW w:w="1858" w:type="dxa"/>
            <w:tcBorders>
              <w:top w:val="nil"/>
              <w:left w:val="single" w:sz="4" w:space="0" w:color="auto"/>
              <w:bottom w:val="single" w:sz="4" w:space="0" w:color="auto"/>
              <w:right w:val="single" w:sz="4" w:space="0" w:color="auto"/>
            </w:tcBorders>
            <w:shd w:val="clear" w:color="000000" w:fill="D9D9D9"/>
            <w:noWrap/>
            <w:vAlign w:val="center"/>
            <w:hideMark/>
          </w:tcPr>
          <w:p w14:paraId="2B31F5A7" w14:textId="77777777" w:rsidR="006A74A3" w:rsidRPr="00CE5477" w:rsidRDefault="006A74A3" w:rsidP="00715FB7">
            <w:pPr>
              <w:jc w:val="left"/>
              <w:rPr>
                <w:rFonts w:eastAsia="Times New Roman"/>
                <w:sz w:val="20"/>
                <w:szCs w:val="20"/>
                <w:lang w:eastAsia="pt-BR"/>
              </w:rPr>
            </w:pPr>
            <w:r w:rsidRPr="00CE5477">
              <w:rPr>
                <w:rFonts w:eastAsia="Times New Roman"/>
                <w:sz w:val="20"/>
                <w:szCs w:val="20"/>
                <w:lang w:eastAsia="pt-BR"/>
              </w:rPr>
              <w:t>TOTAL PARTOS</w:t>
            </w:r>
          </w:p>
        </w:tc>
        <w:tc>
          <w:tcPr>
            <w:tcW w:w="860" w:type="dxa"/>
            <w:tcBorders>
              <w:top w:val="nil"/>
              <w:left w:val="nil"/>
              <w:bottom w:val="single" w:sz="4" w:space="0" w:color="auto"/>
              <w:right w:val="single" w:sz="4" w:space="0" w:color="auto"/>
            </w:tcBorders>
            <w:vAlign w:val="center"/>
          </w:tcPr>
          <w:p w14:paraId="66A872A5" w14:textId="77777777" w:rsidR="006A74A3" w:rsidRPr="00CE5477" w:rsidRDefault="006A74A3" w:rsidP="00715FB7">
            <w:pPr>
              <w:jc w:val="center"/>
              <w:rPr>
                <w:rFonts w:eastAsia="Times New Roman"/>
                <w:color w:val="000000"/>
                <w:sz w:val="20"/>
                <w:szCs w:val="20"/>
                <w:lang w:eastAsia="pt-BR"/>
              </w:rPr>
            </w:pPr>
            <w:r w:rsidRPr="00CE5477">
              <w:rPr>
                <w:rFonts w:eastAsia="Times New Roman"/>
                <w:color w:val="000000"/>
                <w:sz w:val="20"/>
                <w:szCs w:val="20"/>
                <w:lang w:eastAsia="pt-BR"/>
              </w:rPr>
              <w:t>173</w:t>
            </w:r>
          </w:p>
        </w:tc>
        <w:tc>
          <w:tcPr>
            <w:tcW w:w="860" w:type="dxa"/>
            <w:tcBorders>
              <w:top w:val="nil"/>
              <w:left w:val="nil"/>
              <w:bottom w:val="single" w:sz="4" w:space="0" w:color="auto"/>
              <w:right w:val="single" w:sz="4" w:space="0" w:color="auto"/>
            </w:tcBorders>
            <w:vAlign w:val="center"/>
          </w:tcPr>
          <w:p w14:paraId="67431CF3" w14:textId="77777777" w:rsidR="006A74A3" w:rsidRPr="00CE5477" w:rsidRDefault="006A74A3" w:rsidP="00715FB7">
            <w:pPr>
              <w:jc w:val="center"/>
              <w:rPr>
                <w:rFonts w:eastAsia="Times New Roman"/>
                <w:color w:val="000000"/>
                <w:sz w:val="20"/>
                <w:szCs w:val="20"/>
                <w:lang w:eastAsia="pt-BR"/>
              </w:rPr>
            </w:pPr>
            <w:r>
              <w:rPr>
                <w:rFonts w:eastAsia="Times New Roman"/>
                <w:color w:val="000000"/>
                <w:sz w:val="20"/>
                <w:szCs w:val="20"/>
                <w:lang w:eastAsia="pt-BR"/>
              </w:rPr>
              <w:t>232</w:t>
            </w:r>
          </w:p>
        </w:tc>
        <w:tc>
          <w:tcPr>
            <w:tcW w:w="860" w:type="dxa"/>
            <w:tcBorders>
              <w:top w:val="nil"/>
              <w:left w:val="nil"/>
              <w:bottom w:val="single" w:sz="4" w:space="0" w:color="auto"/>
              <w:right w:val="single" w:sz="4" w:space="0" w:color="auto"/>
            </w:tcBorders>
            <w:vAlign w:val="center"/>
          </w:tcPr>
          <w:p w14:paraId="14BA7D88"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227</w:t>
            </w:r>
          </w:p>
        </w:tc>
        <w:tc>
          <w:tcPr>
            <w:tcW w:w="860" w:type="dxa"/>
            <w:tcBorders>
              <w:top w:val="nil"/>
              <w:left w:val="nil"/>
              <w:bottom w:val="single" w:sz="4" w:space="0" w:color="auto"/>
              <w:right w:val="single" w:sz="4" w:space="0" w:color="auto"/>
            </w:tcBorders>
            <w:vAlign w:val="center"/>
          </w:tcPr>
          <w:p w14:paraId="516E896C"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245</w:t>
            </w:r>
          </w:p>
        </w:tc>
        <w:tc>
          <w:tcPr>
            <w:tcW w:w="860" w:type="dxa"/>
            <w:tcBorders>
              <w:top w:val="nil"/>
              <w:left w:val="nil"/>
              <w:bottom w:val="single" w:sz="4" w:space="0" w:color="auto"/>
              <w:right w:val="single" w:sz="4" w:space="0" w:color="auto"/>
            </w:tcBorders>
            <w:vAlign w:val="center"/>
          </w:tcPr>
          <w:p w14:paraId="1938ECF9" w14:textId="3CA67EDA" w:rsidR="006A74A3" w:rsidRDefault="006A74A3" w:rsidP="007010C1">
            <w:pPr>
              <w:jc w:val="center"/>
              <w:rPr>
                <w:rFonts w:eastAsia="Times New Roman"/>
                <w:color w:val="000000"/>
                <w:sz w:val="20"/>
                <w:szCs w:val="20"/>
                <w:lang w:eastAsia="pt-BR"/>
              </w:rPr>
            </w:pPr>
            <w:r>
              <w:rPr>
                <w:rFonts w:eastAsia="Times New Roman"/>
                <w:color w:val="000000"/>
                <w:sz w:val="20"/>
                <w:szCs w:val="20"/>
                <w:lang w:eastAsia="pt-BR"/>
              </w:rPr>
              <w:t>220</w:t>
            </w:r>
          </w:p>
        </w:tc>
        <w:tc>
          <w:tcPr>
            <w:tcW w:w="860" w:type="dxa"/>
            <w:tcBorders>
              <w:top w:val="nil"/>
              <w:left w:val="nil"/>
              <w:bottom w:val="single" w:sz="4" w:space="0" w:color="auto"/>
              <w:right w:val="single" w:sz="4" w:space="0" w:color="auto"/>
            </w:tcBorders>
            <w:vAlign w:val="center"/>
          </w:tcPr>
          <w:p w14:paraId="0C32AC72" w14:textId="33598DA9" w:rsidR="006A74A3" w:rsidRDefault="006A74A3" w:rsidP="00D53789">
            <w:pPr>
              <w:jc w:val="center"/>
              <w:rPr>
                <w:rFonts w:eastAsia="Times New Roman"/>
                <w:color w:val="000000"/>
                <w:sz w:val="20"/>
                <w:szCs w:val="20"/>
                <w:lang w:eastAsia="pt-BR"/>
              </w:rPr>
            </w:pPr>
            <w:r>
              <w:rPr>
                <w:rFonts w:eastAsia="Times New Roman"/>
                <w:color w:val="000000"/>
                <w:sz w:val="20"/>
                <w:szCs w:val="20"/>
                <w:lang w:eastAsia="pt-BR"/>
              </w:rPr>
              <w:t>212</w:t>
            </w:r>
          </w:p>
        </w:tc>
        <w:tc>
          <w:tcPr>
            <w:tcW w:w="860" w:type="dxa"/>
            <w:tcBorders>
              <w:top w:val="nil"/>
              <w:left w:val="nil"/>
              <w:bottom w:val="single" w:sz="4" w:space="0" w:color="auto"/>
              <w:right w:val="single" w:sz="4" w:space="0" w:color="auto"/>
            </w:tcBorders>
            <w:vAlign w:val="center"/>
          </w:tcPr>
          <w:p w14:paraId="6412BF28" w14:textId="2854D746"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203</w:t>
            </w:r>
          </w:p>
        </w:tc>
        <w:tc>
          <w:tcPr>
            <w:tcW w:w="860" w:type="dxa"/>
            <w:tcBorders>
              <w:top w:val="nil"/>
              <w:left w:val="nil"/>
              <w:bottom w:val="single" w:sz="4" w:space="0" w:color="auto"/>
              <w:right w:val="single" w:sz="4" w:space="0" w:color="auto"/>
            </w:tcBorders>
            <w:vAlign w:val="center"/>
          </w:tcPr>
          <w:p w14:paraId="1ADE4880" w14:textId="3A6009DF"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210</w:t>
            </w:r>
          </w:p>
        </w:tc>
        <w:tc>
          <w:tcPr>
            <w:tcW w:w="860" w:type="dxa"/>
            <w:tcBorders>
              <w:top w:val="nil"/>
              <w:left w:val="nil"/>
              <w:bottom w:val="single" w:sz="4" w:space="0" w:color="auto"/>
              <w:right w:val="single" w:sz="4" w:space="0" w:color="auto"/>
            </w:tcBorders>
            <w:vAlign w:val="center"/>
          </w:tcPr>
          <w:p w14:paraId="2CE92555" w14:textId="00686006"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226</w:t>
            </w:r>
          </w:p>
        </w:tc>
      </w:tr>
      <w:tr w:rsidR="006A74A3" w:rsidRPr="00CE5477" w14:paraId="2B940204" w14:textId="0749FB5C" w:rsidTr="006A74A3">
        <w:trPr>
          <w:trHeight w:val="307"/>
          <w:jc w:val="center"/>
        </w:trPr>
        <w:tc>
          <w:tcPr>
            <w:tcW w:w="1858" w:type="dxa"/>
            <w:tcBorders>
              <w:top w:val="nil"/>
              <w:left w:val="single" w:sz="4" w:space="0" w:color="auto"/>
              <w:bottom w:val="single" w:sz="4" w:space="0" w:color="auto"/>
              <w:right w:val="single" w:sz="4" w:space="0" w:color="auto"/>
            </w:tcBorders>
            <w:shd w:val="clear" w:color="000000" w:fill="D9D9D9"/>
            <w:noWrap/>
            <w:vAlign w:val="center"/>
            <w:hideMark/>
          </w:tcPr>
          <w:p w14:paraId="047EF07C" w14:textId="77777777" w:rsidR="006A74A3" w:rsidRPr="00CE5477" w:rsidRDefault="006A74A3" w:rsidP="00715FB7">
            <w:pPr>
              <w:jc w:val="left"/>
              <w:rPr>
                <w:rFonts w:eastAsia="Times New Roman"/>
                <w:sz w:val="20"/>
                <w:szCs w:val="20"/>
                <w:lang w:eastAsia="pt-BR"/>
              </w:rPr>
            </w:pPr>
            <w:r w:rsidRPr="00CE5477">
              <w:rPr>
                <w:rFonts w:eastAsia="Times New Roman"/>
                <w:sz w:val="20"/>
                <w:szCs w:val="20"/>
                <w:lang w:eastAsia="pt-BR"/>
              </w:rPr>
              <w:t>CESÁREAS</w:t>
            </w:r>
          </w:p>
        </w:tc>
        <w:tc>
          <w:tcPr>
            <w:tcW w:w="860" w:type="dxa"/>
            <w:tcBorders>
              <w:top w:val="nil"/>
              <w:left w:val="nil"/>
              <w:bottom w:val="single" w:sz="4" w:space="0" w:color="auto"/>
              <w:right w:val="single" w:sz="4" w:space="0" w:color="auto"/>
            </w:tcBorders>
            <w:vAlign w:val="center"/>
          </w:tcPr>
          <w:p w14:paraId="2832DC93" w14:textId="77777777" w:rsidR="006A74A3" w:rsidRPr="00CE5477" w:rsidRDefault="006A74A3" w:rsidP="00715FB7">
            <w:pPr>
              <w:jc w:val="center"/>
              <w:rPr>
                <w:rFonts w:eastAsia="Times New Roman"/>
                <w:color w:val="000000"/>
                <w:sz w:val="20"/>
                <w:szCs w:val="20"/>
                <w:lang w:eastAsia="pt-BR"/>
              </w:rPr>
            </w:pPr>
            <w:r w:rsidRPr="00CE5477">
              <w:rPr>
                <w:rFonts w:eastAsia="Times New Roman"/>
                <w:color w:val="000000"/>
                <w:sz w:val="20"/>
                <w:szCs w:val="20"/>
                <w:lang w:eastAsia="pt-BR"/>
              </w:rPr>
              <w:t>90</w:t>
            </w:r>
          </w:p>
        </w:tc>
        <w:tc>
          <w:tcPr>
            <w:tcW w:w="860" w:type="dxa"/>
            <w:tcBorders>
              <w:top w:val="nil"/>
              <w:left w:val="nil"/>
              <w:bottom w:val="single" w:sz="4" w:space="0" w:color="auto"/>
              <w:right w:val="single" w:sz="4" w:space="0" w:color="auto"/>
            </w:tcBorders>
            <w:vAlign w:val="center"/>
          </w:tcPr>
          <w:p w14:paraId="4244BD0F" w14:textId="77777777" w:rsidR="006A74A3" w:rsidRPr="00CE5477" w:rsidRDefault="006A74A3" w:rsidP="00715FB7">
            <w:pPr>
              <w:jc w:val="center"/>
              <w:rPr>
                <w:rFonts w:eastAsia="Times New Roman"/>
                <w:color w:val="000000"/>
                <w:sz w:val="20"/>
                <w:szCs w:val="20"/>
                <w:lang w:eastAsia="pt-BR"/>
              </w:rPr>
            </w:pPr>
            <w:r>
              <w:rPr>
                <w:rFonts w:eastAsia="Times New Roman"/>
                <w:color w:val="000000"/>
                <w:sz w:val="20"/>
                <w:szCs w:val="20"/>
                <w:lang w:eastAsia="pt-BR"/>
              </w:rPr>
              <w:t>115</w:t>
            </w:r>
          </w:p>
        </w:tc>
        <w:tc>
          <w:tcPr>
            <w:tcW w:w="860" w:type="dxa"/>
            <w:tcBorders>
              <w:top w:val="nil"/>
              <w:left w:val="nil"/>
              <w:bottom w:val="single" w:sz="4" w:space="0" w:color="auto"/>
              <w:right w:val="single" w:sz="4" w:space="0" w:color="auto"/>
            </w:tcBorders>
            <w:vAlign w:val="center"/>
          </w:tcPr>
          <w:p w14:paraId="6215B121"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106</w:t>
            </w:r>
          </w:p>
        </w:tc>
        <w:tc>
          <w:tcPr>
            <w:tcW w:w="860" w:type="dxa"/>
            <w:tcBorders>
              <w:top w:val="nil"/>
              <w:left w:val="nil"/>
              <w:bottom w:val="single" w:sz="4" w:space="0" w:color="auto"/>
              <w:right w:val="single" w:sz="4" w:space="0" w:color="auto"/>
            </w:tcBorders>
            <w:vAlign w:val="center"/>
          </w:tcPr>
          <w:p w14:paraId="7539202B"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126</w:t>
            </w:r>
          </w:p>
        </w:tc>
        <w:tc>
          <w:tcPr>
            <w:tcW w:w="860" w:type="dxa"/>
            <w:tcBorders>
              <w:top w:val="nil"/>
              <w:left w:val="nil"/>
              <w:bottom w:val="single" w:sz="4" w:space="0" w:color="auto"/>
              <w:right w:val="single" w:sz="4" w:space="0" w:color="auto"/>
            </w:tcBorders>
            <w:vAlign w:val="center"/>
          </w:tcPr>
          <w:p w14:paraId="52F9EBA1" w14:textId="2D75EEF7" w:rsidR="006A74A3" w:rsidRDefault="006A74A3" w:rsidP="007010C1">
            <w:pPr>
              <w:jc w:val="center"/>
              <w:rPr>
                <w:rFonts w:eastAsia="Times New Roman"/>
                <w:color w:val="000000"/>
                <w:sz w:val="20"/>
                <w:szCs w:val="20"/>
                <w:lang w:eastAsia="pt-BR"/>
              </w:rPr>
            </w:pPr>
            <w:r>
              <w:rPr>
                <w:rFonts w:eastAsia="Times New Roman"/>
                <w:color w:val="000000"/>
                <w:sz w:val="20"/>
                <w:szCs w:val="20"/>
                <w:lang w:eastAsia="pt-BR"/>
              </w:rPr>
              <w:t>93</w:t>
            </w:r>
          </w:p>
        </w:tc>
        <w:tc>
          <w:tcPr>
            <w:tcW w:w="860" w:type="dxa"/>
            <w:tcBorders>
              <w:top w:val="nil"/>
              <w:left w:val="nil"/>
              <w:bottom w:val="single" w:sz="4" w:space="0" w:color="auto"/>
              <w:right w:val="single" w:sz="4" w:space="0" w:color="auto"/>
            </w:tcBorders>
            <w:vAlign w:val="center"/>
          </w:tcPr>
          <w:p w14:paraId="33A63748" w14:textId="476FFE20" w:rsidR="006A74A3" w:rsidRDefault="006A74A3" w:rsidP="00D53789">
            <w:pPr>
              <w:jc w:val="center"/>
              <w:rPr>
                <w:rFonts w:eastAsia="Times New Roman"/>
                <w:color w:val="000000"/>
                <w:sz w:val="20"/>
                <w:szCs w:val="20"/>
                <w:lang w:eastAsia="pt-BR"/>
              </w:rPr>
            </w:pPr>
            <w:r>
              <w:rPr>
                <w:rFonts w:eastAsia="Times New Roman"/>
                <w:color w:val="000000"/>
                <w:sz w:val="20"/>
                <w:szCs w:val="20"/>
                <w:lang w:eastAsia="pt-BR"/>
              </w:rPr>
              <w:t>103</w:t>
            </w:r>
          </w:p>
        </w:tc>
        <w:tc>
          <w:tcPr>
            <w:tcW w:w="860" w:type="dxa"/>
            <w:tcBorders>
              <w:top w:val="nil"/>
              <w:left w:val="nil"/>
              <w:bottom w:val="single" w:sz="4" w:space="0" w:color="auto"/>
              <w:right w:val="single" w:sz="4" w:space="0" w:color="auto"/>
            </w:tcBorders>
            <w:vAlign w:val="center"/>
          </w:tcPr>
          <w:p w14:paraId="2C8FA5B4" w14:textId="17C3DB64"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102</w:t>
            </w:r>
          </w:p>
        </w:tc>
        <w:tc>
          <w:tcPr>
            <w:tcW w:w="860" w:type="dxa"/>
            <w:tcBorders>
              <w:top w:val="nil"/>
              <w:left w:val="nil"/>
              <w:bottom w:val="single" w:sz="4" w:space="0" w:color="auto"/>
              <w:right w:val="single" w:sz="4" w:space="0" w:color="auto"/>
            </w:tcBorders>
            <w:vAlign w:val="center"/>
          </w:tcPr>
          <w:p w14:paraId="1E0F1FA8" w14:textId="685D8D26"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103</w:t>
            </w:r>
          </w:p>
        </w:tc>
        <w:tc>
          <w:tcPr>
            <w:tcW w:w="860" w:type="dxa"/>
            <w:tcBorders>
              <w:top w:val="nil"/>
              <w:left w:val="nil"/>
              <w:bottom w:val="single" w:sz="4" w:space="0" w:color="auto"/>
              <w:right w:val="single" w:sz="4" w:space="0" w:color="auto"/>
            </w:tcBorders>
            <w:vAlign w:val="center"/>
          </w:tcPr>
          <w:p w14:paraId="3C3CA4DB" w14:textId="06154B14"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110</w:t>
            </w:r>
          </w:p>
        </w:tc>
      </w:tr>
      <w:tr w:rsidR="006A74A3" w:rsidRPr="00CE5477" w14:paraId="5DFF7C4B" w14:textId="7D8D3461" w:rsidTr="006A74A3">
        <w:trPr>
          <w:trHeight w:val="307"/>
          <w:jc w:val="center"/>
        </w:trPr>
        <w:tc>
          <w:tcPr>
            <w:tcW w:w="1858" w:type="dxa"/>
            <w:tcBorders>
              <w:top w:val="nil"/>
              <w:left w:val="single" w:sz="4" w:space="0" w:color="auto"/>
              <w:bottom w:val="single" w:sz="4" w:space="0" w:color="auto"/>
              <w:right w:val="single" w:sz="4" w:space="0" w:color="auto"/>
            </w:tcBorders>
            <w:shd w:val="clear" w:color="000000" w:fill="D9D9D9"/>
            <w:noWrap/>
            <w:vAlign w:val="center"/>
            <w:hideMark/>
          </w:tcPr>
          <w:p w14:paraId="681E189C" w14:textId="77777777" w:rsidR="006A74A3" w:rsidRPr="00CE5477" w:rsidRDefault="006A74A3" w:rsidP="00715FB7">
            <w:pPr>
              <w:jc w:val="left"/>
              <w:rPr>
                <w:rFonts w:eastAsia="Times New Roman"/>
                <w:b/>
                <w:bCs/>
                <w:sz w:val="20"/>
                <w:szCs w:val="20"/>
                <w:lang w:eastAsia="pt-BR"/>
              </w:rPr>
            </w:pPr>
            <w:r w:rsidRPr="00CE5477">
              <w:rPr>
                <w:rFonts w:eastAsia="Times New Roman"/>
                <w:b/>
                <w:bCs/>
                <w:sz w:val="20"/>
                <w:szCs w:val="20"/>
                <w:lang w:eastAsia="pt-BR"/>
              </w:rPr>
              <w:t>PERCENTUAL</w:t>
            </w:r>
          </w:p>
        </w:tc>
        <w:tc>
          <w:tcPr>
            <w:tcW w:w="860" w:type="dxa"/>
            <w:tcBorders>
              <w:top w:val="nil"/>
              <w:left w:val="nil"/>
              <w:bottom w:val="single" w:sz="4" w:space="0" w:color="auto"/>
              <w:right w:val="single" w:sz="4" w:space="0" w:color="auto"/>
            </w:tcBorders>
            <w:vAlign w:val="center"/>
          </w:tcPr>
          <w:p w14:paraId="752A3A16" w14:textId="77777777" w:rsidR="006A74A3" w:rsidRPr="00CE5477" w:rsidRDefault="006A74A3" w:rsidP="00715FB7">
            <w:pPr>
              <w:jc w:val="center"/>
              <w:rPr>
                <w:rFonts w:eastAsia="Times New Roman"/>
                <w:color w:val="000000"/>
                <w:sz w:val="20"/>
                <w:szCs w:val="20"/>
                <w:lang w:eastAsia="pt-BR"/>
              </w:rPr>
            </w:pPr>
            <w:r w:rsidRPr="00CE5477">
              <w:rPr>
                <w:rFonts w:eastAsia="Times New Roman"/>
                <w:color w:val="000000"/>
                <w:sz w:val="20"/>
                <w:szCs w:val="20"/>
                <w:lang w:eastAsia="pt-BR"/>
              </w:rPr>
              <w:t>52,02%</w:t>
            </w:r>
          </w:p>
        </w:tc>
        <w:tc>
          <w:tcPr>
            <w:tcW w:w="860" w:type="dxa"/>
            <w:tcBorders>
              <w:top w:val="nil"/>
              <w:left w:val="nil"/>
              <w:bottom w:val="single" w:sz="4" w:space="0" w:color="auto"/>
              <w:right w:val="single" w:sz="4" w:space="0" w:color="auto"/>
            </w:tcBorders>
            <w:vAlign w:val="center"/>
          </w:tcPr>
          <w:p w14:paraId="70035A85" w14:textId="77777777" w:rsidR="006A74A3" w:rsidRPr="00CE5477" w:rsidRDefault="006A74A3" w:rsidP="00715FB7">
            <w:pPr>
              <w:jc w:val="center"/>
              <w:rPr>
                <w:rFonts w:eastAsia="Times New Roman"/>
                <w:color w:val="000000"/>
                <w:sz w:val="20"/>
                <w:szCs w:val="20"/>
                <w:lang w:eastAsia="pt-BR"/>
              </w:rPr>
            </w:pPr>
            <w:r>
              <w:rPr>
                <w:rFonts w:eastAsia="Times New Roman"/>
                <w:color w:val="000000"/>
                <w:sz w:val="20"/>
                <w:szCs w:val="20"/>
                <w:lang w:eastAsia="pt-BR"/>
              </w:rPr>
              <w:t>49,57%</w:t>
            </w:r>
          </w:p>
        </w:tc>
        <w:tc>
          <w:tcPr>
            <w:tcW w:w="860" w:type="dxa"/>
            <w:tcBorders>
              <w:top w:val="nil"/>
              <w:left w:val="nil"/>
              <w:bottom w:val="single" w:sz="4" w:space="0" w:color="auto"/>
              <w:right w:val="single" w:sz="4" w:space="0" w:color="auto"/>
            </w:tcBorders>
            <w:vAlign w:val="center"/>
          </w:tcPr>
          <w:p w14:paraId="4BB49C53"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46,69%</w:t>
            </w:r>
          </w:p>
        </w:tc>
        <w:tc>
          <w:tcPr>
            <w:tcW w:w="860" w:type="dxa"/>
            <w:tcBorders>
              <w:top w:val="nil"/>
              <w:left w:val="nil"/>
              <w:bottom w:val="single" w:sz="4" w:space="0" w:color="auto"/>
              <w:right w:val="single" w:sz="4" w:space="0" w:color="auto"/>
            </w:tcBorders>
            <w:vAlign w:val="center"/>
          </w:tcPr>
          <w:p w14:paraId="6ADDE74E" w14:textId="77777777" w:rsidR="006A74A3" w:rsidRDefault="006A74A3" w:rsidP="00715FB7">
            <w:pPr>
              <w:jc w:val="center"/>
              <w:rPr>
                <w:rFonts w:eastAsia="Times New Roman"/>
                <w:color w:val="000000"/>
                <w:sz w:val="20"/>
                <w:szCs w:val="20"/>
                <w:lang w:eastAsia="pt-BR"/>
              </w:rPr>
            </w:pPr>
            <w:r>
              <w:rPr>
                <w:rFonts w:eastAsia="Times New Roman"/>
                <w:color w:val="000000"/>
                <w:sz w:val="20"/>
                <w:szCs w:val="20"/>
                <w:lang w:eastAsia="pt-BR"/>
              </w:rPr>
              <w:t>51,42%</w:t>
            </w:r>
          </w:p>
        </w:tc>
        <w:tc>
          <w:tcPr>
            <w:tcW w:w="860" w:type="dxa"/>
            <w:tcBorders>
              <w:top w:val="nil"/>
              <w:left w:val="nil"/>
              <w:bottom w:val="single" w:sz="4" w:space="0" w:color="auto"/>
              <w:right w:val="single" w:sz="4" w:space="0" w:color="auto"/>
            </w:tcBorders>
            <w:vAlign w:val="center"/>
          </w:tcPr>
          <w:p w14:paraId="75425BD2" w14:textId="6A1D5A25" w:rsidR="006A74A3" w:rsidRDefault="006A74A3" w:rsidP="007010C1">
            <w:pPr>
              <w:jc w:val="center"/>
              <w:rPr>
                <w:rFonts w:eastAsia="Times New Roman"/>
                <w:color w:val="000000"/>
                <w:sz w:val="20"/>
                <w:szCs w:val="20"/>
                <w:lang w:eastAsia="pt-BR"/>
              </w:rPr>
            </w:pPr>
            <w:r>
              <w:rPr>
                <w:rFonts w:eastAsia="Times New Roman"/>
                <w:color w:val="000000"/>
                <w:sz w:val="20"/>
                <w:szCs w:val="20"/>
                <w:lang w:eastAsia="pt-BR"/>
              </w:rPr>
              <w:t>42,27%</w:t>
            </w:r>
          </w:p>
        </w:tc>
        <w:tc>
          <w:tcPr>
            <w:tcW w:w="860" w:type="dxa"/>
            <w:tcBorders>
              <w:top w:val="nil"/>
              <w:left w:val="nil"/>
              <w:bottom w:val="single" w:sz="4" w:space="0" w:color="auto"/>
              <w:right w:val="single" w:sz="4" w:space="0" w:color="auto"/>
            </w:tcBorders>
            <w:vAlign w:val="center"/>
          </w:tcPr>
          <w:p w14:paraId="4253CB98" w14:textId="67E9D548" w:rsidR="006A74A3" w:rsidRDefault="006A74A3" w:rsidP="00D53789">
            <w:pPr>
              <w:jc w:val="center"/>
              <w:rPr>
                <w:rFonts w:eastAsia="Times New Roman"/>
                <w:color w:val="000000"/>
                <w:sz w:val="20"/>
                <w:szCs w:val="20"/>
                <w:lang w:eastAsia="pt-BR"/>
              </w:rPr>
            </w:pPr>
            <w:r>
              <w:rPr>
                <w:rFonts w:eastAsia="Times New Roman"/>
                <w:color w:val="000000"/>
                <w:sz w:val="20"/>
                <w:szCs w:val="20"/>
                <w:lang w:eastAsia="pt-BR"/>
              </w:rPr>
              <w:t>48,58%</w:t>
            </w:r>
          </w:p>
        </w:tc>
        <w:tc>
          <w:tcPr>
            <w:tcW w:w="860" w:type="dxa"/>
            <w:tcBorders>
              <w:top w:val="nil"/>
              <w:left w:val="nil"/>
              <w:bottom w:val="single" w:sz="4" w:space="0" w:color="auto"/>
              <w:right w:val="single" w:sz="4" w:space="0" w:color="auto"/>
            </w:tcBorders>
            <w:vAlign w:val="center"/>
          </w:tcPr>
          <w:p w14:paraId="05EC0372" w14:textId="1D7113CD" w:rsidR="006A74A3" w:rsidRDefault="006A74A3" w:rsidP="00A14A4A">
            <w:pPr>
              <w:jc w:val="center"/>
              <w:rPr>
                <w:rFonts w:eastAsia="Times New Roman"/>
                <w:color w:val="000000"/>
                <w:sz w:val="20"/>
                <w:szCs w:val="20"/>
                <w:lang w:eastAsia="pt-BR"/>
              </w:rPr>
            </w:pPr>
            <w:r>
              <w:rPr>
                <w:rFonts w:eastAsia="Times New Roman"/>
                <w:color w:val="000000"/>
                <w:sz w:val="20"/>
                <w:szCs w:val="20"/>
                <w:lang w:eastAsia="pt-BR"/>
              </w:rPr>
              <w:t>50,24%</w:t>
            </w:r>
          </w:p>
        </w:tc>
        <w:tc>
          <w:tcPr>
            <w:tcW w:w="860" w:type="dxa"/>
            <w:tcBorders>
              <w:top w:val="nil"/>
              <w:left w:val="nil"/>
              <w:bottom w:val="single" w:sz="4" w:space="0" w:color="auto"/>
              <w:right w:val="single" w:sz="4" w:space="0" w:color="auto"/>
            </w:tcBorders>
            <w:vAlign w:val="center"/>
          </w:tcPr>
          <w:p w14:paraId="7EBC432D" w14:textId="40EC9722" w:rsidR="006A74A3" w:rsidRDefault="006A74A3" w:rsidP="00E673C4">
            <w:pPr>
              <w:jc w:val="center"/>
              <w:rPr>
                <w:rFonts w:eastAsia="Times New Roman"/>
                <w:color w:val="000000"/>
                <w:sz w:val="20"/>
                <w:szCs w:val="20"/>
                <w:lang w:eastAsia="pt-BR"/>
              </w:rPr>
            </w:pPr>
            <w:r>
              <w:rPr>
                <w:rFonts w:eastAsia="Times New Roman"/>
                <w:color w:val="000000"/>
                <w:sz w:val="20"/>
                <w:szCs w:val="20"/>
                <w:lang w:eastAsia="pt-BR"/>
              </w:rPr>
              <w:t>49,05%</w:t>
            </w:r>
          </w:p>
        </w:tc>
        <w:tc>
          <w:tcPr>
            <w:tcW w:w="860" w:type="dxa"/>
            <w:tcBorders>
              <w:top w:val="nil"/>
              <w:left w:val="nil"/>
              <w:bottom w:val="single" w:sz="4" w:space="0" w:color="auto"/>
              <w:right w:val="single" w:sz="4" w:space="0" w:color="auto"/>
            </w:tcBorders>
            <w:vAlign w:val="center"/>
          </w:tcPr>
          <w:p w14:paraId="2D1F70BD" w14:textId="0CD2C1C5" w:rsidR="006A74A3" w:rsidRDefault="006A74A3" w:rsidP="006A74A3">
            <w:pPr>
              <w:jc w:val="center"/>
              <w:rPr>
                <w:rFonts w:eastAsia="Times New Roman"/>
                <w:color w:val="000000"/>
                <w:sz w:val="20"/>
                <w:szCs w:val="20"/>
                <w:lang w:eastAsia="pt-BR"/>
              </w:rPr>
            </w:pPr>
            <w:r>
              <w:rPr>
                <w:rFonts w:eastAsia="Times New Roman"/>
                <w:color w:val="000000"/>
                <w:sz w:val="20"/>
                <w:szCs w:val="20"/>
                <w:lang w:eastAsia="pt-BR"/>
              </w:rPr>
              <w:t>48,67%</w:t>
            </w:r>
          </w:p>
        </w:tc>
      </w:tr>
    </w:tbl>
    <w:p w14:paraId="4ED45311" w14:textId="79B5DE62" w:rsidR="000C1B91" w:rsidRPr="000C1B91" w:rsidRDefault="000C1B91" w:rsidP="000C1B91">
      <w:pPr>
        <w:pStyle w:val="Fonte"/>
        <w:keepNext w:val="0"/>
      </w:pPr>
      <w:r w:rsidRPr="00CE5477">
        <w:t xml:space="preserve">Fonte: </w:t>
      </w:r>
      <w:r w:rsidRPr="008F2535">
        <w:rPr>
          <w:b w:val="0"/>
        </w:rPr>
        <w:t>Sistema Celk, Relatório 578 – Planilha de Atendimentos</w:t>
      </w:r>
      <w:r>
        <w:rPr>
          <w:b w:val="0"/>
        </w:rPr>
        <w:t xml:space="preserve"> (2020).</w:t>
      </w:r>
    </w:p>
    <w:p w14:paraId="3310AEEF" w14:textId="77777777" w:rsidR="00F865B1" w:rsidRPr="00CE5477" w:rsidRDefault="00F865B1" w:rsidP="00F865B1">
      <w:pPr>
        <w:pStyle w:val="Legendas"/>
        <w:jc w:val="center"/>
      </w:pPr>
      <w:r>
        <w:t>Gráfico 11</w:t>
      </w:r>
      <w:r w:rsidRPr="00CE5477">
        <w:t xml:space="preserve">: </w:t>
      </w:r>
      <w:r w:rsidRPr="008F2535">
        <w:rPr>
          <w:b w:val="0"/>
        </w:rPr>
        <w:t>Partos Cesárea</w:t>
      </w:r>
    </w:p>
    <w:p w14:paraId="2213D07B" w14:textId="4A4C4605" w:rsidR="00F865B1" w:rsidRPr="00CE5477" w:rsidRDefault="006A74A3" w:rsidP="00F865B1">
      <w:pPr>
        <w:jc w:val="center"/>
      </w:pPr>
      <w:r>
        <w:rPr>
          <w:noProof/>
        </w:rPr>
        <w:drawing>
          <wp:inline distT="0" distB="0" distL="0" distR="0" wp14:anchorId="6B271930" wp14:editId="329684CA">
            <wp:extent cx="6049926" cy="2902688"/>
            <wp:effectExtent l="0" t="0" r="8255" b="12065"/>
            <wp:docPr id="30" name="Gráfico 30">
              <a:extLst xmlns:a="http://schemas.openxmlformats.org/drawingml/2006/main">
                <a:ext uri="{FF2B5EF4-FFF2-40B4-BE49-F238E27FC236}">
                  <a16:creationId xmlns:a16="http://schemas.microsoft.com/office/drawing/2014/main" id="{00000000-0008-0000-00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D31C75D" w14:textId="77777777" w:rsidR="00F865B1" w:rsidRPr="00CE5477" w:rsidRDefault="00F865B1" w:rsidP="007010C1">
      <w:pPr>
        <w:pStyle w:val="Fonte"/>
        <w:keepNext w:val="0"/>
        <w:jc w:val="center"/>
      </w:pPr>
      <w:r w:rsidRPr="00CE5477">
        <w:t xml:space="preserve">Fonte: </w:t>
      </w:r>
      <w:r w:rsidRPr="008F2535">
        <w:rPr>
          <w:b w:val="0"/>
        </w:rPr>
        <w:t>Planilha Indicadores de Qualidade</w:t>
      </w:r>
      <w:r>
        <w:rPr>
          <w:b w:val="0"/>
        </w:rPr>
        <w:t xml:space="preserve"> (2020).</w:t>
      </w:r>
    </w:p>
    <w:p w14:paraId="29BA1BF8" w14:textId="77777777" w:rsidR="00F865B1" w:rsidRPr="00CE5477" w:rsidRDefault="00F865B1" w:rsidP="00F865B1">
      <w:pPr>
        <w:pStyle w:val="Ttulo3"/>
        <w:keepNext w:val="0"/>
        <w:numPr>
          <w:ilvl w:val="2"/>
          <w:numId w:val="36"/>
        </w:numPr>
      </w:pPr>
      <w:bookmarkStart w:id="31" w:name="_Toc55894074"/>
      <w:r w:rsidRPr="00CE5477">
        <w:lastRenderedPageBreak/>
        <w:t>Taxa de mortalidade materna, infantil e fetal</w:t>
      </w:r>
      <w:bookmarkEnd w:id="31"/>
    </w:p>
    <w:p w14:paraId="63CFC332" w14:textId="77777777" w:rsidR="00F865B1" w:rsidRPr="00CE5477" w:rsidRDefault="00F865B1" w:rsidP="00F865B1">
      <w:pPr>
        <w:pStyle w:val="Legendas"/>
      </w:pPr>
      <w:r>
        <w:t>Tabela 30</w:t>
      </w:r>
      <w:r w:rsidRPr="00CE5477">
        <w:t xml:space="preserve">: </w:t>
      </w:r>
      <w:r w:rsidRPr="008F2535">
        <w:rPr>
          <w:b w:val="0"/>
        </w:rPr>
        <w:t>Taxa de mortalidade</w:t>
      </w:r>
    </w:p>
    <w:tbl>
      <w:tblPr>
        <w:tblW w:w="9524" w:type="dxa"/>
        <w:jc w:val="center"/>
        <w:tblLayout w:type="fixed"/>
        <w:tblCellMar>
          <w:left w:w="70" w:type="dxa"/>
          <w:right w:w="70" w:type="dxa"/>
        </w:tblCellMar>
        <w:tblLook w:val="04A0" w:firstRow="1" w:lastRow="0" w:firstColumn="1" w:lastColumn="0" w:noHBand="0" w:noVBand="1"/>
      </w:tblPr>
      <w:tblGrid>
        <w:gridCol w:w="1874"/>
        <w:gridCol w:w="850"/>
        <w:gridCol w:w="850"/>
        <w:gridCol w:w="850"/>
        <w:gridCol w:w="850"/>
        <w:gridCol w:w="850"/>
        <w:gridCol w:w="850"/>
        <w:gridCol w:w="850"/>
        <w:gridCol w:w="850"/>
        <w:gridCol w:w="850"/>
      </w:tblGrid>
      <w:tr w:rsidR="00801089" w:rsidRPr="00CE5477" w14:paraId="3A17BE2D" w14:textId="09689B8A" w:rsidTr="00801089">
        <w:trPr>
          <w:trHeight w:val="307"/>
          <w:jc w:val="center"/>
        </w:trPr>
        <w:tc>
          <w:tcPr>
            <w:tcW w:w="187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48047A8"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59719E4F" w14:textId="77777777" w:rsidR="00801089" w:rsidRPr="00CE5477" w:rsidRDefault="00801089"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76D3115D" w14:textId="77777777" w:rsidR="00801089" w:rsidRPr="00CE5477" w:rsidRDefault="00801089" w:rsidP="00FE1A1B">
            <w:pPr>
              <w:jc w:val="center"/>
              <w:rPr>
                <w:rFonts w:eastAsia="Times New Roman"/>
                <w:b/>
                <w:bCs/>
                <w:sz w:val="20"/>
                <w:szCs w:val="20"/>
                <w:lang w:eastAsia="pt-BR"/>
              </w:rPr>
            </w:pPr>
            <w:r>
              <w:rPr>
                <w:rFonts w:eastAsia="Times New Roman"/>
                <w:b/>
                <w:bCs/>
                <w:sz w:val="20"/>
                <w:szCs w:val="20"/>
                <w:lang w:eastAsia="pt-BR"/>
              </w:rPr>
              <w:t>MAR</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1A4E26BB"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ABR</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433096D8"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MAI</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369AB9E5" w14:textId="236A373F" w:rsidR="00801089" w:rsidRDefault="00801089" w:rsidP="00CD5E7C">
            <w:pPr>
              <w:jc w:val="center"/>
              <w:rPr>
                <w:rFonts w:eastAsia="Times New Roman"/>
                <w:b/>
                <w:bCs/>
                <w:sz w:val="20"/>
                <w:szCs w:val="20"/>
                <w:lang w:eastAsia="pt-BR"/>
              </w:rPr>
            </w:pPr>
            <w:r>
              <w:rPr>
                <w:rFonts w:eastAsia="Times New Roman"/>
                <w:b/>
                <w:bCs/>
                <w:sz w:val="20"/>
                <w:szCs w:val="20"/>
                <w:lang w:eastAsia="pt-BR"/>
              </w:rPr>
              <w:t>JUN</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261C6386" w14:textId="7C18F310" w:rsidR="00801089" w:rsidRDefault="00801089" w:rsidP="00D53789">
            <w:pPr>
              <w:jc w:val="center"/>
              <w:rPr>
                <w:rFonts w:eastAsia="Times New Roman"/>
                <w:b/>
                <w:bCs/>
                <w:sz w:val="20"/>
                <w:szCs w:val="20"/>
                <w:lang w:eastAsia="pt-BR"/>
              </w:rPr>
            </w:pPr>
            <w:r>
              <w:rPr>
                <w:rFonts w:eastAsia="Times New Roman"/>
                <w:b/>
                <w:bCs/>
                <w:sz w:val="20"/>
                <w:szCs w:val="20"/>
                <w:lang w:eastAsia="pt-BR"/>
              </w:rPr>
              <w:t>JUL</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2536C35A" w14:textId="433B6013" w:rsidR="00801089" w:rsidRDefault="00801089" w:rsidP="00A14A4A">
            <w:pPr>
              <w:jc w:val="center"/>
              <w:rPr>
                <w:rFonts w:eastAsia="Times New Roman"/>
                <w:b/>
                <w:bCs/>
                <w:sz w:val="20"/>
                <w:szCs w:val="20"/>
                <w:lang w:eastAsia="pt-BR"/>
              </w:rPr>
            </w:pPr>
            <w:r>
              <w:rPr>
                <w:rFonts w:eastAsia="Times New Roman"/>
                <w:b/>
                <w:bCs/>
                <w:sz w:val="20"/>
                <w:szCs w:val="20"/>
                <w:lang w:eastAsia="pt-BR"/>
              </w:rPr>
              <w:t>AGO</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2BDB69AB" w14:textId="6DBCD7C5" w:rsidR="00801089" w:rsidRDefault="00801089" w:rsidP="00E673C4">
            <w:pPr>
              <w:jc w:val="center"/>
              <w:rPr>
                <w:rFonts w:eastAsia="Times New Roman"/>
                <w:b/>
                <w:bCs/>
                <w:sz w:val="20"/>
                <w:szCs w:val="20"/>
                <w:lang w:eastAsia="pt-BR"/>
              </w:rPr>
            </w:pPr>
            <w:r>
              <w:rPr>
                <w:rFonts w:eastAsia="Times New Roman"/>
                <w:b/>
                <w:bCs/>
                <w:sz w:val="20"/>
                <w:szCs w:val="20"/>
                <w:lang w:eastAsia="pt-BR"/>
              </w:rPr>
              <w:t>SET</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0D23C538" w14:textId="1638D797"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7FD9B43A" w14:textId="30519EC8" w:rsidTr="00801089">
        <w:trPr>
          <w:trHeight w:val="307"/>
          <w:jc w:val="center"/>
        </w:trPr>
        <w:tc>
          <w:tcPr>
            <w:tcW w:w="1874" w:type="dxa"/>
            <w:tcBorders>
              <w:top w:val="nil"/>
              <w:left w:val="single" w:sz="4" w:space="0" w:color="auto"/>
              <w:bottom w:val="single" w:sz="4" w:space="0" w:color="auto"/>
              <w:right w:val="single" w:sz="4" w:space="0" w:color="auto"/>
            </w:tcBorders>
            <w:shd w:val="clear" w:color="000000" w:fill="D9D9D9"/>
            <w:noWrap/>
            <w:vAlign w:val="bottom"/>
            <w:hideMark/>
          </w:tcPr>
          <w:p w14:paraId="3BE798CB"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TOTAL PARTOS</w:t>
            </w:r>
          </w:p>
        </w:tc>
        <w:tc>
          <w:tcPr>
            <w:tcW w:w="850" w:type="dxa"/>
            <w:tcBorders>
              <w:top w:val="nil"/>
              <w:left w:val="nil"/>
              <w:bottom w:val="single" w:sz="4" w:space="0" w:color="auto"/>
              <w:right w:val="single" w:sz="4" w:space="0" w:color="auto"/>
            </w:tcBorders>
            <w:vAlign w:val="center"/>
          </w:tcPr>
          <w:p w14:paraId="07126FD1"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176</w:t>
            </w:r>
          </w:p>
        </w:tc>
        <w:tc>
          <w:tcPr>
            <w:tcW w:w="850" w:type="dxa"/>
            <w:tcBorders>
              <w:top w:val="nil"/>
              <w:left w:val="nil"/>
              <w:bottom w:val="single" w:sz="4" w:space="0" w:color="auto"/>
              <w:right w:val="single" w:sz="4" w:space="0" w:color="auto"/>
            </w:tcBorders>
            <w:vAlign w:val="center"/>
          </w:tcPr>
          <w:p w14:paraId="695854E1"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232</w:t>
            </w:r>
          </w:p>
        </w:tc>
        <w:tc>
          <w:tcPr>
            <w:tcW w:w="850" w:type="dxa"/>
            <w:tcBorders>
              <w:top w:val="nil"/>
              <w:left w:val="nil"/>
              <w:bottom w:val="single" w:sz="4" w:space="0" w:color="auto"/>
              <w:right w:val="single" w:sz="4" w:space="0" w:color="auto"/>
            </w:tcBorders>
            <w:vAlign w:val="center"/>
          </w:tcPr>
          <w:p w14:paraId="7CBD1F2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227</w:t>
            </w:r>
          </w:p>
        </w:tc>
        <w:tc>
          <w:tcPr>
            <w:tcW w:w="850" w:type="dxa"/>
            <w:tcBorders>
              <w:top w:val="nil"/>
              <w:left w:val="nil"/>
              <w:bottom w:val="single" w:sz="4" w:space="0" w:color="auto"/>
              <w:right w:val="single" w:sz="4" w:space="0" w:color="auto"/>
            </w:tcBorders>
            <w:vAlign w:val="center"/>
          </w:tcPr>
          <w:p w14:paraId="7E618FE1"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245</w:t>
            </w:r>
          </w:p>
        </w:tc>
        <w:tc>
          <w:tcPr>
            <w:tcW w:w="850" w:type="dxa"/>
            <w:tcBorders>
              <w:top w:val="nil"/>
              <w:left w:val="nil"/>
              <w:bottom w:val="single" w:sz="4" w:space="0" w:color="auto"/>
              <w:right w:val="single" w:sz="4" w:space="0" w:color="auto"/>
            </w:tcBorders>
            <w:vAlign w:val="center"/>
          </w:tcPr>
          <w:p w14:paraId="1B21B5E9" w14:textId="39BA716A"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223</w:t>
            </w:r>
          </w:p>
        </w:tc>
        <w:tc>
          <w:tcPr>
            <w:tcW w:w="850" w:type="dxa"/>
            <w:tcBorders>
              <w:top w:val="nil"/>
              <w:left w:val="nil"/>
              <w:bottom w:val="single" w:sz="4" w:space="0" w:color="auto"/>
              <w:right w:val="single" w:sz="4" w:space="0" w:color="auto"/>
            </w:tcBorders>
            <w:vAlign w:val="center"/>
          </w:tcPr>
          <w:p w14:paraId="137942C8" w14:textId="59D984BD"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212</w:t>
            </w:r>
          </w:p>
        </w:tc>
        <w:tc>
          <w:tcPr>
            <w:tcW w:w="850" w:type="dxa"/>
            <w:tcBorders>
              <w:top w:val="nil"/>
              <w:left w:val="nil"/>
              <w:bottom w:val="single" w:sz="4" w:space="0" w:color="auto"/>
              <w:right w:val="single" w:sz="4" w:space="0" w:color="auto"/>
            </w:tcBorders>
            <w:vAlign w:val="center"/>
          </w:tcPr>
          <w:p w14:paraId="7D3C2BA8" w14:textId="0C5F5965"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203</w:t>
            </w:r>
          </w:p>
        </w:tc>
        <w:tc>
          <w:tcPr>
            <w:tcW w:w="850" w:type="dxa"/>
            <w:tcBorders>
              <w:top w:val="nil"/>
              <w:left w:val="nil"/>
              <w:bottom w:val="single" w:sz="4" w:space="0" w:color="auto"/>
              <w:right w:val="single" w:sz="4" w:space="0" w:color="auto"/>
            </w:tcBorders>
            <w:vAlign w:val="center"/>
          </w:tcPr>
          <w:p w14:paraId="6BD02FE1" w14:textId="6A8BE8ED" w:rsidR="00801089" w:rsidRDefault="00801089" w:rsidP="00E673C4">
            <w:pPr>
              <w:jc w:val="center"/>
              <w:rPr>
                <w:rFonts w:eastAsia="Times New Roman"/>
                <w:color w:val="000000"/>
                <w:sz w:val="20"/>
                <w:szCs w:val="20"/>
                <w:lang w:eastAsia="pt-BR"/>
              </w:rPr>
            </w:pPr>
            <w:r>
              <w:rPr>
                <w:rFonts w:eastAsia="Times New Roman"/>
                <w:color w:val="000000"/>
                <w:sz w:val="20"/>
                <w:szCs w:val="20"/>
                <w:lang w:eastAsia="pt-BR"/>
              </w:rPr>
              <w:t>210</w:t>
            </w:r>
          </w:p>
        </w:tc>
        <w:tc>
          <w:tcPr>
            <w:tcW w:w="850" w:type="dxa"/>
            <w:tcBorders>
              <w:top w:val="nil"/>
              <w:left w:val="nil"/>
              <w:bottom w:val="single" w:sz="4" w:space="0" w:color="auto"/>
              <w:right w:val="single" w:sz="4" w:space="0" w:color="auto"/>
            </w:tcBorders>
            <w:vAlign w:val="center"/>
          </w:tcPr>
          <w:p w14:paraId="4645234A" w14:textId="624C9F30"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226</w:t>
            </w:r>
          </w:p>
        </w:tc>
      </w:tr>
      <w:tr w:rsidR="00801089" w:rsidRPr="00CE5477" w14:paraId="2EE4E402" w14:textId="6567B668" w:rsidTr="00801089">
        <w:trPr>
          <w:trHeight w:val="307"/>
          <w:jc w:val="center"/>
        </w:trPr>
        <w:tc>
          <w:tcPr>
            <w:tcW w:w="1874" w:type="dxa"/>
            <w:tcBorders>
              <w:top w:val="nil"/>
              <w:left w:val="single" w:sz="4" w:space="0" w:color="auto"/>
              <w:bottom w:val="single" w:sz="4" w:space="0" w:color="auto"/>
              <w:right w:val="single" w:sz="4" w:space="0" w:color="auto"/>
            </w:tcBorders>
            <w:shd w:val="clear" w:color="000000" w:fill="D9D9D9"/>
            <w:noWrap/>
            <w:vAlign w:val="bottom"/>
            <w:hideMark/>
          </w:tcPr>
          <w:p w14:paraId="5DE42142"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MORTALIDADE</w:t>
            </w:r>
          </w:p>
        </w:tc>
        <w:tc>
          <w:tcPr>
            <w:tcW w:w="850" w:type="dxa"/>
            <w:tcBorders>
              <w:top w:val="nil"/>
              <w:left w:val="nil"/>
              <w:bottom w:val="single" w:sz="4" w:space="0" w:color="auto"/>
              <w:right w:val="single" w:sz="4" w:space="0" w:color="auto"/>
            </w:tcBorders>
            <w:vAlign w:val="center"/>
          </w:tcPr>
          <w:p w14:paraId="331E57B4"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4</w:t>
            </w:r>
          </w:p>
        </w:tc>
        <w:tc>
          <w:tcPr>
            <w:tcW w:w="850" w:type="dxa"/>
            <w:tcBorders>
              <w:top w:val="nil"/>
              <w:left w:val="nil"/>
              <w:bottom w:val="single" w:sz="4" w:space="0" w:color="auto"/>
              <w:right w:val="single" w:sz="4" w:space="0" w:color="auto"/>
            </w:tcBorders>
            <w:vAlign w:val="center"/>
          </w:tcPr>
          <w:p w14:paraId="2E175A00"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5</w:t>
            </w:r>
          </w:p>
        </w:tc>
        <w:tc>
          <w:tcPr>
            <w:tcW w:w="850" w:type="dxa"/>
            <w:tcBorders>
              <w:top w:val="nil"/>
              <w:left w:val="nil"/>
              <w:bottom w:val="single" w:sz="4" w:space="0" w:color="auto"/>
              <w:right w:val="single" w:sz="4" w:space="0" w:color="auto"/>
            </w:tcBorders>
            <w:vAlign w:val="center"/>
          </w:tcPr>
          <w:p w14:paraId="50E48206"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4</w:t>
            </w:r>
          </w:p>
        </w:tc>
        <w:tc>
          <w:tcPr>
            <w:tcW w:w="850" w:type="dxa"/>
            <w:tcBorders>
              <w:top w:val="nil"/>
              <w:left w:val="nil"/>
              <w:bottom w:val="single" w:sz="4" w:space="0" w:color="auto"/>
              <w:right w:val="single" w:sz="4" w:space="0" w:color="auto"/>
            </w:tcBorders>
            <w:vAlign w:val="center"/>
          </w:tcPr>
          <w:p w14:paraId="695CF9B8"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4</w:t>
            </w:r>
          </w:p>
        </w:tc>
        <w:tc>
          <w:tcPr>
            <w:tcW w:w="850" w:type="dxa"/>
            <w:tcBorders>
              <w:top w:val="nil"/>
              <w:left w:val="nil"/>
              <w:bottom w:val="single" w:sz="4" w:space="0" w:color="auto"/>
              <w:right w:val="single" w:sz="4" w:space="0" w:color="auto"/>
            </w:tcBorders>
            <w:vAlign w:val="center"/>
          </w:tcPr>
          <w:p w14:paraId="4A1D6096" w14:textId="6117C269"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5</w:t>
            </w:r>
          </w:p>
        </w:tc>
        <w:tc>
          <w:tcPr>
            <w:tcW w:w="850" w:type="dxa"/>
            <w:tcBorders>
              <w:top w:val="nil"/>
              <w:left w:val="nil"/>
              <w:bottom w:val="single" w:sz="4" w:space="0" w:color="auto"/>
              <w:right w:val="single" w:sz="4" w:space="0" w:color="auto"/>
            </w:tcBorders>
            <w:vAlign w:val="center"/>
          </w:tcPr>
          <w:p w14:paraId="5F060122" w14:textId="5EC59845"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4</w:t>
            </w:r>
          </w:p>
        </w:tc>
        <w:tc>
          <w:tcPr>
            <w:tcW w:w="850" w:type="dxa"/>
            <w:tcBorders>
              <w:top w:val="nil"/>
              <w:left w:val="nil"/>
              <w:bottom w:val="single" w:sz="4" w:space="0" w:color="auto"/>
              <w:right w:val="single" w:sz="4" w:space="0" w:color="auto"/>
            </w:tcBorders>
            <w:vAlign w:val="center"/>
          </w:tcPr>
          <w:p w14:paraId="77400FE2" w14:textId="78889595"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6</w:t>
            </w:r>
          </w:p>
        </w:tc>
        <w:tc>
          <w:tcPr>
            <w:tcW w:w="850" w:type="dxa"/>
            <w:tcBorders>
              <w:top w:val="nil"/>
              <w:left w:val="nil"/>
              <w:bottom w:val="single" w:sz="4" w:space="0" w:color="auto"/>
              <w:right w:val="single" w:sz="4" w:space="0" w:color="auto"/>
            </w:tcBorders>
            <w:vAlign w:val="center"/>
          </w:tcPr>
          <w:p w14:paraId="53B4FA4C" w14:textId="0F2AC7DD" w:rsidR="00801089" w:rsidRDefault="00801089" w:rsidP="00E673C4">
            <w:pPr>
              <w:jc w:val="center"/>
              <w:rPr>
                <w:rFonts w:eastAsia="Times New Roman"/>
                <w:color w:val="000000"/>
                <w:sz w:val="20"/>
                <w:szCs w:val="20"/>
                <w:lang w:eastAsia="pt-BR"/>
              </w:rPr>
            </w:pPr>
            <w:r>
              <w:rPr>
                <w:rFonts w:eastAsia="Times New Roman"/>
                <w:color w:val="000000"/>
                <w:sz w:val="20"/>
                <w:szCs w:val="20"/>
                <w:lang w:eastAsia="pt-BR"/>
              </w:rPr>
              <w:t>7</w:t>
            </w:r>
          </w:p>
        </w:tc>
        <w:tc>
          <w:tcPr>
            <w:tcW w:w="850" w:type="dxa"/>
            <w:tcBorders>
              <w:top w:val="nil"/>
              <w:left w:val="nil"/>
              <w:bottom w:val="single" w:sz="4" w:space="0" w:color="auto"/>
              <w:right w:val="single" w:sz="4" w:space="0" w:color="auto"/>
            </w:tcBorders>
            <w:vAlign w:val="center"/>
          </w:tcPr>
          <w:p w14:paraId="56CD9C88" w14:textId="3083D5EC"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w:t>
            </w:r>
          </w:p>
        </w:tc>
      </w:tr>
      <w:tr w:rsidR="00801089" w:rsidRPr="00CE5477" w14:paraId="59B7177A" w14:textId="28FAE4B3" w:rsidTr="00801089">
        <w:trPr>
          <w:trHeight w:val="307"/>
          <w:jc w:val="center"/>
        </w:trPr>
        <w:tc>
          <w:tcPr>
            <w:tcW w:w="1874" w:type="dxa"/>
            <w:tcBorders>
              <w:top w:val="nil"/>
              <w:left w:val="single" w:sz="4" w:space="0" w:color="auto"/>
              <w:bottom w:val="single" w:sz="4" w:space="0" w:color="auto"/>
              <w:right w:val="single" w:sz="4" w:space="0" w:color="auto"/>
            </w:tcBorders>
            <w:shd w:val="clear" w:color="000000" w:fill="D9D9D9"/>
            <w:noWrap/>
            <w:vAlign w:val="bottom"/>
            <w:hideMark/>
          </w:tcPr>
          <w:p w14:paraId="1E0BE43D"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850" w:type="dxa"/>
            <w:tcBorders>
              <w:top w:val="nil"/>
              <w:left w:val="nil"/>
              <w:bottom w:val="single" w:sz="4" w:space="0" w:color="auto"/>
              <w:right w:val="single" w:sz="4" w:space="0" w:color="auto"/>
            </w:tcBorders>
            <w:vAlign w:val="center"/>
          </w:tcPr>
          <w:p w14:paraId="49C1A261"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2,27%</w:t>
            </w:r>
          </w:p>
        </w:tc>
        <w:tc>
          <w:tcPr>
            <w:tcW w:w="850" w:type="dxa"/>
            <w:tcBorders>
              <w:top w:val="nil"/>
              <w:left w:val="nil"/>
              <w:bottom w:val="single" w:sz="4" w:space="0" w:color="auto"/>
              <w:right w:val="single" w:sz="4" w:space="0" w:color="auto"/>
            </w:tcBorders>
            <w:vAlign w:val="center"/>
          </w:tcPr>
          <w:p w14:paraId="247F2F38"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2,16%</w:t>
            </w:r>
          </w:p>
        </w:tc>
        <w:tc>
          <w:tcPr>
            <w:tcW w:w="850" w:type="dxa"/>
            <w:tcBorders>
              <w:top w:val="nil"/>
              <w:left w:val="nil"/>
              <w:bottom w:val="single" w:sz="4" w:space="0" w:color="auto"/>
              <w:right w:val="single" w:sz="4" w:space="0" w:color="auto"/>
            </w:tcBorders>
            <w:vAlign w:val="center"/>
          </w:tcPr>
          <w:p w14:paraId="3E4331DD"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1,76%</w:t>
            </w:r>
          </w:p>
        </w:tc>
        <w:tc>
          <w:tcPr>
            <w:tcW w:w="850" w:type="dxa"/>
            <w:tcBorders>
              <w:top w:val="nil"/>
              <w:left w:val="nil"/>
              <w:bottom w:val="single" w:sz="4" w:space="0" w:color="auto"/>
              <w:right w:val="single" w:sz="4" w:space="0" w:color="auto"/>
            </w:tcBorders>
            <w:vAlign w:val="center"/>
          </w:tcPr>
          <w:p w14:paraId="32DCBFCE"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1,63%</w:t>
            </w:r>
          </w:p>
        </w:tc>
        <w:tc>
          <w:tcPr>
            <w:tcW w:w="850" w:type="dxa"/>
            <w:tcBorders>
              <w:top w:val="nil"/>
              <w:left w:val="nil"/>
              <w:bottom w:val="single" w:sz="4" w:space="0" w:color="auto"/>
              <w:right w:val="single" w:sz="4" w:space="0" w:color="auto"/>
            </w:tcBorders>
            <w:vAlign w:val="center"/>
          </w:tcPr>
          <w:p w14:paraId="35FB76B1" w14:textId="0DD29614"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2,24%</w:t>
            </w:r>
          </w:p>
        </w:tc>
        <w:tc>
          <w:tcPr>
            <w:tcW w:w="850" w:type="dxa"/>
            <w:tcBorders>
              <w:top w:val="nil"/>
              <w:left w:val="nil"/>
              <w:bottom w:val="single" w:sz="4" w:space="0" w:color="auto"/>
              <w:right w:val="single" w:sz="4" w:space="0" w:color="auto"/>
            </w:tcBorders>
            <w:vAlign w:val="center"/>
          </w:tcPr>
          <w:p w14:paraId="63D37E27" w14:textId="0EA97762"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1,89%</w:t>
            </w:r>
          </w:p>
        </w:tc>
        <w:tc>
          <w:tcPr>
            <w:tcW w:w="850" w:type="dxa"/>
            <w:tcBorders>
              <w:top w:val="nil"/>
              <w:left w:val="nil"/>
              <w:bottom w:val="single" w:sz="4" w:space="0" w:color="auto"/>
              <w:right w:val="single" w:sz="4" w:space="0" w:color="auto"/>
            </w:tcBorders>
            <w:vAlign w:val="center"/>
          </w:tcPr>
          <w:p w14:paraId="0CD99604" w14:textId="6AE33477"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2,95%</w:t>
            </w:r>
          </w:p>
        </w:tc>
        <w:tc>
          <w:tcPr>
            <w:tcW w:w="850" w:type="dxa"/>
            <w:tcBorders>
              <w:top w:val="nil"/>
              <w:left w:val="nil"/>
              <w:bottom w:val="single" w:sz="4" w:space="0" w:color="auto"/>
              <w:right w:val="single" w:sz="4" w:space="0" w:color="auto"/>
            </w:tcBorders>
            <w:vAlign w:val="center"/>
          </w:tcPr>
          <w:p w14:paraId="6648B018" w14:textId="26E47903" w:rsidR="00801089" w:rsidRDefault="00801089" w:rsidP="00E673C4">
            <w:pPr>
              <w:jc w:val="center"/>
              <w:rPr>
                <w:rFonts w:eastAsia="Times New Roman"/>
                <w:color w:val="000000"/>
                <w:sz w:val="20"/>
                <w:szCs w:val="20"/>
                <w:lang w:eastAsia="pt-BR"/>
              </w:rPr>
            </w:pPr>
            <w:r>
              <w:rPr>
                <w:rFonts w:eastAsia="Times New Roman"/>
                <w:color w:val="000000"/>
                <w:sz w:val="20"/>
                <w:szCs w:val="20"/>
                <w:lang w:eastAsia="pt-BR"/>
              </w:rPr>
              <w:t>3,33%</w:t>
            </w:r>
          </w:p>
        </w:tc>
        <w:tc>
          <w:tcPr>
            <w:tcW w:w="850" w:type="dxa"/>
            <w:tcBorders>
              <w:top w:val="nil"/>
              <w:left w:val="nil"/>
              <w:bottom w:val="single" w:sz="4" w:space="0" w:color="auto"/>
              <w:right w:val="single" w:sz="4" w:space="0" w:color="auto"/>
            </w:tcBorders>
            <w:vAlign w:val="center"/>
          </w:tcPr>
          <w:p w14:paraId="3C2471F5" w14:textId="23D0583B"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0,88%</w:t>
            </w:r>
          </w:p>
        </w:tc>
      </w:tr>
    </w:tbl>
    <w:p w14:paraId="600C94C3" w14:textId="77777777" w:rsidR="00F865B1" w:rsidRDefault="00F865B1" w:rsidP="00F865B1">
      <w:pPr>
        <w:pStyle w:val="Fonte"/>
        <w:rPr>
          <w:b w:val="0"/>
        </w:rPr>
      </w:pPr>
      <w:r w:rsidRPr="00CE5477">
        <w:t xml:space="preserve">Fonte: </w:t>
      </w:r>
      <w:r w:rsidRPr="008F2535">
        <w:rPr>
          <w:b w:val="0"/>
        </w:rPr>
        <w:t>Sistema Celk, Relatório 578 – Planilha de Atendimentos</w:t>
      </w:r>
      <w:r>
        <w:rPr>
          <w:b w:val="0"/>
        </w:rPr>
        <w:t xml:space="preserve"> (2020).</w:t>
      </w:r>
    </w:p>
    <w:p w14:paraId="7E7F6372" w14:textId="77777777" w:rsidR="00F865B1" w:rsidRPr="00CE5477" w:rsidRDefault="00F865B1" w:rsidP="00F865B1">
      <w:pPr>
        <w:jc w:val="left"/>
        <w:rPr>
          <w:sz w:val="20"/>
          <w:szCs w:val="20"/>
        </w:rPr>
      </w:pPr>
    </w:p>
    <w:p w14:paraId="78171096" w14:textId="77777777" w:rsidR="00F865B1" w:rsidRPr="00CE5477" w:rsidRDefault="00F865B1" w:rsidP="00F865B1">
      <w:pPr>
        <w:pStyle w:val="Legendas"/>
        <w:jc w:val="center"/>
      </w:pPr>
      <w:r w:rsidRPr="00CE5477">
        <w:t xml:space="preserve">Gráfico </w:t>
      </w:r>
      <w:r>
        <w:t>12</w:t>
      </w:r>
      <w:r w:rsidRPr="00CE5477">
        <w:t xml:space="preserve">: </w:t>
      </w:r>
      <w:r w:rsidRPr="008F2535">
        <w:rPr>
          <w:b w:val="0"/>
        </w:rPr>
        <w:t>Taxa de mortalidade</w:t>
      </w:r>
    </w:p>
    <w:p w14:paraId="27E43438" w14:textId="5F62DDD0" w:rsidR="00F865B1" w:rsidRPr="00CE5477" w:rsidRDefault="00801089" w:rsidP="00F865B1">
      <w:pPr>
        <w:jc w:val="center"/>
      </w:pPr>
      <w:r>
        <w:rPr>
          <w:noProof/>
        </w:rPr>
        <w:drawing>
          <wp:inline distT="0" distB="0" distL="0" distR="0" wp14:anchorId="6EE450CC" wp14:editId="697831A9">
            <wp:extent cx="5985510" cy="2828260"/>
            <wp:effectExtent l="0" t="0" r="15240" b="10795"/>
            <wp:docPr id="31" name="Gráfico 31">
              <a:extLst xmlns:a="http://schemas.openxmlformats.org/drawingml/2006/main">
                <a:ext uri="{FF2B5EF4-FFF2-40B4-BE49-F238E27FC236}">
                  <a16:creationId xmlns:a16="http://schemas.microsoft.com/office/drawing/2014/main" id="{00000000-0008-0000-0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8B40735" w14:textId="77777777" w:rsidR="00F865B1" w:rsidRPr="00CE5477" w:rsidRDefault="00F865B1" w:rsidP="00D53789">
      <w:pPr>
        <w:pStyle w:val="Fonte"/>
        <w:keepNext w:val="0"/>
        <w:jc w:val="center"/>
      </w:pPr>
      <w:r w:rsidRPr="00CE5477">
        <w:t xml:space="preserve">Fonte: </w:t>
      </w:r>
      <w:r w:rsidRPr="008F2535">
        <w:rPr>
          <w:b w:val="0"/>
        </w:rPr>
        <w:t>Planilha Indicadores de Qualidade</w:t>
      </w:r>
      <w:r>
        <w:rPr>
          <w:b w:val="0"/>
        </w:rPr>
        <w:t xml:space="preserve"> (2020).</w:t>
      </w:r>
    </w:p>
    <w:p w14:paraId="2D85654E" w14:textId="77777777" w:rsidR="00F865B1" w:rsidRPr="00CE5477" w:rsidRDefault="00F865B1" w:rsidP="00F865B1">
      <w:pPr>
        <w:pStyle w:val="Ttulo3"/>
        <w:keepNext w:val="0"/>
        <w:numPr>
          <w:ilvl w:val="2"/>
          <w:numId w:val="36"/>
        </w:numPr>
      </w:pPr>
      <w:bookmarkStart w:id="32" w:name="_Toc55894075"/>
      <w:r w:rsidRPr="00CE5477">
        <w:t>Taxa de Ocupação de Leitos</w:t>
      </w:r>
      <w:bookmarkEnd w:id="32"/>
    </w:p>
    <w:p w14:paraId="718C2E49" w14:textId="77777777" w:rsidR="00F865B1" w:rsidRPr="00CE5477" w:rsidRDefault="00F865B1" w:rsidP="00F865B1">
      <w:pPr>
        <w:pStyle w:val="Legendas"/>
      </w:pPr>
      <w:r>
        <w:t>Tabela 31</w:t>
      </w:r>
      <w:r w:rsidRPr="00CE5477">
        <w:t xml:space="preserve">: </w:t>
      </w:r>
      <w:r w:rsidRPr="00CC3825">
        <w:rPr>
          <w:b w:val="0"/>
        </w:rPr>
        <w:t>Taxa de Ocupação</w:t>
      </w:r>
    </w:p>
    <w:tbl>
      <w:tblPr>
        <w:tblW w:w="9479" w:type="dxa"/>
        <w:jc w:val="center"/>
        <w:tblCellMar>
          <w:left w:w="70" w:type="dxa"/>
          <w:right w:w="70" w:type="dxa"/>
        </w:tblCellMar>
        <w:tblLook w:val="04A0" w:firstRow="1" w:lastRow="0" w:firstColumn="1" w:lastColumn="0" w:noHBand="0" w:noVBand="1"/>
      </w:tblPr>
      <w:tblGrid>
        <w:gridCol w:w="1802"/>
        <w:gridCol w:w="853"/>
        <w:gridCol w:w="853"/>
        <w:gridCol w:w="853"/>
        <w:gridCol w:w="853"/>
        <w:gridCol w:w="853"/>
        <w:gridCol w:w="853"/>
        <w:gridCol w:w="853"/>
        <w:gridCol w:w="853"/>
        <w:gridCol w:w="853"/>
      </w:tblGrid>
      <w:tr w:rsidR="00801089" w:rsidRPr="00CE5477" w14:paraId="20550F74" w14:textId="7CD0EFF0" w:rsidTr="00801089">
        <w:trPr>
          <w:trHeight w:val="262"/>
          <w:jc w:val="center"/>
        </w:trPr>
        <w:tc>
          <w:tcPr>
            <w:tcW w:w="180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D89544"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6510E29D" w14:textId="77777777" w:rsidR="00801089" w:rsidRPr="00CE5477" w:rsidRDefault="00801089"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53D29D6A" w14:textId="77777777" w:rsidR="00801089" w:rsidRPr="00CE5477" w:rsidRDefault="00801089" w:rsidP="00FE1A1B">
            <w:pPr>
              <w:jc w:val="center"/>
              <w:rPr>
                <w:rFonts w:eastAsia="Times New Roman"/>
                <w:b/>
                <w:bCs/>
                <w:sz w:val="20"/>
                <w:szCs w:val="20"/>
                <w:lang w:eastAsia="pt-BR"/>
              </w:rPr>
            </w:pPr>
            <w:r>
              <w:rPr>
                <w:rFonts w:eastAsia="Times New Roman"/>
                <w:b/>
                <w:bCs/>
                <w:sz w:val="20"/>
                <w:szCs w:val="20"/>
                <w:lang w:eastAsia="pt-BR"/>
              </w:rPr>
              <w:t>MAR</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51EDD96D"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ABR</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2CBB1659"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MAI</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65A997D4" w14:textId="615948D5" w:rsidR="00801089" w:rsidRDefault="00801089" w:rsidP="00CD5E7C">
            <w:pPr>
              <w:jc w:val="center"/>
              <w:rPr>
                <w:rFonts w:eastAsia="Times New Roman"/>
                <w:b/>
                <w:bCs/>
                <w:sz w:val="20"/>
                <w:szCs w:val="20"/>
                <w:lang w:eastAsia="pt-BR"/>
              </w:rPr>
            </w:pPr>
            <w:r>
              <w:rPr>
                <w:rFonts w:eastAsia="Times New Roman"/>
                <w:b/>
                <w:bCs/>
                <w:sz w:val="20"/>
                <w:szCs w:val="20"/>
                <w:lang w:eastAsia="pt-BR"/>
              </w:rPr>
              <w:t>JUN</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4DDF8F3E" w14:textId="1F0F492C" w:rsidR="00801089" w:rsidRDefault="00801089" w:rsidP="00D53789">
            <w:pPr>
              <w:jc w:val="center"/>
              <w:rPr>
                <w:rFonts w:eastAsia="Times New Roman"/>
                <w:b/>
                <w:bCs/>
                <w:sz w:val="20"/>
                <w:szCs w:val="20"/>
                <w:lang w:eastAsia="pt-BR"/>
              </w:rPr>
            </w:pPr>
            <w:r>
              <w:rPr>
                <w:rFonts w:eastAsia="Times New Roman"/>
                <w:b/>
                <w:bCs/>
                <w:sz w:val="20"/>
                <w:szCs w:val="20"/>
                <w:lang w:eastAsia="pt-BR"/>
              </w:rPr>
              <w:t>JUL</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6458338C" w14:textId="2297E4F8" w:rsidR="00801089" w:rsidRDefault="00801089" w:rsidP="00A14A4A">
            <w:pPr>
              <w:jc w:val="center"/>
              <w:rPr>
                <w:rFonts w:eastAsia="Times New Roman"/>
                <w:b/>
                <w:bCs/>
                <w:sz w:val="20"/>
                <w:szCs w:val="20"/>
                <w:lang w:eastAsia="pt-BR"/>
              </w:rPr>
            </w:pPr>
            <w:r>
              <w:rPr>
                <w:rFonts w:eastAsia="Times New Roman"/>
                <w:b/>
                <w:bCs/>
                <w:sz w:val="20"/>
                <w:szCs w:val="20"/>
                <w:lang w:eastAsia="pt-BR"/>
              </w:rPr>
              <w:t>AGO</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67DEC124" w14:textId="2763F723" w:rsidR="00801089" w:rsidRDefault="00801089" w:rsidP="00802827">
            <w:pPr>
              <w:jc w:val="center"/>
              <w:rPr>
                <w:rFonts w:eastAsia="Times New Roman"/>
                <w:b/>
                <w:bCs/>
                <w:sz w:val="20"/>
                <w:szCs w:val="20"/>
                <w:lang w:eastAsia="pt-BR"/>
              </w:rPr>
            </w:pPr>
            <w:r>
              <w:rPr>
                <w:rFonts w:eastAsia="Times New Roman"/>
                <w:b/>
                <w:bCs/>
                <w:sz w:val="20"/>
                <w:szCs w:val="20"/>
                <w:lang w:eastAsia="pt-BR"/>
              </w:rPr>
              <w:t>SET</w:t>
            </w:r>
          </w:p>
        </w:tc>
        <w:tc>
          <w:tcPr>
            <w:tcW w:w="853" w:type="dxa"/>
            <w:tcBorders>
              <w:top w:val="single" w:sz="4" w:space="0" w:color="auto"/>
              <w:left w:val="nil"/>
              <w:bottom w:val="single" w:sz="4" w:space="0" w:color="auto"/>
              <w:right w:val="single" w:sz="4" w:space="0" w:color="auto"/>
            </w:tcBorders>
            <w:shd w:val="clear" w:color="000000" w:fill="D9D9D9"/>
            <w:vAlign w:val="center"/>
          </w:tcPr>
          <w:p w14:paraId="7691C032" w14:textId="4C39FF62"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2EBB7DA2" w14:textId="508741AA" w:rsidTr="00801089">
        <w:trPr>
          <w:trHeight w:val="262"/>
          <w:jc w:val="center"/>
        </w:trPr>
        <w:tc>
          <w:tcPr>
            <w:tcW w:w="1802" w:type="dxa"/>
            <w:tcBorders>
              <w:top w:val="nil"/>
              <w:left w:val="single" w:sz="4" w:space="0" w:color="auto"/>
              <w:bottom w:val="single" w:sz="4" w:space="0" w:color="auto"/>
              <w:right w:val="single" w:sz="4" w:space="0" w:color="auto"/>
            </w:tcBorders>
            <w:shd w:val="clear" w:color="000000" w:fill="D9D9D9"/>
            <w:noWrap/>
            <w:vAlign w:val="bottom"/>
            <w:hideMark/>
          </w:tcPr>
          <w:p w14:paraId="7A3E94AD"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PACIENTES DIA</w:t>
            </w:r>
          </w:p>
        </w:tc>
        <w:tc>
          <w:tcPr>
            <w:tcW w:w="853" w:type="dxa"/>
            <w:tcBorders>
              <w:top w:val="nil"/>
              <w:left w:val="nil"/>
              <w:bottom w:val="single" w:sz="4" w:space="0" w:color="auto"/>
              <w:right w:val="single" w:sz="4" w:space="0" w:color="auto"/>
            </w:tcBorders>
            <w:vAlign w:val="center"/>
          </w:tcPr>
          <w:p w14:paraId="3BB26FEA"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1.393</w:t>
            </w:r>
          </w:p>
        </w:tc>
        <w:tc>
          <w:tcPr>
            <w:tcW w:w="853" w:type="dxa"/>
            <w:tcBorders>
              <w:top w:val="nil"/>
              <w:left w:val="nil"/>
              <w:bottom w:val="single" w:sz="4" w:space="0" w:color="auto"/>
              <w:right w:val="single" w:sz="4" w:space="0" w:color="auto"/>
            </w:tcBorders>
            <w:vAlign w:val="center"/>
          </w:tcPr>
          <w:p w14:paraId="477C27F8"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1.652</w:t>
            </w:r>
          </w:p>
        </w:tc>
        <w:tc>
          <w:tcPr>
            <w:tcW w:w="853" w:type="dxa"/>
            <w:tcBorders>
              <w:top w:val="nil"/>
              <w:left w:val="nil"/>
              <w:bottom w:val="single" w:sz="4" w:space="0" w:color="auto"/>
              <w:right w:val="single" w:sz="4" w:space="0" w:color="auto"/>
            </w:tcBorders>
            <w:vAlign w:val="center"/>
          </w:tcPr>
          <w:p w14:paraId="01162545"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1.555</w:t>
            </w:r>
          </w:p>
        </w:tc>
        <w:tc>
          <w:tcPr>
            <w:tcW w:w="853" w:type="dxa"/>
            <w:tcBorders>
              <w:top w:val="nil"/>
              <w:left w:val="nil"/>
              <w:bottom w:val="single" w:sz="4" w:space="0" w:color="auto"/>
              <w:right w:val="single" w:sz="4" w:space="0" w:color="auto"/>
            </w:tcBorders>
            <w:vAlign w:val="center"/>
          </w:tcPr>
          <w:p w14:paraId="49A0892E"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2.371</w:t>
            </w:r>
          </w:p>
        </w:tc>
        <w:tc>
          <w:tcPr>
            <w:tcW w:w="853" w:type="dxa"/>
            <w:tcBorders>
              <w:top w:val="nil"/>
              <w:left w:val="nil"/>
              <w:bottom w:val="single" w:sz="4" w:space="0" w:color="auto"/>
              <w:right w:val="single" w:sz="4" w:space="0" w:color="auto"/>
            </w:tcBorders>
            <w:vAlign w:val="center"/>
          </w:tcPr>
          <w:p w14:paraId="4F1117D3" w14:textId="366FF012"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1.607</w:t>
            </w:r>
          </w:p>
        </w:tc>
        <w:tc>
          <w:tcPr>
            <w:tcW w:w="853" w:type="dxa"/>
            <w:tcBorders>
              <w:top w:val="nil"/>
              <w:left w:val="nil"/>
              <w:bottom w:val="single" w:sz="4" w:space="0" w:color="auto"/>
              <w:right w:val="single" w:sz="4" w:space="0" w:color="auto"/>
            </w:tcBorders>
            <w:vAlign w:val="center"/>
          </w:tcPr>
          <w:p w14:paraId="1F3609D6" w14:textId="54E0119C"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1.538</w:t>
            </w:r>
          </w:p>
        </w:tc>
        <w:tc>
          <w:tcPr>
            <w:tcW w:w="853" w:type="dxa"/>
            <w:tcBorders>
              <w:top w:val="nil"/>
              <w:left w:val="nil"/>
              <w:bottom w:val="single" w:sz="4" w:space="0" w:color="auto"/>
              <w:right w:val="single" w:sz="4" w:space="0" w:color="auto"/>
            </w:tcBorders>
            <w:vAlign w:val="center"/>
          </w:tcPr>
          <w:p w14:paraId="71ED1B62" w14:textId="30457D69"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1.543</w:t>
            </w:r>
          </w:p>
        </w:tc>
        <w:tc>
          <w:tcPr>
            <w:tcW w:w="853" w:type="dxa"/>
            <w:tcBorders>
              <w:top w:val="nil"/>
              <w:left w:val="nil"/>
              <w:bottom w:val="single" w:sz="4" w:space="0" w:color="auto"/>
              <w:right w:val="single" w:sz="4" w:space="0" w:color="auto"/>
            </w:tcBorders>
            <w:vAlign w:val="center"/>
          </w:tcPr>
          <w:p w14:paraId="2C469FEB" w14:textId="25E5112C"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1.684</w:t>
            </w:r>
          </w:p>
        </w:tc>
        <w:tc>
          <w:tcPr>
            <w:tcW w:w="853" w:type="dxa"/>
            <w:tcBorders>
              <w:top w:val="nil"/>
              <w:left w:val="nil"/>
              <w:bottom w:val="single" w:sz="4" w:space="0" w:color="auto"/>
              <w:right w:val="single" w:sz="4" w:space="0" w:color="auto"/>
            </w:tcBorders>
            <w:vAlign w:val="center"/>
          </w:tcPr>
          <w:p w14:paraId="6FEEE834" w14:textId="412DBF55"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1.392</w:t>
            </w:r>
          </w:p>
        </w:tc>
      </w:tr>
      <w:tr w:rsidR="00801089" w:rsidRPr="00CE5477" w14:paraId="5E79D79B" w14:textId="3B4EFDBD" w:rsidTr="00801089">
        <w:trPr>
          <w:trHeight w:val="262"/>
          <w:jc w:val="center"/>
        </w:trPr>
        <w:tc>
          <w:tcPr>
            <w:tcW w:w="1802" w:type="dxa"/>
            <w:tcBorders>
              <w:top w:val="nil"/>
              <w:left w:val="single" w:sz="4" w:space="0" w:color="auto"/>
              <w:bottom w:val="single" w:sz="4" w:space="0" w:color="auto"/>
              <w:right w:val="single" w:sz="4" w:space="0" w:color="auto"/>
            </w:tcBorders>
            <w:shd w:val="clear" w:color="000000" w:fill="D9D9D9"/>
            <w:noWrap/>
            <w:vAlign w:val="bottom"/>
            <w:hideMark/>
          </w:tcPr>
          <w:p w14:paraId="69CF7F93"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LEITOS DIA</w:t>
            </w:r>
          </w:p>
        </w:tc>
        <w:tc>
          <w:tcPr>
            <w:tcW w:w="853" w:type="dxa"/>
            <w:tcBorders>
              <w:top w:val="nil"/>
              <w:left w:val="nil"/>
              <w:bottom w:val="single" w:sz="4" w:space="0" w:color="auto"/>
              <w:right w:val="single" w:sz="4" w:space="0" w:color="auto"/>
            </w:tcBorders>
            <w:vAlign w:val="center"/>
          </w:tcPr>
          <w:p w14:paraId="4DFAF5AE"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1.856</w:t>
            </w:r>
          </w:p>
        </w:tc>
        <w:tc>
          <w:tcPr>
            <w:tcW w:w="853" w:type="dxa"/>
            <w:tcBorders>
              <w:top w:val="nil"/>
              <w:left w:val="nil"/>
              <w:bottom w:val="single" w:sz="4" w:space="0" w:color="auto"/>
              <w:right w:val="single" w:sz="4" w:space="0" w:color="auto"/>
            </w:tcBorders>
            <w:vAlign w:val="center"/>
          </w:tcPr>
          <w:p w14:paraId="2FAFE74F"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2.964</w:t>
            </w:r>
          </w:p>
        </w:tc>
        <w:tc>
          <w:tcPr>
            <w:tcW w:w="853" w:type="dxa"/>
            <w:tcBorders>
              <w:top w:val="nil"/>
              <w:left w:val="nil"/>
              <w:bottom w:val="single" w:sz="4" w:space="0" w:color="auto"/>
              <w:right w:val="single" w:sz="4" w:space="0" w:color="auto"/>
            </w:tcBorders>
            <w:vAlign w:val="center"/>
          </w:tcPr>
          <w:p w14:paraId="0A49860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2.400</w:t>
            </w:r>
          </w:p>
        </w:tc>
        <w:tc>
          <w:tcPr>
            <w:tcW w:w="853" w:type="dxa"/>
            <w:tcBorders>
              <w:top w:val="nil"/>
              <w:left w:val="nil"/>
              <w:bottom w:val="single" w:sz="4" w:space="0" w:color="auto"/>
              <w:right w:val="single" w:sz="4" w:space="0" w:color="auto"/>
            </w:tcBorders>
            <w:vAlign w:val="center"/>
          </w:tcPr>
          <w:p w14:paraId="41A7D3EC"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2.480</w:t>
            </w:r>
          </w:p>
        </w:tc>
        <w:tc>
          <w:tcPr>
            <w:tcW w:w="853" w:type="dxa"/>
            <w:tcBorders>
              <w:top w:val="nil"/>
              <w:left w:val="nil"/>
              <w:bottom w:val="single" w:sz="4" w:space="0" w:color="auto"/>
              <w:right w:val="single" w:sz="4" w:space="0" w:color="auto"/>
            </w:tcBorders>
            <w:vAlign w:val="center"/>
          </w:tcPr>
          <w:p w14:paraId="7251B9DA" w14:textId="0B702729"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2.312</w:t>
            </w:r>
          </w:p>
        </w:tc>
        <w:tc>
          <w:tcPr>
            <w:tcW w:w="853" w:type="dxa"/>
            <w:tcBorders>
              <w:top w:val="nil"/>
              <w:left w:val="nil"/>
              <w:bottom w:val="single" w:sz="4" w:space="0" w:color="auto"/>
              <w:right w:val="single" w:sz="4" w:space="0" w:color="auto"/>
            </w:tcBorders>
            <w:vAlign w:val="center"/>
          </w:tcPr>
          <w:p w14:paraId="3FA5759E" w14:textId="2F562968"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2.211</w:t>
            </w:r>
          </w:p>
        </w:tc>
        <w:tc>
          <w:tcPr>
            <w:tcW w:w="853" w:type="dxa"/>
            <w:tcBorders>
              <w:top w:val="nil"/>
              <w:left w:val="nil"/>
              <w:bottom w:val="single" w:sz="4" w:space="0" w:color="auto"/>
              <w:right w:val="single" w:sz="4" w:space="0" w:color="auto"/>
            </w:tcBorders>
            <w:vAlign w:val="center"/>
          </w:tcPr>
          <w:p w14:paraId="341CC44B" w14:textId="3C94E978"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2.356</w:t>
            </w:r>
          </w:p>
        </w:tc>
        <w:tc>
          <w:tcPr>
            <w:tcW w:w="853" w:type="dxa"/>
            <w:tcBorders>
              <w:top w:val="nil"/>
              <w:left w:val="nil"/>
              <w:bottom w:val="single" w:sz="4" w:space="0" w:color="auto"/>
              <w:right w:val="single" w:sz="4" w:space="0" w:color="auto"/>
            </w:tcBorders>
            <w:vAlign w:val="center"/>
          </w:tcPr>
          <w:p w14:paraId="22439731" w14:textId="7C37F280"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2.400</w:t>
            </w:r>
          </w:p>
        </w:tc>
        <w:tc>
          <w:tcPr>
            <w:tcW w:w="853" w:type="dxa"/>
            <w:tcBorders>
              <w:top w:val="nil"/>
              <w:left w:val="nil"/>
              <w:bottom w:val="single" w:sz="4" w:space="0" w:color="auto"/>
              <w:right w:val="single" w:sz="4" w:space="0" w:color="auto"/>
            </w:tcBorders>
            <w:vAlign w:val="center"/>
          </w:tcPr>
          <w:p w14:paraId="60691666" w14:textId="232932AB"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2.976</w:t>
            </w:r>
          </w:p>
        </w:tc>
      </w:tr>
      <w:tr w:rsidR="00801089" w:rsidRPr="00CE5477" w14:paraId="30384C7C" w14:textId="3A8D1F9F" w:rsidTr="00801089">
        <w:trPr>
          <w:trHeight w:val="262"/>
          <w:jc w:val="center"/>
        </w:trPr>
        <w:tc>
          <w:tcPr>
            <w:tcW w:w="1802" w:type="dxa"/>
            <w:tcBorders>
              <w:top w:val="nil"/>
              <w:left w:val="single" w:sz="4" w:space="0" w:color="auto"/>
              <w:bottom w:val="single" w:sz="4" w:space="0" w:color="auto"/>
              <w:right w:val="single" w:sz="4" w:space="0" w:color="auto"/>
            </w:tcBorders>
            <w:shd w:val="clear" w:color="000000" w:fill="D9D9D9"/>
            <w:noWrap/>
            <w:vAlign w:val="bottom"/>
            <w:hideMark/>
          </w:tcPr>
          <w:p w14:paraId="03512B1B"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853" w:type="dxa"/>
            <w:tcBorders>
              <w:top w:val="nil"/>
              <w:left w:val="nil"/>
              <w:bottom w:val="single" w:sz="4" w:space="0" w:color="auto"/>
              <w:right w:val="single" w:sz="4" w:space="0" w:color="auto"/>
            </w:tcBorders>
            <w:vAlign w:val="center"/>
          </w:tcPr>
          <w:p w14:paraId="39F128DE"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75,05%</w:t>
            </w:r>
          </w:p>
        </w:tc>
        <w:tc>
          <w:tcPr>
            <w:tcW w:w="853" w:type="dxa"/>
            <w:tcBorders>
              <w:top w:val="nil"/>
              <w:left w:val="nil"/>
              <w:bottom w:val="single" w:sz="4" w:space="0" w:color="auto"/>
              <w:right w:val="single" w:sz="4" w:space="0" w:color="auto"/>
            </w:tcBorders>
            <w:vAlign w:val="center"/>
          </w:tcPr>
          <w:p w14:paraId="73B991F4"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55,73%</w:t>
            </w:r>
          </w:p>
        </w:tc>
        <w:tc>
          <w:tcPr>
            <w:tcW w:w="853" w:type="dxa"/>
            <w:tcBorders>
              <w:top w:val="nil"/>
              <w:left w:val="nil"/>
              <w:bottom w:val="single" w:sz="4" w:space="0" w:color="auto"/>
              <w:right w:val="single" w:sz="4" w:space="0" w:color="auto"/>
            </w:tcBorders>
            <w:vAlign w:val="center"/>
          </w:tcPr>
          <w:p w14:paraId="31213E85"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64,79%</w:t>
            </w:r>
          </w:p>
        </w:tc>
        <w:tc>
          <w:tcPr>
            <w:tcW w:w="853" w:type="dxa"/>
            <w:tcBorders>
              <w:top w:val="nil"/>
              <w:left w:val="nil"/>
              <w:bottom w:val="single" w:sz="4" w:space="0" w:color="auto"/>
              <w:right w:val="single" w:sz="4" w:space="0" w:color="auto"/>
            </w:tcBorders>
            <w:vAlign w:val="center"/>
          </w:tcPr>
          <w:p w14:paraId="636837F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95,60%</w:t>
            </w:r>
          </w:p>
        </w:tc>
        <w:tc>
          <w:tcPr>
            <w:tcW w:w="853" w:type="dxa"/>
            <w:tcBorders>
              <w:top w:val="nil"/>
              <w:left w:val="nil"/>
              <w:bottom w:val="single" w:sz="4" w:space="0" w:color="auto"/>
              <w:right w:val="single" w:sz="4" w:space="0" w:color="auto"/>
            </w:tcBorders>
            <w:vAlign w:val="center"/>
          </w:tcPr>
          <w:p w14:paraId="605BC03B" w14:textId="2E1D8720"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69,51%</w:t>
            </w:r>
          </w:p>
        </w:tc>
        <w:tc>
          <w:tcPr>
            <w:tcW w:w="853" w:type="dxa"/>
            <w:tcBorders>
              <w:top w:val="nil"/>
              <w:left w:val="nil"/>
              <w:bottom w:val="single" w:sz="4" w:space="0" w:color="auto"/>
              <w:right w:val="single" w:sz="4" w:space="0" w:color="auto"/>
            </w:tcBorders>
            <w:vAlign w:val="center"/>
          </w:tcPr>
          <w:p w14:paraId="4B5084A1" w14:textId="70EDFDDE"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69,56%</w:t>
            </w:r>
          </w:p>
        </w:tc>
        <w:tc>
          <w:tcPr>
            <w:tcW w:w="853" w:type="dxa"/>
            <w:tcBorders>
              <w:top w:val="nil"/>
              <w:left w:val="nil"/>
              <w:bottom w:val="single" w:sz="4" w:space="0" w:color="auto"/>
              <w:right w:val="single" w:sz="4" w:space="0" w:color="auto"/>
            </w:tcBorders>
            <w:vAlign w:val="center"/>
          </w:tcPr>
          <w:p w14:paraId="66F7DA05" w14:textId="0C27056B"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65,49%</w:t>
            </w:r>
          </w:p>
        </w:tc>
        <w:tc>
          <w:tcPr>
            <w:tcW w:w="853" w:type="dxa"/>
            <w:tcBorders>
              <w:top w:val="nil"/>
              <w:left w:val="nil"/>
              <w:bottom w:val="single" w:sz="4" w:space="0" w:color="auto"/>
              <w:right w:val="single" w:sz="4" w:space="0" w:color="auto"/>
            </w:tcBorders>
            <w:vAlign w:val="center"/>
          </w:tcPr>
          <w:p w14:paraId="661D0EF5" w14:textId="05EA30AF"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70,17%</w:t>
            </w:r>
          </w:p>
        </w:tc>
        <w:tc>
          <w:tcPr>
            <w:tcW w:w="853" w:type="dxa"/>
            <w:tcBorders>
              <w:top w:val="nil"/>
              <w:left w:val="nil"/>
              <w:bottom w:val="single" w:sz="4" w:space="0" w:color="auto"/>
              <w:right w:val="single" w:sz="4" w:space="0" w:color="auto"/>
            </w:tcBorders>
            <w:vAlign w:val="center"/>
          </w:tcPr>
          <w:p w14:paraId="5302E510" w14:textId="6B08CCFF"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46,44%</w:t>
            </w:r>
          </w:p>
        </w:tc>
      </w:tr>
    </w:tbl>
    <w:p w14:paraId="7ADB02A4" w14:textId="77777777" w:rsidR="00F865B1" w:rsidRDefault="00F865B1" w:rsidP="000C1B91">
      <w:pPr>
        <w:pStyle w:val="Fonte"/>
        <w:keepNext w:val="0"/>
        <w:rPr>
          <w:b w:val="0"/>
        </w:rPr>
      </w:pPr>
      <w:r w:rsidRPr="00CE5477">
        <w:t xml:space="preserve">Fonte: </w:t>
      </w:r>
      <w:r w:rsidRPr="00CC3825">
        <w:rPr>
          <w:b w:val="0"/>
        </w:rPr>
        <w:t>Sistema Celk, Relatório 578 – Planilha de Atendimentos</w:t>
      </w:r>
      <w:r>
        <w:rPr>
          <w:b w:val="0"/>
        </w:rPr>
        <w:t xml:space="preserve"> (2020).</w:t>
      </w:r>
    </w:p>
    <w:p w14:paraId="6EE59E55" w14:textId="77777777" w:rsidR="00F865B1" w:rsidRPr="00CE5477" w:rsidRDefault="00F865B1" w:rsidP="00F865B1">
      <w:pPr>
        <w:pStyle w:val="Legendas"/>
        <w:jc w:val="center"/>
      </w:pPr>
      <w:r>
        <w:lastRenderedPageBreak/>
        <w:t>Gráfico 13</w:t>
      </w:r>
      <w:r w:rsidRPr="00CE5477">
        <w:t xml:space="preserve">: </w:t>
      </w:r>
      <w:r w:rsidRPr="00CC3825">
        <w:rPr>
          <w:b w:val="0"/>
        </w:rPr>
        <w:t>Taxa de ocupação</w:t>
      </w:r>
    </w:p>
    <w:p w14:paraId="79F816B7" w14:textId="5824D41E" w:rsidR="00F865B1" w:rsidRPr="00CE5477" w:rsidRDefault="00801089" w:rsidP="00F865B1">
      <w:pPr>
        <w:jc w:val="center"/>
      </w:pPr>
      <w:r>
        <w:rPr>
          <w:noProof/>
        </w:rPr>
        <w:drawing>
          <wp:inline distT="0" distB="0" distL="0" distR="0" wp14:anchorId="17EA6642" wp14:editId="7614EA56">
            <wp:extent cx="5762625" cy="2955852"/>
            <wp:effectExtent l="0" t="0" r="9525" b="16510"/>
            <wp:docPr id="32" name="Gráfico 32">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D8C63CA" w14:textId="77777777" w:rsidR="00F865B1" w:rsidRPr="00CC3825" w:rsidRDefault="00F865B1" w:rsidP="00F865B1">
      <w:pPr>
        <w:pStyle w:val="Fonte"/>
        <w:jc w:val="center"/>
        <w:rPr>
          <w:b w:val="0"/>
        </w:rPr>
      </w:pPr>
      <w:r w:rsidRPr="00CE5477">
        <w:t xml:space="preserve">Fonte: </w:t>
      </w:r>
      <w:r w:rsidRPr="00CC3825">
        <w:rPr>
          <w:b w:val="0"/>
        </w:rPr>
        <w:t>Planilha Indicadores de Qualidade</w:t>
      </w:r>
      <w:r>
        <w:rPr>
          <w:b w:val="0"/>
        </w:rPr>
        <w:t xml:space="preserve"> (2020).</w:t>
      </w:r>
    </w:p>
    <w:p w14:paraId="4DDD1938" w14:textId="77777777" w:rsidR="00F865B1" w:rsidRPr="00CE5477" w:rsidRDefault="00F865B1" w:rsidP="00F865B1">
      <w:pPr>
        <w:pStyle w:val="Ttulo3"/>
        <w:keepNext w:val="0"/>
        <w:numPr>
          <w:ilvl w:val="2"/>
          <w:numId w:val="36"/>
        </w:numPr>
      </w:pPr>
      <w:bookmarkStart w:id="33" w:name="_Toc55894076"/>
      <w:r w:rsidRPr="00CE5477">
        <w:t>Taxa de Partos com Acompanhante</w:t>
      </w:r>
      <w:bookmarkEnd w:id="33"/>
    </w:p>
    <w:p w14:paraId="361D5535" w14:textId="77777777" w:rsidR="00F865B1" w:rsidRPr="00CE5477" w:rsidRDefault="00F865B1" w:rsidP="00F865B1">
      <w:pPr>
        <w:pStyle w:val="Legendas"/>
      </w:pPr>
      <w:r w:rsidRPr="00CE5477">
        <w:t xml:space="preserve">Tabela </w:t>
      </w:r>
      <w:r>
        <w:t>32</w:t>
      </w:r>
      <w:r w:rsidRPr="00CE5477">
        <w:t xml:space="preserve">: </w:t>
      </w:r>
      <w:r w:rsidRPr="00CC3825">
        <w:rPr>
          <w:b w:val="0"/>
        </w:rPr>
        <w:t>Partos com acompanhante</w:t>
      </w:r>
    </w:p>
    <w:tbl>
      <w:tblPr>
        <w:tblW w:w="9431" w:type="dxa"/>
        <w:jc w:val="center"/>
        <w:tblCellMar>
          <w:left w:w="70" w:type="dxa"/>
          <w:right w:w="70" w:type="dxa"/>
        </w:tblCellMar>
        <w:tblLook w:val="04A0" w:firstRow="1" w:lastRow="0" w:firstColumn="1" w:lastColumn="0" w:noHBand="0" w:noVBand="1"/>
      </w:tblPr>
      <w:tblGrid>
        <w:gridCol w:w="2060"/>
        <w:gridCol w:w="819"/>
        <w:gridCol w:w="819"/>
        <w:gridCol w:w="819"/>
        <w:gridCol w:w="819"/>
        <w:gridCol w:w="819"/>
        <w:gridCol w:w="819"/>
        <w:gridCol w:w="708"/>
        <w:gridCol w:w="819"/>
        <w:gridCol w:w="930"/>
      </w:tblGrid>
      <w:tr w:rsidR="00801089" w:rsidRPr="00CE5477" w14:paraId="090A09EB" w14:textId="5E3594A3" w:rsidTr="00801089">
        <w:trPr>
          <w:trHeight w:val="269"/>
          <w:jc w:val="center"/>
        </w:trPr>
        <w:tc>
          <w:tcPr>
            <w:tcW w:w="20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5AA042"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602ABE2F" w14:textId="77777777" w:rsidR="00801089" w:rsidRPr="00CE5477" w:rsidRDefault="00801089"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62CEF999" w14:textId="77777777" w:rsidR="00801089" w:rsidRPr="00CE5477" w:rsidRDefault="00801089" w:rsidP="00FE1A1B">
            <w:pPr>
              <w:jc w:val="center"/>
              <w:rPr>
                <w:rFonts w:eastAsia="Times New Roman"/>
                <w:b/>
                <w:bCs/>
                <w:sz w:val="20"/>
                <w:szCs w:val="20"/>
                <w:lang w:eastAsia="pt-BR"/>
              </w:rPr>
            </w:pPr>
            <w:r>
              <w:rPr>
                <w:rFonts w:eastAsia="Times New Roman"/>
                <w:b/>
                <w:bCs/>
                <w:sz w:val="20"/>
                <w:szCs w:val="20"/>
                <w:lang w:eastAsia="pt-BR"/>
              </w:rPr>
              <w:t>MAR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394A4B55"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ABR</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7238D32B"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MAI</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2D64A4ED" w14:textId="29CB6663" w:rsidR="00801089" w:rsidRDefault="00801089" w:rsidP="00CD5E7C">
            <w:pPr>
              <w:jc w:val="center"/>
              <w:rPr>
                <w:rFonts w:eastAsia="Times New Roman"/>
                <w:b/>
                <w:bCs/>
                <w:sz w:val="20"/>
                <w:szCs w:val="20"/>
                <w:lang w:eastAsia="pt-BR"/>
              </w:rPr>
            </w:pPr>
            <w:r>
              <w:rPr>
                <w:rFonts w:eastAsia="Times New Roman"/>
                <w:b/>
                <w:bCs/>
                <w:sz w:val="20"/>
                <w:szCs w:val="20"/>
                <w:lang w:eastAsia="pt-BR"/>
              </w:rPr>
              <w:t>JUN</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79F2C185" w14:textId="0621834C" w:rsidR="00801089" w:rsidRDefault="00801089" w:rsidP="00D53789">
            <w:pPr>
              <w:jc w:val="center"/>
              <w:rPr>
                <w:rFonts w:eastAsia="Times New Roman"/>
                <w:b/>
                <w:bCs/>
                <w:sz w:val="20"/>
                <w:szCs w:val="20"/>
                <w:lang w:eastAsia="pt-BR"/>
              </w:rPr>
            </w:pPr>
            <w:r>
              <w:rPr>
                <w:rFonts w:eastAsia="Times New Roman"/>
                <w:b/>
                <w:bCs/>
                <w:sz w:val="20"/>
                <w:szCs w:val="20"/>
                <w:lang w:eastAsia="pt-BR"/>
              </w:rPr>
              <w:t>JUL</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A3BAE40" w14:textId="760DEBFD" w:rsidR="00801089" w:rsidRDefault="00801089" w:rsidP="00A14A4A">
            <w:pPr>
              <w:jc w:val="center"/>
              <w:rPr>
                <w:rFonts w:eastAsia="Times New Roman"/>
                <w:b/>
                <w:bCs/>
                <w:sz w:val="20"/>
                <w:szCs w:val="20"/>
                <w:lang w:eastAsia="pt-BR"/>
              </w:rPr>
            </w:pPr>
            <w:r>
              <w:rPr>
                <w:rFonts w:eastAsia="Times New Roman"/>
                <w:b/>
                <w:bCs/>
                <w:sz w:val="20"/>
                <w:szCs w:val="20"/>
                <w:lang w:eastAsia="pt-BR"/>
              </w:rPr>
              <w:t>AGO</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0B40C3B6" w14:textId="53FB66D2" w:rsidR="00801089" w:rsidRDefault="00801089" w:rsidP="00802827">
            <w:pPr>
              <w:jc w:val="center"/>
              <w:rPr>
                <w:rFonts w:eastAsia="Times New Roman"/>
                <w:b/>
                <w:bCs/>
                <w:sz w:val="20"/>
                <w:szCs w:val="20"/>
                <w:lang w:eastAsia="pt-BR"/>
              </w:rPr>
            </w:pPr>
            <w:r>
              <w:rPr>
                <w:rFonts w:eastAsia="Times New Roman"/>
                <w:b/>
                <w:bCs/>
                <w:sz w:val="20"/>
                <w:szCs w:val="20"/>
                <w:lang w:eastAsia="pt-BR"/>
              </w:rPr>
              <w:t>SET</w:t>
            </w:r>
          </w:p>
        </w:tc>
        <w:tc>
          <w:tcPr>
            <w:tcW w:w="819" w:type="dxa"/>
            <w:tcBorders>
              <w:top w:val="single" w:sz="4" w:space="0" w:color="auto"/>
              <w:left w:val="nil"/>
              <w:bottom w:val="single" w:sz="4" w:space="0" w:color="auto"/>
              <w:right w:val="single" w:sz="4" w:space="0" w:color="auto"/>
            </w:tcBorders>
            <w:shd w:val="clear" w:color="000000" w:fill="D9D9D9"/>
            <w:vAlign w:val="center"/>
          </w:tcPr>
          <w:p w14:paraId="48941E16" w14:textId="037D5A2A"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10B4ECB7" w14:textId="755308E8" w:rsidTr="00801089">
        <w:trPr>
          <w:trHeight w:val="256"/>
          <w:jc w:val="center"/>
        </w:trPr>
        <w:tc>
          <w:tcPr>
            <w:tcW w:w="2060" w:type="dxa"/>
            <w:tcBorders>
              <w:top w:val="nil"/>
              <w:left w:val="single" w:sz="4" w:space="0" w:color="auto"/>
              <w:bottom w:val="single" w:sz="4" w:space="0" w:color="auto"/>
              <w:right w:val="single" w:sz="4" w:space="0" w:color="auto"/>
            </w:tcBorders>
            <w:shd w:val="clear" w:color="000000" w:fill="D9D9D9"/>
            <w:noWrap/>
            <w:vAlign w:val="bottom"/>
            <w:hideMark/>
          </w:tcPr>
          <w:p w14:paraId="612B220F"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TOTAL PARTOS</w:t>
            </w:r>
          </w:p>
        </w:tc>
        <w:tc>
          <w:tcPr>
            <w:tcW w:w="819" w:type="dxa"/>
            <w:tcBorders>
              <w:top w:val="nil"/>
              <w:left w:val="nil"/>
              <w:bottom w:val="single" w:sz="4" w:space="0" w:color="auto"/>
              <w:right w:val="single" w:sz="4" w:space="0" w:color="auto"/>
            </w:tcBorders>
            <w:vAlign w:val="center"/>
          </w:tcPr>
          <w:p w14:paraId="10BDE805"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173</w:t>
            </w:r>
          </w:p>
        </w:tc>
        <w:tc>
          <w:tcPr>
            <w:tcW w:w="819" w:type="dxa"/>
            <w:tcBorders>
              <w:top w:val="nil"/>
              <w:left w:val="nil"/>
              <w:bottom w:val="single" w:sz="4" w:space="0" w:color="auto"/>
              <w:right w:val="single" w:sz="4" w:space="0" w:color="auto"/>
            </w:tcBorders>
            <w:vAlign w:val="center"/>
          </w:tcPr>
          <w:p w14:paraId="607AC75B"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232</w:t>
            </w:r>
          </w:p>
        </w:tc>
        <w:tc>
          <w:tcPr>
            <w:tcW w:w="819" w:type="dxa"/>
            <w:tcBorders>
              <w:top w:val="nil"/>
              <w:left w:val="nil"/>
              <w:bottom w:val="single" w:sz="4" w:space="0" w:color="auto"/>
              <w:right w:val="single" w:sz="4" w:space="0" w:color="auto"/>
            </w:tcBorders>
            <w:vAlign w:val="center"/>
          </w:tcPr>
          <w:p w14:paraId="613EC918"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227</w:t>
            </w:r>
          </w:p>
        </w:tc>
        <w:tc>
          <w:tcPr>
            <w:tcW w:w="819" w:type="dxa"/>
            <w:tcBorders>
              <w:top w:val="nil"/>
              <w:left w:val="nil"/>
              <w:bottom w:val="single" w:sz="4" w:space="0" w:color="auto"/>
              <w:right w:val="single" w:sz="4" w:space="0" w:color="auto"/>
            </w:tcBorders>
            <w:vAlign w:val="center"/>
          </w:tcPr>
          <w:p w14:paraId="40B59228"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245</w:t>
            </w:r>
          </w:p>
        </w:tc>
        <w:tc>
          <w:tcPr>
            <w:tcW w:w="819" w:type="dxa"/>
            <w:tcBorders>
              <w:top w:val="nil"/>
              <w:left w:val="nil"/>
              <w:bottom w:val="single" w:sz="4" w:space="0" w:color="auto"/>
              <w:right w:val="single" w:sz="4" w:space="0" w:color="auto"/>
            </w:tcBorders>
            <w:vAlign w:val="center"/>
          </w:tcPr>
          <w:p w14:paraId="74B80C3B" w14:textId="4E066406"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220</w:t>
            </w:r>
          </w:p>
        </w:tc>
        <w:tc>
          <w:tcPr>
            <w:tcW w:w="819" w:type="dxa"/>
            <w:tcBorders>
              <w:top w:val="nil"/>
              <w:left w:val="nil"/>
              <w:bottom w:val="single" w:sz="4" w:space="0" w:color="auto"/>
              <w:right w:val="single" w:sz="4" w:space="0" w:color="auto"/>
            </w:tcBorders>
            <w:vAlign w:val="center"/>
          </w:tcPr>
          <w:p w14:paraId="4FF20587" w14:textId="4A9C45C2"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212</w:t>
            </w:r>
          </w:p>
        </w:tc>
        <w:tc>
          <w:tcPr>
            <w:tcW w:w="819" w:type="dxa"/>
            <w:tcBorders>
              <w:top w:val="nil"/>
              <w:left w:val="nil"/>
              <w:bottom w:val="single" w:sz="4" w:space="0" w:color="auto"/>
              <w:right w:val="single" w:sz="4" w:space="0" w:color="auto"/>
            </w:tcBorders>
            <w:vAlign w:val="center"/>
          </w:tcPr>
          <w:p w14:paraId="29C9112E" w14:textId="00436CEF"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203</w:t>
            </w:r>
          </w:p>
        </w:tc>
        <w:tc>
          <w:tcPr>
            <w:tcW w:w="819" w:type="dxa"/>
            <w:tcBorders>
              <w:top w:val="nil"/>
              <w:left w:val="nil"/>
              <w:bottom w:val="single" w:sz="4" w:space="0" w:color="auto"/>
              <w:right w:val="single" w:sz="4" w:space="0" w:color="auto"/>
            </w:tcBorders>
            <w:vAlign w:val="center"/>
          </w:tcPr>
          <w:p w14:paraId="0C3DF413" w14:textId="3A326FB2"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210</w:t>
            </w:r>
          </w:p>
        </w:tc>
        <w:tc>
          <w:tcPr>
            <w:tcW w:w="819" w:type="dxa"/>
            <w:tcBorders>
              <w:top w:val="nil"/>
              <w:left w:val="nil"/>
              <w:bottom w:val="single" w:sz="4" w:space="0" w:color="auto"/>
              <w:right w:val="single" w:sz="4" w:space="0" w:color="auto"/>
            </w:tcBorders>
            <w:vAlign w:val="center"/>
          </w:tcPr>
          <w:p w14:paraId="0D89A119" w14:textId="1BAC1957"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226</w:t>
            </w:r>
          </w:p>
        </w:tc>
      </w:tr>
      <w:tr w:rsidR="00801089" w:rsidRPr="00CE5477" w14:paraId="12DC491C" w14:textId="73F5F673" w:rsidTr="00801089">
        <w:trPr>
          <w:trHeight w:val="256"/>
          <w:jc w:val="center"/>
        </w:trPr>
        <w:tc>
          <w:tcPr>
            <w:tcW w:w="2060" w:type="dxa"/>
            <w:tcBorders>
              <w:top w:val="nil"/>
              <w:left w:val="single" w:sz="4" w:space="0" w:color="auto"/>
              <w:bottom w:val="single" w:sz="4" w:space="0" w:color="auto"/>
              <w:right w:val="single" w:sz="4" w:space="0" w:color="auto"/>
            </w:tcBorders>
            <w:shd w:val="clear" w:color="000000" w:fill="D9D9D9"/>
            <w:noWrap/>
            <w:vAlign w:val="bottom"/>
            <w:hideMark/>
          </w:tcPr>
          <w:p w14:paraId="07E9D657"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ACOMPANHANTES</w:t>
            </w:r>
          </w:p>
        </w:tc>
        <w:tc>
          <w:tcPr>
            <w:tcW w:w="819" w:type="dxa"/>
            <w:tcBorders>
              <w:top w:val="nil"/>
              <w:left w:val="nil"/>
              <w:bottom w:val="single" w:sz="4" w:space="0" w:color="auto"/>
              <w:right w:val="single" w:sz="4" w:space="0" w:color="auto"/>
            </w:tcBorders>
            <w:vAlign w:val="center"/>
          </w:tcPr>
          <w:p w14:paraId="67955316"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160</w:t>
            </w:r>
          </w:p>
        </w:tc>
        <w:tc>
          <w:tcPr>
            <w:tcW w:w="819" w:type="dxa"/>
            <w:tcBorders>
              <w:top w:val="nil"/>
              <w:left w:val="nil"/>
              <w:bottom w:val="single" w:sz="4" w:space="0" w:color="auto"/>
              <w:right w:val="single" w:sz="4" w:space="0" w:color="auto"/>
            </w:tcBorders>
            <w:vAlign w:val="center"/>
          </w:tcPr>
          <w:p w14:paraId="66A16674"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228</w:t>
            </w:r>
          </w:p>
        </w:tc>
        <w:tc>
          <w:tcPr>
            <w:tcW w:w="819" w:type="dxa"/>
            <w:tcBorders>
              <w:top w:val="nil"/>
              <w:left w:val="nil"/>
              <w:bottom w:val="single" w:sz="4" w:space="0" w:color="auto"/>
              <w:right w:val="single" w:sz="4" w:space="0" w:color="auto"/>
            </w:tcBorders>
            <w:vAlign w:val="center"/>
          </w:tcPr>
          <w:p w14:paraId="58E46CD2"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222</w:t>
            </w:r>
          </w:p>
        </w:tc>
        <w:tc>
          <w:tcPr>
            <w:tcW w:w="819" w:type="dxa"/>
            <w:tcBorders>
              <w:top w:val="nil"/>
              <w:left w:val="nil"/>
              <w:bottom w:val="single" w:sz="4" w:space="0" w:color="auto"/>
              <w:right w:val="single" w:sz="4" w:space="0" w:color="auto"/>
            </w:tcBorders>
            <w:vAlign w:val="center"/>
          </w:tcPr>
          <w:p w14:paraId="4E2F97B8"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239</w:t>
            </w:r>
          </w:p>
        </w:tc>
        <w:tc>
          <w:tcPr>
            <w:tcW w:w="819" w:type="dxa"/>
            <w:tcBorders>
              <w:top w:val="nil"/>
              <w:left w:val="nil"/>
              <w:bottom w:val="single" w:sz="4" w:space="0" w:color="auto"/>
              <w:right w:val="single" w:sz="4" w:space="0" w:color="auto"/>
            </w:tcBorders>
            <w:vAlign w:val="center"/>
          </w:tcPr>
          <w:p w14:paraId="26E64236" w14:textId="1C76CB0B"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216</w:t>
            </w:r>
          </w:p>
        </w:tc>
        <w:tc>
          <w:tcPr>
            <w:tcW w:w="819" w:type="dxa"/>
            <w:tcBorders>
              <w:top w:val="nil"/>
              <w:left w:val="nil"/>
              <w:bottom w:val="single" w:sz="4" w:space="0" w:color="auto"/>
              <w:right w:val="single" w:sz="4" w:space="0" w:color="auto"/>
            </w:tcBorders>
            <w:vAlign w:val="center"/>
          </w:tcPr>
          <w:p w14:paraId="1000FCD3" w14:textId="22FCA415"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208</w:t>
            </w:r>
          </w:p>
        </w:tc>
        <w:tc>
          <w:tcPr>
            <w:tcW w:w="819" w:type="dxa"/>
            <w:tcBorders>
              <w:top w:val="nil"/>
              <w:left w:val="nil"/>
              <w:bottom w:val="single" w:sz="4" w:space="0" w:color="auto"/>
              <w:right w:val="single" w:sz="4" w:space="0" w:color="auto"/>
            </w:tcBorders>
            <w:vAlign w:val="center"/>
          </w:tcPr>
          <w:p w14:paraId="4B260D6A" w14:textId="6324C656"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198</w:t>
            </w:r>
          </w:p>
        </w:tc>
        <w:tc>
          <w:tcPr>
            <w:tcW w:w="819" w:type="dxa"/>
            <w:tcBorders>
              <w:top w:val="nil"/>
              <w:left w:val="nil"/>
              <w:bottom w:val="single" w:sz="4" w:space="0" w:color="auto"/>
              <w:right w:val="single" w:sz="4" w:space="0" w:color="auto"/>
            </w:tcBorders>
            <w:vAlign w:val="center"/>
          </w:tcPr>
          <w:p w14:paraId="228E7F37" w14:textId="326A8F44"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203</w:t>
            </w:r>
          </w:p>
        </w:tc>
        <w:tc>
          <w:tcPr>
            <w:tcW w:w="819" w:type="dxa"/>
            <w:tcBorders>
              <w:top w:val="nil"/>
              <w:left w:val="nil"/>
              <w:bottom w:val="single" w:sz="4" w:space="0" w:color="auto"/>
              <w:right w:val="single" w:sz="4" w:space="0" w:color="auto"/>
            </w:tcBorders>
            <w:vAlign w:val="center"/>
          </w:tcPr>
          <w:p w14:paraId="3DFC86B9" w14:textId="66A4140C"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226</w:t>
            </w:r>
          </w:p>
        </w:tc>
      </w:tr>
      <w:tr w:rsidR="00801089" w:rsidRPr="00CE5477" w14:paraId="444805AC" w14:textId="1BC9453F" w:rsidTr="00801089">
        <w:trPr>
          <w:trHeight w:val="269"/>
          <w:jc w:val="center"/>
        </w:trPr>
        <w:tc>
          <w:tcPr>
            <w:tcW w:w="2060" w:type="dxa"/>
            <w:tcBorders>
              <w:top w:val="nil"/>
              <w:left w:val="single" w:sz="4" w:space="0" w:color="auto"/>
              <w:bottom w:val="single" w:sz="4" w:space="0" w:color="auto"/>
              <w:right w:val="single" w:sz="4" w:space="0" w:color="auto"/>
            </w:tcBorders>
            <w:shd w:val="clear" w:color="000000" w:fill="D9D9D9"/>
            <w:noWrap/>
            <w:vAlign w:val="bottom"/>
            <w:hideMark/>
          </w:tcPr>
          <w:p w14:paraId="27ED73CA"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819" w:type="dxa"/>
            <w:tcBorders>
              <w:top w:val="nil"/>
              <w:left w:val="nil"/>
              <w:bottom w:val="single" w:sz="4" w:space="0" w:color="auto"/>
              <w:right w:val="single" w:sz="4" w:space="0" w:color="auto"/>
            </w:tcBorders>
            <w:vAlign w:val="center"/>
          </w:tcPr>
          <w:p w14:paraId="50CAE54D"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92,48%</w:t>
            </w:r>
          </w:p>
        </w:tc>
        <w:tc>
          <w:tcPr>
            <w:tcW w:w="819" w:type="dxa"/>
            <w:tcBorders>
              <w:top w:val="nil"/>
              <w:left w:val="nil"/>
              <w:bottom w:val="single" w:sz="4" w:space="0" w:color="auto"/>
              <w:right w:val="single" w:sz="4" w:space="0" w:color="auto"/>
            </w:tcBorders>
            <w:vAlign w:val="center"/>
          </w:tcPr>
          <w:p w14:paraId="12CB8FA5"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98,27%</w:t>
            </w:r>
          </w:p>
        </w:tc>
        <w:tc>
          <w:tcPr>
            <w:tcW w:w="819" w:type="dxa"/>
            <w:tcBorders>
              <w:top w:val="nil"/>
              <w:left w:val="nil"/>
              <w:bottom w:val="single" w:sz="4" w:space="0" w:color="auto"/>
              <w:right w:val="single" w:sz="4" w:space="0" w:color="auto"/>
            </w:tcBorders>
            <w:vAlign w:val="center"/>
          </w:tcPr>
          <w:p w14:paraId="26526A29"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97,79%</w:t>
            </w:r>
          </w:p>
        </w:tc>
        <w:tc>
          <w:tcPr>
            <w:tcW w:w="819" w:type="dxa"/>
            <w:tcBorders>
              <w:top w:val="nil"/>
              <w:left w:val="nil"/>
              <w:bottom w:val="single" w:sz="4" w:space="0" w:color="auto"/>
              <w:right w:val="single" w:sz="4" w:space="0" w:color="auto"/>
            </w:tcBorders>
            <w:vAlign w:val="center"/>
          </w:tcPr>
          <w:p w14:paraId="42BF69BB"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97,55%</w:t>
            </w:r>
          </w:p>
        </w:tc>
        <w:tc>
          <w:tcPr>
            <w:tcW w:w="819" w:type="dxa"/>
            <w:tcBorders>
              <w:top w:val="nil"/>
              <w:left w:val="nil"/>
              <w:bottom w:val="single" w:sz="4" w:space="0" w:color="auto"/>
              <w:right w:val="single" w:sz="4" w:space="0" w:color="auto"/>
            </w:tcBorders>
            <w:vAlign w:val="center"/>
          </w:tcPr>
          <w:p w14:paraId="5237F961" w14:textId="5ED19EA6"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98,18%</w:t>
            </w:r>
          </w:p>
        </w:tc>
        <w:tc>
          <w:tcPr>
            <w:tcW w:w="819" w:type="dxa"/>
            <w:tcBorders>
              <w:top w:val="nil"/>
              <w:left w:val="nil"/>
              <w:bottom w:val="single" w:sz="4" w:space="0" w:color="auto"/>
              <w:right w:val="single" w:sz="4" w:space="0" w:color="auto"/>
            </w:tcBorders>
            <w:vAlign w:val="center"/>
          </w:tcPr>
          <w:p w14:paraId="5DE16162" w14:textId="6955F71A"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98,11%</w:t>
            </w:r>
          </w:p>
        </w:tc>
        <w:tc>
          <w:tcPr>
            <w:tcW w:w="819" w:type="dxa"/>
            <w:tcBorders>
              <w:top w:val="nil"/>
              <w:left w:val="nil"/>
              <w:bottom w:val="single" w:sz="4" w:space="0" w:color="auto"/>
              <w:right w:val="single" w:sz="4" w:space="0" w:color="auto"/>
            </w:tcBorders>
            <w:vAlign w:val="center"/>
          </w:tcPr>
          <w:p w14:paraId="01D3912A" w14:textId="46793D8E" w:rsidR="00801089" w:rsidRDefault="00801089" w:rsidP="00A14A4A">
            <w:pPr>
              <w:jc w:val="center"/>
              <w:rPr>
                <w:rFonts w:eastAsia="Times New Roman"/>
                <w:color w:val="000000"/>
                <w:sz w:val="20"/>
                <w:szCs w:val="20"/>
                <w:lang w:eastAsia="pt-BR"/>
              </w:rPr>
            </w:pPr>
            <w:r>
              <w:rPr>
                <w:rFonts w:eastAsia="Times New Roman"/>
                <w:color w:val="000000"/>
                <w:sz w:val="20"/>
                <w:szCs w:val="20"/>
                <w:lang w:eastAsia="pt-BR"/>
              </w:rPr>
              <w:t>97,54</w:t>
            </w:r>
          </w:p>
        </w:tc>
        <w:tc>
          <w:tcPr>
            <w:tcW w:w="819" w:type="dxa"/>
            <w:tcBorders>
              <w:top w:val="nil"/>
              <w:left w:val="nil"/>
              <w:bottom w:val="single" w:sz="4" w:space="0" w:color="auto"/>
              <w:right w:val="single" w:sz="4" w:space="0" w:color="auto"/>
            </w:tcBorders>
            <w:vAlign w:val="center"/>
          </w:tcPr>
          <w:p w14:paraId="290CC5A9" w14:textId="673800F0"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96,67%</w:t>
            </w:r>
          </w:p>
        </w:tc>
        <w:tc>
          <w:tcPr>
            <w:tcW w:w="819" w:type="dxa"/>
            <w:tcBorders>
              <w:top w:val="nil"/>
              <w:left w:val="nil"/>
              <w:bottom w:val="single" w:sz="4" w:space="0" w:color="auto"/>
              <w:right w:val="single" w:sz="4" w:space="0" w:color="auto"/>
            </w:tcBorders>
            <w:vAlign w:val="center"/>
          </w:tcPr>
          <w:p w14:paraId="137233CB" w14:textId="11327CEB"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100,00%</w:t>
            </w:r>
          </w:p>
        </w:tc>
      </w:tr>
    </w:tbl>
    <w:p w14:paraId="1A0E700D" w14:textId="77777777" w:rsidR="00F865B1" w:rsidRDefault="00F865B1" w:rsidP="000C1B91">
      <w:pPr>
        <w:pStyle w:val="Fonte"/>
        <w:keepNext w:val="0"/>
        <w:rPr>
          <w:b w:val="0"/>
        </w:rPr>
      </w:pPr>
      <w:r w:rsidRPr="00CE5477">
        <w:t xml:space="preserve">Fonte: </w:t>
      </w:r>
      <w:r w:rsidRPr="00CC3825">
        <w:rPr>
          <w:b w:val="0"/>
        </w:rPr>
        <w:t>Relatório Assistencial Centro Obstétrico</w:t>
      </w:r>
      <w:r>
        <w:rPr>
          <w:b w:val="0"/>
        </w:rPr>
        <w:t xml:space="preserve"> (2020).</w:t>
      </w:r>
    </w:p>
    <w:p w14:paraId="21E486F5" w14:textId="77777777" w:rsidR="00F865B1" w:rsidRPr="00CE5477" w:rsidRDefault="00F865B1" w:rsidP="00F865B1">
      <w:pPr>
        <w:pStyle w:val="Legendas"/>
        <w:jc w:val="center"/>
      </w:pPr>
      <w:r>
        <w:t>Gráfico 14</w:t>
      </w:r>
      <w:r w:rsidRPr="00CE5477">
        <w:t xml:space="preserve">: </w:t>
      </w:r>
      <w:r w:rsidRPr="00CC3825">
        <w:rPr>
          <w:b w:val="0"/>
        </w:rPr>
        <w:t>Partos com acompanhantes</w:t>
      </w:r>
    </w:p>
    <w:p w14:paraId="571A194E" w14:textId="6C1D225B" w:rsidR="00F865B1" w:rsidRPr="00CE5477" w:rsidRDefault="00801089" w:rsidP="00F865B1">
      <w:pPr>
        <w:jc w:val="center"/>
      </w:pPr>
      <w:r>
        <w:rPr>
          <w:noProof/>
        </w:rPr>
        <w:drawing>
          <wp:inline distT="0" distB="0" distL="0" distR="0" wp14:anchorId="34BBF685" wp14:editId="59F98DA8">
            <wp:extent cx="5858510" cy="3157869"/>
            <wp:effectExtent l="0" t="0" r="8890" b="4445"/>
            <wp:docPr id="36" name="Gráfico 36">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F4996EF" w14:textId="77777777" w:rsidR="00F865B1" w:rsidRPr="005C1578" w:rsidRDefault="00F865B1" w:rsidP="00CD5E7C">
      <w:pPr>
        <w:pStyle w:val="Fonte"/>
        <w:keepNext w:val="0"/>
        <w:jc w:val="center"/>
      </w:pPr>
      <w:r w:rsidRPr="00CE5477">
        <w:t xml:space="preserve">Fonte: </w:t>
      </w:r>
      <w:r w:rsidRPr="00CC3825">
        <w:rPr>
          <w:b w:val="0"/>
        </w:rPr>
        <w:t>Planilha Indicadores de Qualidade</w:t>
      </w:r>
      <w:r>
        <w:rPr>
          <w:b w:val="0"/>
        </w:rPr>
        <w:t xml:space="preserve"> (2020).</w:t>
      </w:r>
    </w:p>
    <w:p w14:paraId="0278403D" w14:textId="77777777" w:rsidR="00F865B1" w:rsidRPr="00CE5477" w:rsidRDefault="00F865B1" w:rsidP="00F865B1">
      <w:pPr>
        <w:pStyle w:val="Ttulo3"/>
        <w:keepNext w:val="0"/>
        <w:numPr>
          <w:ilvl w:val="2"/>
          <w:numId w:val="36"/>
        </w:numPr>
      </w:pPr>
      <w:bookmarkStart w:id="34" w:name="_Toc55894077"/>
      <w:r w:rsidRPr="00CE5477">
        <w:lastRenderedPageBreak/>
        <w:t>Taxa de partos de baixo risco realizados por enfermeira obstetra</w:t>
      </w:r>
      <w:bookmarkEnd w:id="34"/>
    </w:p>
    <w:p w14:paraId="5A45092C" w14:textId="77777777" w:rsidR="00F865B1" w:rsidRPr="006D0F8C" w:rsidRDefault="00F865B1" w:rsidP="00F865B1">
      <w:pPr>
        <w:pStyle w:val="Legendas"/>
        <w:rPr>
          <w:b w:val="0"/>
        </w:rPr>
      </w:pPr>
      <w:r w:rsidRPr="00CE5477">
        <w:t xml:space="preserve">Tabela </w:t>
      </w:r>
      <w:r>
        <w:t>33</w:t>
      </w:r>
      <w:r w:rsidRPr="00CE5477">
        <w:t xml:space="preserve">: </w:t>
      </w:r>
      <w:r w:rsidRPr="006D0F8C">
        <w:rPr>
          <w:b w:val="0"/>
        </w:rPr>
        <w:t>Partos realizados por enfermeira obstetra</w:t>
      </w:r>
    </w:p>
    <w:tbl>
      <w:tblPr>
        <w:tblW w:w="9638" w:type="dxa"/>
        <w:jc w:val="center"/>
        <w:tblLayout w:type="fixed"/>
        <w:tblCellMar>
          <w:left w:w="70" w:type="dxa"/>
          <w:right w:w="70" w:type="dxa"/>
        </w:tblCellMar>
        <w:tblLook w:val="04A0" w:firstRow="1" w:lastRow="0" w:firstColumn="1" w:lastColumn="0" w:noHBand="0" w:noVBand="1"/>
      </w:tblPr>
      <w:tblGrid>
        <w:gridCol w:w="2830"/>
        <w:gridCol w:w="851"/>
        <w:gridCol w:w="851"/>
        <w:gridCol w:w="851"/>
        <w:gridCol w:w="851"/>
        <w:gridCol w:w="851"/>
        <w:gridCol w:w="851"/>
        <w:gridCol w:w="851"/>
        <w:gridCol w:w="851"/>
      </w:tblGrid>
      <w:tr w:rsidR="00801089" w:rsidRPr="00CE5477" w14:paraId="2175E989" w14:textId="4FE6A128" w:rsidTr="00801089">
        <w:trPr>
          <w:trHeight w:val="20"/>
          <w:jc w:val="center"/>
        </w:trPr>
        <w:tc>
          <w:tcPr>
            <w:tcW w:w="28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7DD2DA" w14:textId="77777777" w:rsidR="00801089" w:rsidRPr="00CE5477" w:rsidRDefault="00801089" w:rsidP="00FE1A1B">
            <w:pPr>
              <w:jc w:val="left"/>
              <w:rPr>
                <w:rFonts w:eastAsia="Times New Roman"/>
                <w:b/>
                <w:bCs/>
                <w:sz w:val="20"/>
                <w:szCs w:val="20"/>
                <w:lang w:eastAsia="pt-BR"/>
              </w:rPr>
            </w:pPr>
          </w:p>
        </w:tc>
        <w:tc>
          <w:tcPr>
            <w:tcW w:w="851" w:type="dxa"/>
            <w:tcBorders>
              <w:top w:val="single" w:sz="4" w:space="0" w:color="auto"/>
              <w:left w:val="nil"/>
              <w:bottom w:val="single" w:sz="4" w:space="0" w:color="auto"/>
              <w:right w:val="single" w:sz="4" w:space="0" w:color="auto"/>
            </w:tcBorders>
            <w:shd w:val="clear" w:color="000000" w:fill="D9D9D9"/>
          </w:tcPr>
          <w:p w14:paraId="3C3748F9" w14:textId="77777777" w:rsidR="00801089" w:rsidRPr="00CE5477" w:rsidRDefault="00801089" w:rsidP="00FE1A1B">
            <w:pPr>
              <w:jc w:val="center"/>
              <w:rPr>
                <w:rFonts w:eastAsia="Times New Roman"/>
                <w:b/>
                <w:bCs/>
                <w:sz w:val="20"/>
                <w:szCs w:val="20"/>
                <w:lang w:eastAsia="pt-BR"/>
              </w:rPr>
            </w:pPr>
            <w:r>
              <w:rPr>
                <w:rFonts w:eastAsia="Times New Roman"/>
                <w:b/>
                <w:bCs/>
                <w:sz w:val="20"/>
                <w:szCs w:val="20"/>
                <w:lang w:eastAsia="pt-BR"/>
              </w:rPr>
              <w:t>MAR</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2FF73A52"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ABR</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3A8528AB"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MAI</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2F8ED7F" w14:textId="19CE9123" w:rsidR="00801089" w:rsidRDefault="00801089" w:rsidP="00CD5E7C">
            <w:pPr>
              <w:jc w:val="center"/>
              <w:rPr>
                <w:rFonts w:eastAsia="Times New Roman"/>
                <w:b/>
                <w:bCs/>
                <w:sz w:val="20"/>
                <w:szCs w:val="20"/>
                <w:lang w:eastAsia="pt-BR"/>
              </w:rPr>
            </w:pPr>
            <w:r>
              <w:rPr>
                <w:rFonts w:eastAsia="Times New Roman"/>
                <w:b/>
                <w:bCs/>
                <w:sz w:val="20"/>
                <w:szCs w:val="20"/>
                <w:lang w:eastAsia="pt-BR"/>
              </w:rPr>
              <w:t>JUN</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EC28179" w14:textId="68C0914B" w:rsidR="00801089" w:rsidRDefault="00801089" w:rsidP="00D53789">
            <w:pPr>
              <w:jc w:val="center"/>
              <w:rPr>
                <w:rFonts w:eastAsia="Times New Roman"/>
                <w:b/>
                <w:bCs/>
                <w:sz w:val="20"/>
                <w:szCs w:val="20"/>
                <w:lang w:eastAsia="pt-BR"/>
              </w:rPr>
            </w:pPr>
            <w:r>
              <w:rPr>
                <w:rFonts w:eastAsia="Times New Roman"/>
                <w:b/>
                <w:bCs/>
                <w:sz w:val="20"/>
                <w:szCs w:val="20"/>
                <w:lang w:eastAsia="pt-BR"/>
              </w:rPr>
              <w:t>JUL</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476DD070" w14:textId="7ACD9A60" w:rsidR="00801089" w:rsidRDefault="00801089" w:rsidP="00C507F2">
            <w:pPr>
              <w:jc w:val="center"/>
              <w:rPr>
                <w:rFonts w:eastAsia="Times New Roman"/>
                <w:b/>
                <w:bCs/>
                <w:sz w:val="20"/>
                <w:szCs w:val="20"/>
                <w:lang w:eastAsia="pt-BR"/>
              </w:rPr>
            </w:pPr>
            <w:r>
              <w:rPr>
                <w:rFonts w:eastAsia="Times New Roman"/>
                <w:b/>
                <w:bCs/>
                <w:sz w:val="20"/>
                <w:szCs w:val="20"/>
                <w:lang w:eastAsia="pt-BR"/>
              </w:rPr>
              <w:t>AGO</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6EF72BC9" w14:textId="76296B4D" w:rsidR="00801089" w:rsidRDefault="00801089" w:rsidP="00802827">
            <w:pPr>
              <w:jc w:val="center"/>
              <w:rPr>
                <w:rFonts w:eastAsia="Times New Roman"/>
                <w:b/>
                <w:bCs/>
                <w:sz w:val="20"/>
                <w:szCs w:val="20"/>
                <w:lang w:eastAsia="pt-BR"/>
              </w:rPr>
            </w:pPr>
            <w:r>
              <w:rPr>
                <w:rFonts w:eastAsia="Times New Roman"/>
                <w:b/>
                <w:bCs/>
                <w:sz w:val="20"/>
                <w:szCs w:val="20"/>
                <w:lang w:eastAsia="pt-BR"/>
              </w:rPr>
              <w:t>SET</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DC158D1" w14:textId="0B0929EF"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329342BC" w14:textId="5D79293C"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438CF633"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TOTAL PARTOS</w:t>
            </w:r>
          </w:p>
        </w:tc>
        <w:tc>
          <w:tcPr>
            <w:tcW w:w="851" w:type="dxa"/>
            <w:tcBorders>
              <w:top w:val="nil"/>
              <w:left w:val="nil"/>
              <w:bottom w:val="single" w:sz="4" w:space="0" w:color="auto"/>
              <w:right w:val="single" w:sz="4" w:space="0" w:color="auto"/>
            </w:tcBorders>
          </w:tcPr>
          <w:p w14:paraId="4E430BA7"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232</w:t>
            </w:r>
          </w:p>
        </w:tc>
        <w:tc>
          <w:tcPr>
            <w:tcW w:w="851" w:type="dxa"/>
            <w:tcBorders>
              <w:top w:val="nil"/>
              <w:left w:val="nil"/>
              <w:bottom w:val="single" w:sz="4" w:space="0" w:color="auto"/>
              <w:right w:val="single" w:sz="4" w:space="0" w:color="auto"/>
            </w:tcBorders>
            <w:vAlign w:val="center"/>
          </w:tcPr>
          <w:p w14:paraId="7D22EE0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227</w:t>
            </w:r>
          </w:p>
        </w:tc>
        <w:tc>
          <w:tcPr>
            <w:tcW w:w="851" w:type="dxa"/>
            <w:tcBorders>
              <w:top w:val="nil"/>
              <w:left w:val="nil"/>
              <w:bottom w:val="single" w:sz="4" w:space="0" w:color="auto"/>
              <w:right w:val="single" w:sz="4" w:space="0" w:color="auto"/>
            </w:tcBorders>
            <w:vAlign w:val="center"/>
          </w:tcPr>
          <w:p w14:paraId="4012F6CF"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245</w:t>
            </w:r>
          </w:p>
        </w:tc>
        <w:tc>
          <w:tcPr>
            <w:tcW w:w="851" w:type="dxa"/>
            <w:tcBorders>
              <w:top w:val="nil"/>
              <w:left w:val="nil"/>
              <w:bottom w:val="single" w:sz="4" w:space="0" w:color="auto"/>
              <w:right w:val="single" w:sz="4" w:space="0" w:color="auto"/>
            </w:tcBorders>
            <w:vAlign w:val="center"/>
          </w:tcPr>
          <w:p w14:paraId="70FF95D5" w14:textId="46A8C189"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220</w:t>
            </w:r>
          </w:p>
        </w:tc>
        <w:tc>
          <w:tcPr>
            <w:tcW w:w="851" w:type="dxa"/>
            <w:tcBorders>
              <w:top w:val="nil"/>
              <w:left w:val="nil"/>
              <w:bottom w:val="single" w:sz="4" w:space="0" w:color="auto"/>
              <w:right w:val="single" w:sz="4" w:space="0" w:color="auto"/>
            </w:tcBorders>
            <w:vAlign w:val="center"/>
          </w:tcPr>
          <w:p w14:paraId="79E5A6D8" w14:textId="19A67259"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212</w:t>
            </w:r>
          </w:p>
        </w:tc>
        <w:tc>
          <w:tcPr>
            <w:tcW w:w="851" w:type="dxa"/>
            <w:tcBorders>
              <w:top w:val="nil"/>
              <w:left w:val="nil"/>
              <w:bottom w:val="single" w:sz="4" w:space="0" w:color="auto"/>
              <w:right w:val="single" w:sz="4" w:space="0" w:color="auto"/>
            </w:tcBorders>
            <w:vAlign w:val="center"/>
          </w:tcPr>
          <w:p w14:paraId="329F57E1" w14:textId="23B22924"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203</w:t>
            </w:r>
          </w:p>
        </w:tc>
        <w:tc>
          <w:tcPr>
            <w:tcW w:w="851" w:type="dxa"/>
            <w:tcBorders>
              <w:top w:val="nil"/>
              <w:left w:val="nil"/>
              <w:bottom w:val="single" w:sz="4" w:space="0" w:color="auto"/>
              <w:right w:val="single" w:sz="4" w:space="0" w:color="auto"/>
            </w:tcBorders>
            <w:vAlign w:val="center"/>
          </w:tcPr>
          <w:p w14:paraId="0D916042" w14:textId="2011B841"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210</w:t>
            </w:r>
          </w:p>
        </w:tc>
        <w:tc>
          <w:tcPr>
            <w:tcW w:w="851" w:type="dxa"/>
            <w:tcBorders>
              <w:top w:val="nil"/>
              <w:left w:val="nil"/>
              <w:bottom w:val="single" w:sz="4" w:space="0" w:color="auto"/>
              <w:right w:val="single" w:sz="4" w:space="0" w:color="auto"/>
            </w:tcBorders>
            <w:vAlign w:val="center"/>
          </w:tcPr>
          <w:p w14:paraId="0C2FBE70" w14:textId="5EDEBAFD"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226</w:t>
            </w:r>
          </w:p>
        </w:tc>
      </w:tr>
      <w:tr w:rsidR="00801089" w:rsidRPr="00CE5477" w14:paraId="65263E67" w14:textId="1EA987C9"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5673F07A"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PARTOS ENFERM.</w:t>
            </w:r>
          </w:p>
        </w:tc>
        <w:tc>
          <w:tcPr>
            <w:tcW w:w="851" w:type="dxa"/>
            <w:tcBorders>
              <w:top w:val="nil"/>
              <w:left w:val="nil"/>
              <w:bottom w:val="single" w:sz="4" w:space="0" w:color="auto"/>
              <w:right w:val="single" w:sz="4" w:space="0" w:color="auto"/>
            </w:tcBorders>
          </w:tcPr>
          <w:p w14:paraId="57819B62"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6</w:t>
            </w:r>
          </w:p>
        </w:tc>
        <w:tc>
          <w:tcPr>
            <w:tcW w:w="851" w:type="dxa"/>
            <w:tcBorders>
              <w:top w:val="nil"/>
              <w:left w:val="nil"/>
              <w:bottom w:val="single" w:sz="4" w:space="0" w:color="auto"/>
              <w:right w:val="single" w:sz="4" w:space="0" w:color="auto"/>
            </w:tcBorders>
            <w:vAlign w:val="center"/>
          </w:tcPr>
          <w:p w14:paraId="2232D05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w:t>
            </w:r>
          </w:p>
        </w:tc>
        <w:tc>
          <w:tcPr>
            <w:tcW w:w="851" w:type="dxa"/>
            <w:tcBorders>
              <w:top w:val="nil"/>
              <w:left w:val="nil"/>
              <w:bottom w:val="single" w:sz="4" w:space="0" w:color="auto"/>
              <w:right w:val="single" w:sz="4" w:space="0" w:color="auto"/>
            </w:tcBorders>
            <w:vAlign w:val="center"/>
          </w:tcPr>
          <w:p w14:paraId="126FC6B1"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2</w:t>
            </w:r>
          </w:p>
        </w:tc>
        <w:tc>
          <w:tcPr>
            <w:tcW w:w="851" w:type="dxa"/>
            <w:tcBorders>
              <w:top w:val="nil"/>
              <w:left w:val="nil"/>
              <w:bottom w:val="single" w:sz="4" w:space="0" w:color="auto"/>
              <w:right w:val="single" w:sz="4" w:space="0" w:color="auto"/>
            </w:tcBorders>
            <w:vAlign w:val="center"/>
          </w:tcPr>
          <w:p w14:paraId="3AB5B9DC" w14:textId="2D053050"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2</w:t>
            </w:r>
          </w:p>
        </w:tc>
        <w:tc>
          <w:tcPr>
            <w:tcW w:w="851" w:type="dxa"/>
            <w:tcBorders>
              <w:top w:val="nil"/>
              <w:left w:val="nil"/>
              <w:bottom w:val="single" w:sz="4" w:space="0" w:color="auto"/>
              <w:right w:val="single" w:sz="4" w:space="0" w:color="auto"/>
            </w:tcBorders>
            <w:vAlign w:val="center"/>
          </w:tcPr>
          <w:p w14:paraId="50118410" w14:textId="33FDCBD0"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2</w:t>
            </w:r>
          </w:p>
        </w:tc>
        <w:tc>
          <w:tcPr>
            <w:tcW w:w="851" w:type="dxa"/>
            <w:tcBorders>
              <w:top w:val="nil"/>
              <w:left w:val="nil"/>
              <w:bottom w:val="single" w:sz="4" w:space="0" w:color="auto"/>
              <w:right w:val="single" w:sz="4" w:space="0" w:color="auto"/>
            </w:tcBorders>
            <w:vAlign w:val="center"/>
          </w:tcPr>
          <w:p w14:paraId="2FA7DE6A" w14:textId="6A1D21D2"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12</w:t>
            </w:r>
          </w:p>
        </w:tc>
        <w:tc>
          <w:tcPr>
            <w:tcW w:w="851" w:type="dxa"/>
            <w:tcBorders>
              <w:top w:val="nil"/>
              <w:left w:val="nil"/>
              <w:bottom w:val="single" w:sz="4" w:space="0" w:color="auto"/>
              <w:right w:val="single" w:sz="4" w:space="0" w:color="auto"/>
            </w:tcBorders>
            <w:vAlign w:val="center"/>
          </w:tcPr>
          <w:p w14:paraId="669F1BDF" w14:textId="040E7B82"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8</w:t>
            </w:r>
          </w:p>
        </w:tc>
        <w:tc>
          <w:tcPr>
            <w:tcW w:w="851" w:type="dxa"/>
            <w:tcBorders>
              <w:top w:val="nil"/>
              <w:left w:val="nil"/>
              <w:bottom w:val="single" w:sz="4" w:space="0" w:color="auto"/>
              <w:right w:val="single" w:sz="4" w:space="0" w:color="auto"/>
            </w:tcBorders>
            <w:vAlign w:val="center"/>
          </w:tcPr>
          <w:p w14:paraId="68CAED3A" w14:textId="21B85F44"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9</w:t>
            </w:r>
          </w:p>
        </w:tc>
      </w:tr>
      <w:tr w:rsidR="00801089" w:rsidRPr="00CE5477" w14:paraId="20593A68" w14:textId="4BFBC7A6"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0734E7EA"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851" w:type="dxa"/>
            <w:tcBorders>
              <w:top w:val="nil"/>
              <w:left w:val="nil"/>
              <w:bottom w:val="single" w:sz="4" w:space="0" w:color="auto"/>
              <w:right w:val="single" w:sz="4" w:space="0" w:color="auto"/>
            </w:tcBorders>
          </w:tcPr>
          <w:p w14:paraId="3B55D895"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2,59%</w:t>
            </w:r>
          </w:p>
        </w:tc>
        <w:tc>
          <w:tcPr>
            <w:tcW w:w="851" w:type="dxa"/>
            <w:tcBorders>
              <w:top w:val="nil"/>
              <w:left w:val="nil"/>
              <w:bottom w:val="single" w:sz="4" w:space="0" w:color="auto"/>
              <w:right w:val="single" w:sz="4" w:space="0" w:color="auto"/>
            </w:tcBorders>
            <w:vAlign w:val="center"/>
          </w:tcPr>
          <w:p w14:paraId="6762A777"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0,44%</w:t>
            </w:r>
          </w:p>
        </w:tc>
        <w:tc>
          <w:tcPr>
            <w:tcW w:w="851" w:type="dxa"/>
            <w:tcBorders>
              <w:top w:val="nil"/>
              <w:left w:val="nil"/>
              <w:bottom w:val="single" w:sz="4" w:space="0" w:color="auto"/>
              <w:right w:val="single" w:sz="4" w:space="0" w:color="auto"/>
            </w:tcBorders>
            <w:vAlign w:val="center"/>
          </w:tcPr>
          <w:p w14:paraId="4EBF6A2E"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0,82%</w:t>
            </w:r>
          </w:p>
        </w:tc>
        <w:tc>
          <w:tcPr>
            <w:tcW w:w="851" w:type="dxa"/>
            <w:tcBorders>
              <w:top w:val="nil"/>
              <w:left w:val="nil"/>
              <w:bottom w:val="single" w:sz="4" w:space="0" w:color="auto"/>
              <w:right w:val="single" w:sz="4" w:space="0" w:color="auto"/>
            </w:tcBorders>
            <w:vAlign w:val="center"/>
          </w:tcPr>
          <w:p w14:paraId="0E46B8FA" w14:textId="1E90614D" w:rsidR="00801089" w:rsidRDefault="00801089" w:rsidP="00CD5E7C">
            <w:pPr>
              <w:jc w:val="center"/>
              <w:rPr>
                <w:rFonts w:eastAsia="Times New Roman"/>
                <w:color w:val="000000"/>
                <w:sz w:val="20"/>
                <w:szCs w:val="20"/>
                <w:lang w:eastAsia="pt-BR"/>
              </w:rPr>
            </w:pPr>
            <w:r>
              <w:rPr>
                <w:rFonts w:eastAsia="Times New Roman"/>
                <w:color w:val="000000"/>
                <w:sz w:val="20"/>
                <w:szCs w:val="20"/>
                <w:lang w:eastAsia="pt-BR"/>
              </w:rPr>
              <w:t>0,91%</w:t>
            </w:r>
          </w:p>
        </w:tc>
        <w:tc>
          <w:tcPr>
            <w:tcW w:w="851" w:type="dxa"/>
            <w:tcBorders>
              <w:top w:val="nil"/>
              <w:left w:val="nil"/>
              <w:bottom w:val="single" w:sz="4" w:space="0" w:color="auto"/>
              <w:right w:val="single" w:sz="4" w:space="0" w:color="auto"/>
            </w:tcBorders>
            <w:vAlign w:val="center"/>
          </w:tcPr>
          <w:p w14:paraId="7C6951E3" w14:textId="4D53DF94"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0,94%</w:t>
            </w:r>
          </w:p>
        </w:tc>
        <w:tc>
          <w:tcPr>
            <w:tcW w:w="851" w:type="dxa"/>
            <w:tcBorders>
              <w:top w:val="nil"/>
              <w:left w:val="nil"/>
              <w:bottom w:val="single" w:sz="4" w:space="0" w:color="auto"/>
              <w:right w:val="single" w:sz="4" w:space="0" w:color="auto"/>
            </w:tcBorders>
            <w:vAlign w:val="center"/>
          </w:tcPr>
          <w:p w14:paraId="310985D4" w14:textId="720A4AEE"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5,91%</w:t>
            </w:r>
          </w:p>
        </w:tc>
        <w:tc>
          <w:tcPr>
            <w:tcW w:w="851" w:type="dxa"/>
            <w:tcBorders>
              <w:top w:val="nil"/>
              <w:left w:val="nil"/>
              <w:bottom w:val="single" w:sz="4" w:space="0" w:color="auto"/>
              <w:right w:val="single" w:sz="4" w:space="0" w:color="auto"/>
            </w:tcBorders>
            <w:vAlign w:val="center"/>
          </w:tcPr>
          <w:p w14:paraId="0CC08C64" w14:textId="52104428"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3,81%</w:t>
            </w:r>
          </w:p>
        </w:tc>
        <w:tc>
          <w:tcPr>
            <w:tcW w:w="851" w:type="dxa"/>
            <w:tcBorders>
              <w:top w:val="nil"/>
              <w:left w:val="nil"/>
              <w:bottom w:val="single" w:sz="4" w:space="0" w:color="auto"/>
              <w:right w:val="single" w:sz="4" w:space="0" w:color="auto"/>
            </w:tcBorders>
            <w:vAlign w:val="center"/>
          </w:tcPr>
          <w:p w14:paraId="152715A2" w14:textId="46357CDD"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3,98%</w:t>
            </w:r>
          </w:p>
        </w:tc>
      </w:tr>
    </w:tbl>
    <w:p w14:paraId="1A227D80" w14:textId="5740C3C9" w:rsidR="00F865B1" w:rsidRDefault="00F865B1" w:rsidP="000C1B91">
      <w:pPr>
        <w:pStyle w:val="Fonte"/>
        <w:keepNext w:val="0"/>
        <w:rPr>
          <w:b w:val="0"/>
        </w:rPr>
      </w:pPr>
      <w:r w:rsidRPr="00CE5477">
        <w:t xml:space="preserve">Fonte: </w:t>
      </w:r>
      <w:r w:rsidRPr="006D0F8C">
        <w:rPr>
          <w:b w:val="0"/>
        </w:rPr>
        <w:t>Relatório Assistencial Centro Obstétrico</w:t>
      </w:r>
      <w:r>
        <w:rPr>
          <w:b w:val="0"/>
        </w:rPr>
        <w:t xml:space="preserve"> (2020).</w:t>
      </w:r>
    </w:p>
    <w:p w14:paraId="3835698C" w14:textId="77777777" w:rsidR="00F865B1" w:rsidRDefault="00F865B1" w:rsidP="00F865B1">
      <w:pPr>
        <w:pStyle w:val="Legendas"/>
        <w:jc w:val="center"/>
        <w:rPr>
          <w:b w:val="0"/>
        </w:rPr>
      </w:pPr>
      <w:r w:rsidRPr="00CE5477">
        <w:t xml:space="preserve">Gráfico </w:t>
      </w:r>
      <w:r>
        <w:t>15</w:t>
      </w:r>
      <w:r w:rsidRPr="00CE5477">
        <w:t xml:space="preserve">: </w:t>
      </w:r>
      <w:r w:rsidRPr="006D0F8C">
        <w:rPr>
          <w:b w:val="0"/>
        </w:rPr>
        <w:t>Partos realizados por enfermeira obstetra</w:t>
      </w:r>
    </w:p>
    <w:p w14:paraId="741EF5B9" w14:textId="5128B27F" w:rsidR="00F865B1" w:rsidRPr="00CE5477" w:rsidRDefault="00801089" w:rsidP="00F865B1">
      <w:pPr>
        <w:jc w:val="center"/>
      </w:pPr>
      <w:r>
        <w:rPr>
          <w:noProof/>
        </w:rPr>
        <w:drawing>
          <wp:inline distT="0" distB="0" distL="0" distR="0" wp14:anchorId="2154A3CE" wp14:editId="3D1C85D1">
            <wp:extent cx="6028055" cy="2764465"/>
            <wp:effectExtent l="0" t="0" r="10795" b="17145"/>
            <wp:docPr id="37" name="Gráfico 37">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2C5C08D" w14:textId="77777777" w:rsidR="00F865B1" w:rsidRDefault="00F865B1" w:rsidP="00D53789">
      <w:pPr>
        <w:pStyle w:val="Fonte"/>
        <w:keepNext w:val="0"/>
        <w:jc w:val="center"/>
        <w:rPr>
          <w:b w:val="0"/>
        </w:rPr>
      </w:pPr>
      <w:r w:rsidRPr="00CE5477">
        <w:t>Fonte:</w:t>
      </w:r>
      <w:r w:rsidRPr="006D0F8C">
        <w:rPr>
          <w:b w:val="0"/>
        </w:rPr>
        <w:t xml:space="preserve"> Planilha Indicadores de Qualidade</w:t>
      </w:r>
      <w:r>
        <w:rPr>
          <w:b w:val="0"/>
        </w:rPr>
        <w:t xml:space="preserve"> (2020).</w:t>
      </w:r>
    </w:p>
    <w:p w14:paraId="5778D549" w14:textId="5AE1A809" w:rsidR="00F865B1" w:rsidRDefault="00F865B1" w:rsidP="00F865B1">
      <w:pPr>
        <w:pStyle w:val="Ttulo3"/>
        <w:keepNext w:val="0"/>
        <w:numPr>
          <w:ilvl w:val="2"/>
          <w:numId w:val="36"/>
        </w:numPr>
      </w:pPr>
      <w:bookmarkStart w:id="35" w:name="_Toc55894078"/>
      <w:r w:rsidRPr="00CE5477">
        <w:t>Taxa de infecção hospitalar nos procedimentos cirúrgicos</w:t>
      </w:r>
      <w:bookmarkEnd w:id="35"/>
    </w:p>
    <w:p w14:paraId="1DF84ED1" w14:textId="37E6CEBD" w:rsidR="000D2EE0" w:rsidRPr="000D2EE0" w:rsidRDefault="000D2EE0" w:rsidP="000D2EE0">
      <w:pPr>
        <w:pStyle w:val="Legendas"/>
        <w:rPr>
          <w:b w:val="0"/>
        </w:rPr>
      </w:pPr>
      <w:r>
        <w:t xml:space="preserve">Tabela 34: </w:t>
      </w:r>
      <w:r>
        <w:rPr>
          <w:b w:val="0"/>
        </w:rPr>
        <w:t>Taxa de infecção hospitalar em sítio cirúrgico</w:t>
      </w:r>
    </w:p>
    <w:tbl>
      <w:tblPr>
        <w:tblW w:w="9638" w:type="dxa"/>
        <w:jc w:val="center"/>
        <w:tblLayout w:type="fixed"/>
        <w:tblCellMar>
          <w:left w:w="70" w:type="dxa"/>
          <w:right w:w="70" w:type="dxa"/>
        </w:tblCellMar>
        <w:tblLook w:val="04A0" w:firstRow="1" w:lastRow="0" w:firstColumn="1" w:lastColumn="0" w:noHBand="0" w:noVBand="1"/>
      </w:tblPr>
      <w:tblGrid>
        <w:gridCol w:w="2830"/>
        <w:gridCol w:w="851"/>
        <w:gridCol w:w="851"/>
        <w:gridCol w:w="851"/>
        <w:gridCol w:w="851"/>
        <w:gridCol w:w="851"/>
        <w:gridCol w:w="851"/>
        <w:gridCol w:w="851"/>
        <w:gridCol w:w="851"/>
      </w:tblGrid>
      <w:tr w:rsidR="00801089" w:rsidRPr="00CE5477" w14:paraId="00A108BA" w14:textId="35A2666F" w:rsidTr="00801089">
        <w:trPr>
          <w:trHeight w:val="20"/>
          <w:jc w:val="center"/>
        </w:trPr>
        <w:tc>
          <w:tcPr>
            <w:tcW w:w="28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750C9F" w14:textId="269027BA" w:rsidR="00801089" w:rsidRPr="00CE5477" w:rsidRDefault="00801089" w:rsidP="00ED760B">
            <w:pPr>
              <w:jc w:val="left"/>
              <w:rPr>
                <w:rFonts w:eastAsia="Times New Roman"/>
                <w:b/>
                <w:bCs/>
                <w:sz w:val="20"/>
                <w:szCs w:val="20"/>
                <w:lang w:eastAsia="pt-BR"/>
              </w:rPr>
            </w:pPr>
            <w:r>
              <w:t>.</w:t>
            </w:r>
          </w:p>
        </w:tc>
        <w:tc>
          <w:tcPr>
            <w:tcW w:w="851" w:type="dxa"/>
            <w:tcBorders>
              <w:top w:val="single" w:sz="4" w:space="0" w:color="auto"/>
              <w:left w:val="nil"/>
              <w:bottom w:val="single" w:sz="4" w:space="0" w:color="auto"/>
              <w:right w:val="single" w:sz="4" w:space="0" w:color="auto"/>
            </w:tcBorders>
            <w:shd w:val="clear" w:color="000000" w:fill="D9D9D9"/>
          </w:tcPr>
          <w:p w14:paraId="4A324526" w14:textId="77777777" w:rsidR="00801089" w:rsidRPr="00CE5477" w:rsidRDefault="00801089" w:rsidP="00ED760B">
            <w:pPr>
              <w:jc w:val="center"/>
              <w:rPr>
                <w:rFonts w:eastAsia="Times New Roman"/>
                <w:b/>
                <w:bCs/>
                <w:sz w:val="20"/>
                <w:szCs w:val="20"/>
                <w:lang w:eastAsia="pt-BR"/>
              </w:rPr>
            </w:pPr>
            <w:r>
              <w:rPr>
                <w:rFonts w:eastAsia="Times New Roman"/>
                <w:b/>
                <w:bCs/>
                <w:sz w:val="20"/>
                <w:szCs w:val="20"/>
                <w:lang w:eastAsia="pt-BR"/>
              </w:rPr>
              <w:t>MAR</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593A4BD" w14:textId="77777777" w:rsidR="00801089" w:rsidRDefault="00801089" w:rsidP="00ED760B">
            <w:pPr>
              <w:jc w:val="center"/>
              <w:rPr>
                <w:rFonts w:eastAsia="Times New Roman"/>
                <w:b/>
                <w:bCs/>
                <w:sz w:val="20"/>
                <w:szCs w:val="20"/>
                <w:lang w:eastAsia="pt-BR"/>
              </w:rPr>
            </w:pPr>
            <w:r>
              <w:rPr>
                <w:rFonts w:eastAsia="Times New Roman"/>
                <w:b/>
                <w:bCs/>
                <w:sz w:val="20"/>
                <w:szCs w:val="20"/>
                <w:lang w:eastAsia="pt-BR"/>
              </w:rPr>
              <w:t>ABR</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C23A9A6" w14:textId="77777777" w:rsidR="00801089" w:rsidRDefault="00801089" w:rsidP="00ED760B">
            <w:pPr>
              <w:jc w:val="center"/>
              <w:rPr>
                <w:rFonts w:eastAsia="Times New Roman"/>
                <w:b/>
                <w:bCs/>
                <w:sz w:val="20"/>
                <w:szCs w:val="20"/>
                <w:lang w:eastAsia="pt-BR"/>
              </w:rPr>
            </w:pPr>
            <w:r>
              <w:rPr>
                <w:rFonts w:eastAsia="Times New Roman"/>
                <w:b/>
                <w:bCs/>
                <w:sz w:val="20"/>
                <w:szCs w:val="20"/>
                <w:lang w:eastAsia="pt-BR"/>
              </w:rPr>
              <w:t>MAI</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4F30079E" w14:textId="77777777" w:rsidR="00801089" w:rsidRDefault="00801089" w:rsidP="00ED760B">
            <w:pPr>
              <w:jc w:val="center"/>
              <w:rPr>
                <w:rFonts w:eastAsia="Times New Roman"/>
                <w:b/>
                <w:bCs/>
                <w:sz w:val="20"/>
                <w:szCs w:val="20"/>
                <w:lang w:eastAsia="pt-BR"/>
              </w:rPr>
            </w:pPr>
            <w:r>
              <w:rPr>
                <w:rFonts w:eastAsia="Times New Roman"/>
                <w:b/>
                <w:bCs/>
                <w:sz w:val="20"/>
                <w:szCs w:val="20"/>
                <w:lang w:eastAsia="pt-BR"/>
              </w:rPr>
              <w:t>JUN</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9D48F22" w14:textId="3788D18B" w:rsidR="00801089" w:rsidRDefault="00801089" w:rsidP="00D53789">
            <w:pPr>
              <w:jc w:val="center"/>
              <w:rPr>
                <w:rFonts w:eastAsia="Times New Roman"/>
                <w:b/>
                <w:bCs/>
                <w:sz w:val="20"/>
                <w:szCs w:val="20"/>
                <w:lang w:eastAsia="pt-BR"/>
              </w:rPr>
            </w:pPr>
            <w:r>
              <w:rPr>
                <w:rFonts w:eastAsia="Times New Roman"/>
                <w:b/>
                <w:bCs/>
                <w:sz w:val="20"/>
                <w:szCs w:val="20"/>
                <w:lang w:eastAsia="pt-BR"/>
              </w:rPr>
              <w:t>JUL</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448F1A0B" w14:textId="7AA0A99F" w:rsidR="00801089" w:rsidRDefault="00801089" w:rsidP="00C507F2">
            <w:pPr>
              <w:jc w:val="center"/>
              <w:rPr>
                <w:rFonts w:eastAsia="Times New Roman"/>
                <w:b/>
                <w:bCs/>
                <w:sz w:val="20"/>
                <w:szCs w:val="20"/>
                <w:lang w:eastAsia="pt-BR"/>
              </w:rPr>
            </w:pPr>
            <w:r>
              <w:rPr>
                <w:rFonts w:eastAsia="Times New Roman"/>
                <w:b/>
                <w:bCs/>
                <w:sz w:val="20"/>
                <w:szCs w:val="20"/>
                <w:lang w:eastAsia="pt-BR"/>
              </w:rPr>
              <w:t>AGO</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776691E" w14:textId="38A0DA14" w:rsidR="00801089" w:rsidRDefault="00801089" w:rsidP="00802827">
            <w:pPr>
              <w:jc w:val="center"/>
              <w:rPr>
                <w:rFonts w:eastAsia="Times New Roman"/>
                <w:b/>
                <w:bCs/>
                <w:sz w:val="20"/>
                <w:szCs w:val="20"/>
                <w:lang w:eastAsia="pt-BR"/>
              </w:rPr>
            </w:pPr>
            <w:r>
              <w:rPr>
                <w:rFonts w:eastAsia="Times New Roman"/>
                <w:b/>
                <w:bCs/>
                <w:sz w:val="20"/>
                <w:szCs w:val="20"/>
                <w:lang w:eastAsia="pt-BR"/>
              </w:rPr>
              <w:t>SET</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32407197" w14:textId="766145B0"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24872138" w14:textId="6D526959"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3CD87042" w14:textId="77777777" w:rsidR="00801089" w:rsidRPr="00CE5477" w:rsidRDefault="00801089" w:rsidP="00ED760B">
            <w:pPr>
              <w:jc w:val="left"/>
              <w:rPr>
                <w:rFonts w:eastAsia="Times New Roman"/>
                <w:sz w:val="20"/>
                <w:szCs w:val="20"/>
                <w:lang w:eastAsia="pt-BR"/>
              </w:rPr>
            </w:pPr>
            <w:r w:rsidRPr="00CE5477">
              <w:rPr>
                <w:rFonts w:eastAsia="Times New Roman"/>
                <w:sz w:val="20"/>
                <w:szCs w:val="20"/>
                <w:lang w:eastAsia="pt-BR"/>
              </w:rPr>
              <w:t>TOTAL PARTOS</w:t>
            </w:r>
          </w:p>
        </w:tc>
        <w:tc>
          <w:tcPr>
            <w:tcW w:w="851" w:type="dxa"/>
            <w:tcBorders>
              <w:top w:val="nil"/>
              <w:left w:val="nil"/>
              <w:bottom w:val="single" w:sz="4" w:space="0" w:color="auto"/>
              <w:right w:val="single" w:sz="4" w:space="0" w:color="auto"/>
            </w:tcBorders>
          </w:tcPr>
          <w:p w14:paraId="1963DB7C" w14:textId="77777777" w:rsidR="00801089" w:rsidRPr="00CE5477" w:rsidRDefault="00801089" w:rsidP="00ED760B">
            <w:pPr>
              <w:jc w:val="center"/>
              <w:rPr>
                <w:rFonts w:eastAsia="Times New Roman"/>
                <w:color w:val="000000"/>
                <w:sz w:val="20"/>
                <w:szCs w:val="20"/>
                <w:lang w:eastAsia="pt-BR"/>
              </w:rPr>
            </w:pPr>
            <w:r>
              <w:rPr>
                <w:rFonts w:eastAsia="Times New Roman"/>
                <w:color w:val="000000"/>
                <w:sz w:val="20"/>
                <w:szCs w:val="20"/>
                <w:lang w:eastAsia="pt-BR"/>
              </w:rPr>
              <w:t>232</w:t>
            </w:r>
          </w:p>
        </w:tc>
        <w:tc>
          <w:tcPr>
            <w:tcW w:w="851" w:type="dxa"/>
            <w:tcBorders>
              <w:top w:val="nil"/>
              <w:left w:val="nil"/>
              <w:bottom w:val="single" w:sz="4" w:space="0" w:color="auto"/>
              <w:right w:val="single" w:sz="4" w:space="0" w:color="auto"/>
            </w:tcBorders>
            <w:vAlign w:val="center"/>
          </w:tcPr>
          <w:p w14:paraId="26E7D786"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227</w:t>
            </w:r>
          </w:p>
        </w:tc>
        <w:tc>
          <w:tcPr>
            <w:tcW w:w="851" w:type="dxa"/>
            <w:tcBorders>
              <w:top w:val="nil"/>
              <w:left w:val="nil"/>
              <w:bottom w:val="single" w:sz="4" w:space="0" w:color="auto"/>
              <w:right w:val="single" w:sz="4" w:space="0" w:color="auto"/>
            </w:tcBorders>
            <w:vAlign w:val="center"/>
          </w:tcPr>
          <w:p w14:paraId="2744015A"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245</w:t>
            </w:r>
          </w:p>
        </w:tc>
        <w:tc>
          <w:tcPr>
            <w:tcW w:w="851" w:type="dxa"/>
            <w:tcBorders>
              <w:top w:val="nil"/>
              <w:left w:val="nil"/>
              <w:bottom w:val="single" w:sz="4" w:space="0" w:color="auto"/>
              <w:right w:val="single" w:sz="4" w:space="0" w:color="auto"/>
            </w:tcBorders>
            <w:vAlign w:val="center"/>
          </w:tcPr>
          <w:p w14:paraId="76F4B315"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220</w:t>
            </w:r>
          </w:p>
        </w:tc>
        <w:tc>
          <w:tcPr>
            <w:tcW w:w="851" w:type="dxa"/>
            <w:tcBorders>
              <w:top w:val="nil"/>
              <w:left w:val="nil"/>
              <w:bottom w:val="single" w:sz="4" w:space="0" w:color="auto"/>
              <w:right w:val="single" w:sz="4" w:space="0" w:color="auto"/>
            </w:tcBorders>
            <w:vAlign w:val="center"/>
          </w:tcPr>
          <w:p w14:paraId="7B8A3931" w14:textId="6AFFEAD5"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137</w:t>
            </w:r>
          </w:p>
        </w:tc>
        <w:tc>
          <w:tcPr>
            <w:tcW w:w="851" w:type="dxa"/>
            <w:tcBorders>
              <w:top w:val="nil"/>
              <w:left w:val="nil"/>
              <w:bottom w:val="single" w:sz="4" w:space="0" w:color="auto"/>
              <w:right w:val="single" w:sz="4" w:space="0" w:color="auto"/>
            </w:tcBorders>
            <w:vAlign w:val="center"/>
          </w:tcPr>
          <w:p w14:paraId="75AAA974" w14:textId="36C74936"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137</w:t>
            </w:r>
          </w:p>
        </w:tc>
        <w:tc>
          <w:tcPr>
            <w:tcW w:w="851" w:type="dxa"/>
            <w:tcBorders>
              <w:top w:val="nil"/>
              <w:left w:val="nil"/>
              <w:bottom w:val="single" w:sz="4" w:space="0" w:color="auto"/>
              <w:right w:val="single" w:sz="4" w:space="0" w:color="auto"/>
            </w:tcBorders>
            <w:vAlign w:val="center"/>
          </w:tcPr>
          <w:p w14:paraId="1A7AC41D" w14:textId="2E4523D6"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210</w:t>
            </w:r>
          </w:p>
        </w:tc>
        <w:tc>
          <w:tcPr>
            <w:tcW w:w="851" w:type="dxa"/>
            <w:tcBorders>
              <w:top w:val="nil"/>
              <w:left w:val="nil"/>
              <w:bottom w:val="single" w:sz="4" w:space="0" w:color="auto"/>
              <w:right w:val="single" w:sz="4" w:space="0" w:color="auto"/>
            </w:tcBorders>
            <w:vAlign w:val="center"/>
          </w:tcPr>
          <w:p w14:paraId="0DA05DB7" w14:textId="7FBBCF9A"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226</w:t>
            </w:r>
          </w:p>
        </w:tc>
      </w:tr>
      <w:tr w:rsidR="00801089" w:rsidRPr="00CE5477" w14:paraId="63235318" w14:textId="5C37FBFD"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6F122D18" w14:textId="214EC810" w:rsidR="00801089" w:rsidRPr="00CE5477" w:rsidRDefault="00801089" w:rsidP="00ED760B">
            <w:pPr>
              <w:jc w:val="left"/>
              <w:rPr>
                <w:rFonts w:eastAsia="Times New Roman"/>
                <w:sz w:val="20"/>
                <w:szCs w:val="20"/>
                <w:lang w:eastAsia="pt-BR"/>
              </w:rPr>
            </w:pPr>
            <w:r>
              <w:rPr>
                <w:rFonts w:eastAsia="Times New Roman"/>
                <w:sz w:val="20"/>
                <w:szCs w:val="20"/>
                <w:lang w:eastAsia="pt-BR"/>
              </w:rPr>
              <w:t>INFECÇÕES</w:t>
            </w:r>
          </w:p>
        </w:tc>
        <w:tc>
          <w:tcPr>
            <w:tcW w:w="851" w:type="dxa"/>
            <w:tcBorders>
              <w:top w:val="nil"/>
              <w:left w:val="nil"/>
              <w:bottom w:val="single" w:sz="4" w:space="0" w:color="auto"/>
              <w:right w:val="single" w:sz="4" w:space="0" w:color="auto"/>
            </w:tcBorders>
          </w:tcPr>
          <w:p w14:paraId="1924C184" w14:textId="77777777" w:rsidR="00801089" w:rsidRPr="00CE5477" w:rsidRDefault="00801089" w:rsidP="00ED760B">
            <w:pPr>
              <w:jc w:val="center"/>
              <w:rPr>
                <w:rFonts w:eastAsia="Times New Roman"/>
                <w:color w:val="000000"/>
                <w:sz w:val="20"/>
                <w:szCs w:val="20"/>
                <w:lang w:eastAsia="pt-BR"/>
              </w:rPr>
            </w:pPr>
            <w:r>
              <w:rPr>
                <w:rFonts w:eastAsia="Times New Roman"/>
                <w:color w:val="000000"/>
                <w:sz w:val="20"/>
                <w:szCs w:val="20"/>
                <w:lang w:eastAsia="pt-BR"/>
              </w:rPr>
              <w:t>6</w:t>
            </w:r>
          </w:p>
        </w:tc>
        <w:tc>
          <w:tcPr>
            <w:tcW w:w="851" w:type="dxa"/>
            <w:tcBorders>
              <w:top w:val="nil"/>
              <w:left w:val="nil"/>
              <w:bottom w:val="single" w:sz="4" w:space="0" w:color="auto"/>
              <w:right w:val="single" w:sz="4" w:space="0" w:color="auto"/>
            </w:tcBorders>
            <w:vAlign w:val="center"/>
          </w:tcPr>
          <w:p w14:paraId="32209189"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1</w:t>
            </w:r>
          </w:p>
        </w:tc>
        <w:tc>
          <w:tcPr>
            <w:tcW w:w="851" w:type="dxa"/>
            <w:tcBorders>
              <w:top w:val="nil"/>
              <w:left w:val="nil"/>
              <w:bottom w:val="single" w:sz="4" w:space="0" w:color="auto"/>
              <w:right w:val="single" w:sz="4" w:space="0" w:color="auto"/>
            </w:tcBorders>
            <w:vAlign w:val="center"/>
          </w:tcPr>
          <w:p w14:paraId="267C1188"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2</w:t>
            </w:r>
          </w:p>
        </w:tc>
        <w:tc>
          <w:tcPr>
            <w:tcW w:w="851" w:type="dxa"/>
            <w:tcBorders>
              <w:top w:val="nil"/>
              <w:left w:val="nil"/>
              <w:bottom w:val="single" w:sz="4" w:space="0" w:color="auto"/>
              <w:right w:val="single" w:sz="4" w:space="0" w:color="auto"/>
            </w:tcBorders>
            <w:vAlign w:val="center"/>
          </w:tcPr>
          <w:p w14:paraId="00B9634E"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2</w:t>
            </w:r>
          </w:p>
        </w:tc>
        <w:tc>
          <w:tcPr>
            <w:tcW w:w="851" w:type="dxa"/>
            <w:tcBorders>
              <w:top w:val="nil"/>
              <w:left w:val="nil"/>
              <w:bottom w:val="single" w:sz="4" w:space="0" w:color="auto"/>
              <w:right w:val="single" w:sz="4" w:space="0" w:color="auto"/>
            </w:tcBorders>
            <w:vAlign w:val="center"/>
          </w:tcPr>
          <w:p w14:paraId="099E0B38" w14:textId="0F550325"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0</w:t>
            </w:r>
          </w:p>
        </w:tc>
        <w:tc>
          <w:tcPr>
            <w:tcW w:w="851" w:type="dxa"/>
            <w:tcBorders>
              <w:top w:val="nil"/>
              <w:left w:val="nil"/>
              <w:bottom w:val="single" w:sz="4" w:space="0" w:color="auto"/>
              <w:right w:val="single" w:sz="4" w:space="0" w:color="auto"/>
            </w:tcBorders>
            <w:vAlign w:val="center"/>
          </w:tcPr>
          <w:p w14:paraId="70C988D5" w14:textId="3D88AAE9"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0</w:t>
            </w:r>
          </w:p>
        </w:tc>
        <w:tc>
          <w:tcPr>
            <w:tcW w:w="851" w:type="dxa"/>
            <w:tcBorders>
              <w:top w:val="nil"/>
              <w:left w:val="nil"/>
              <w:bottom w:val="single" w:sz="4" w:space="0" w:color="auto"/>
              <w:right w:val="single" w:sz="4" w:space="0" w:color="auto"/>
            </w:tcBorders>
            <w:vAlign w:val="center"/>
          </w:tcPr>
          <w:p w14:paraId="2183203D" w14:textId="03543425"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1</w:t>
            </w:r>
          </w:p>
        </w:tc>
        <w:tc>
          <w:tcPr>
            <w:tcW w:w="851" w:type="dxa"/>
            <w:tcBorders>
              <w:top w:val="nil"/>
              <w:left w:val="nil"/>
              <w:bottom w:val="single" w:sz="4" w:space="0" w:color="auto"/>
              <w:right w:val="single" w:sz="4" w:space="0" w:color="auto"/>
            </w:tcBorders>
            <w:vAlign w:val="center"/>
          </w:tcPr>
          <w:p w14:paraId="6ACAEFD3" w14:textId="63184E57"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2</w:t>
            </w:r>
          </w:p>
        </w:tc>
      </w:tr>
      <w:tr w:rsidR="00801089" w:rsidRPr="00CE5477" w14:paraId="6C463BAD" w14:textId="065F6678" w:rsidTr="00801089">
        <w:trPr>
          <w:trHeight w:val="20"/>
          <w:jc w:val="center"/>
        </w:trPr>
        <w:tc>
          <w:tcPr>
            <w:tcW w:w="2830" w:type="dxa"/>
            <w:tcBorders>
              <w:top w:val="nil"/>
              <w:left w:val="single" w:sz="4" w:space="0" w:color="auto"/>
              <w:bottom w:val="single" w:sz="4" w:space="0" w:color="auto"/>
              <w:right w:val="single" w:sz="4" w:space="0" w:color="auto"/>
            </w:tcBorders>
            <w:shd w:val="clear" w:color="000000" w:fill="D9D9D9"/>
            <w:noWrap/>
            <w:vAlign w:val="bottom"/>
            <w:hideMark/>
          </w:tcPr>
          <w:p w14:paraId="5D379C8E" w14:textId="77777777" w:rsidR="00801089" w:rsidRPr="00CE5477" w:rsidRDefault="00801089" w:rsidP="00ED760B">
            <w:pPr>
              <w:jc w:val="left"/>
              <w:rPr>
                <w:rFonts w:eastAsia="Times New Roman"/>
                <w:b/>
                <w:bCs/>
                <w:sz w:val="20"/>
                <w:szCs w:val="20"/>
                <w:lang w:eastAsia="pt-BR"/>
              </w:rPr>
            </w:pPr>
            <w:r w:rsidRPr="00CE5477">
              <w:rPr>
                <w:rFonts w:eastAsia="Times New Roman"/>
                <w:b/>
                <w:bCs/>
                <w:sz w:val="20"/>
                <w:szCs w:val="20"/>
                <w:lang w:eastAsia="pt-BR"/>
              </w:rPr>
              <w:t>TAXA</w:t>
            </w:r>
          </w:p>
        </w:tc>
        <w:tc>
          <w:tcPr>
            <w:tcW w:w="851" w:type="dxa"/>
            <w:tcBorders>
              <w:top w:val="nil"/>
              <w:left w:val="nil"/>
              <w:bottom w:val="single" w:sz="4" w:space="0" w:color="auto"/>
              <w:right w:val="single" w:sz="4" w:space="0" w:color="auto"/>
            </w:tcBorders>
          </w:tcPr>
          <w:p w14:paraId="72E74E1A" w14:textId="77777777" w:rsidR="00801089" w:rsidRPr="00CE5477" w:rsidRDefault="00801089" w:rsidP="00ED760B">
            <w:pPr>
              <w:jc w:val="center"/>
              <w:rPr>
                <w:rFonts w:eastAsia="Times New Roman"/>
                <w:color w:val="000000"/>
                <w:sz w:val="20"/>
                <w:szCs w:val="20"/>
                <w:lang w:eastAsia="pt-BR"/>
              </w:rPr>
            </w:pPr>
            <w:r>
              <w:rPr>
                <w:rFonts w:eastAsia="Times New Roman"/>
                <w:color w:val="000000"/>
                <w:sz w:val="20"/>
                <w:szCs w:val="20"/>
                <w:lang w:eastAsia="pt-BR"/>
              </w:rPr>
              <w:t>2,59%</w:t>
            </w:r>
          </w:p>
        </w:tc>
        <w:tc>
          <w:tcPr>
            <w:tcW w:w="851" w:type="dxa"/>
            <w:tcBorders>
              <w:top w:val="nil"/>
              <w:left w:val="nil"/>
              <w:bottom w:val="single" w:sz="4" w:space="0" w:color="auto"/>
              <w:right w:val="single" w:sz="4" w:space="0" w:color="auto"/>
            </w:tcBorders>
            <w:vAlign w:val="center"/>
          </w:tcPr>
          <w:p w14:paraId="2EAC3A27"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0,44%</w:t>
            </w:r>
          </w:p>
        </w:tc>
        <w:tc>
          <w:tcPr>
            <w:tcW w:w="851" w:type="dxa"/>
            <w:tcBorders>
              <w:top w:val="nil"/>
              <w:left w:val="nil"/>
              <w:bottom w:val="single" w:sz="4" w:space="0" w:color="auto"/>
              <w:right w:val="single" w:sz="4" w:space="0" w:color="auto"/>
            </w:tcBorders>
            <w:vAlign w:val="center"/>
          </w:tcPr>
          <w:p w14:paraId="203FA3A4"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0,82%</w:t>
            </w:r>
          </w:p>
        </w:tc>
        <w:tc>
          <w:tcPr>
            <w:tcW w:w="851" w:type="dxa"/>
            <w:tcBorders>
              <w:top w:val="nil"/>
              <w:left w:val="nil"/>
              <w:bottom w:val="single" w:sz="4" w:space="0" w:color="auto"/>
              <w:right w:val="single" w:sz="4" w:space="0" w:color="auto"/>
            </w:tcBorders>
            <w:vAlign w:val="center"/>
          </w:tcPr>
          <w:p w14:paraId="44758A44" w14:textId="77777777" w:rsidR="00801089" w:rsidRDefault="00801089" w:rsidP="00ED760B">
            <w:pPr>
              <w:jc w:val="center"/>
              <w:rPr>
                <w:rFonts w:eastAsia="Times New Roman"/>
                <w:color w:val="000000"/>
                <w:sz w:val="20"/>
                <w:szCs w:val="20"/>
                <w:lang w:eastAsia="pt-BR"/>
              </w:rPr>
            </w:pPr>
            <w:r>
              <w:rPr>
                <w:rFonts w:eastAsia="Times New Roman"/>
                <w:color w:val="000000"/>
                <w:sz w:val="20"/>
                <w:szCs w:val="20"/>
                <w:lang w:eastAsia="pt-BR"/>
              </w:rPr>
              <w:t>0,91%</w:t>
            </w:r>
          </w:p>
        </w:tc>
        <w:tc>
          <w:tcPr>
            <w:tcW w:w="851" w:type="dxa"/>
            <w:tcBorders>
              <w:top w:val="nil"/>
              <w:left w:val="nil"/>
              <w:bottom w:val="single" w:sz="4" w:space="0" w:color="auto"/>
              <w:right w:val="single" w:sz="4" w:space="0" w:color="auto"/>
            </w:tcBorders>
            <w:vAlign w:val="center"/>
          </w:tcPr>
          <w:p w14:paraId="04586940" w14:textId="6A613CA2" w:rsidR="00801089" w:rsidRDefault="00801089" w:rsidP="00D53789">
            <w:pPr>
              <w:jc w:val="center"/>
              <w:rPr>
                <w:rFonts w:eastAsia="Times New Roman"/>
                <w:color w:val="000000"/>
                <w:sz w:val="20"/>
                <w:szCs w:val="20"/>
                <w:lang w:eastAsia="pt-BR"/>
              </w:rPr>
            </w:pPr>
            <w:r>
              <w:rPr>
                <w:rFonts w:eastAsia="Times New Roman"/>
                <w:color w:val="000000"/>
                <w:sz w:val="20"/>
                <w:szCs w:val="20"/>
                <w:lang w:eastAsia="pt-BR"/>
              </w:rPr>
              <w:t>0,00%</w:t>
            </w:r>
          </w:p>
        </w:tc>
        <w:tc>
          <w:tcPr>
            <w:tcW w:w="851" w:type="dxa"/>
            <w:tcBorders>
              <w:top w:val="nil"/>
              <w:left w:val="nil"/>
              <w:bottom w:val="single" w:sz="4" w:space="0" w:color="auto"/>
              <w:right w:val="single" w:sz="4" w:space="0" w:color="auto"/>
            </w:tcBorders>
            <w:vAlign w:val="center"/>
          </w:tcPr>
          <w:p w14:paraId="74ACB04A" w14:textId="4C754615"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0,00%</w:t>
            </w:r>
          </w:p>
        </w:tc>
        <w:tc>
          <w:tcPr>
            <w:tcW w:w="851" w:type="dxa"/>
            <w:tcBorders>
              <w:top w:val="nil"/>
              <w:left w:val="nil"/>
              <w:bottom w:val="single" w:sz="4" w:space="0" w:color="auto"/>
              <w:right w:val="single" w:sz="4" w:space="0" w:color="auto"/>
            </w:tcBorders>
            <w:vAlign w:val="center"/>
          </w:tcPr>
          <w:p w14:paraId="2FE5AAA1" w14:textId="072EE9B5"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0,41%</w:t>
            </w:r>
          </w:p>
        </w:tc>
        <w:tc>
          <w:tcPr>
            <w:tcW w:w="851" w:type="dxa"/>
            <w:tcBorders>
              <w:top w:val="nil"/>
              <w:left w:val="nil"/>
              <w:bottom w:val="single" w:sz="4" w:space="0" w:color="auto"/>
              <w:right w:val="single" w:sz="4" w:space="0" w:color="auto"/>
            </w:tcBorders>
            <w:vAlign w:val="center"/>
          </w:tcPr>
          <w:p w14:paraId="14EAC3F7" w14:textId="0D967250"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0,88%</w:t>
            </w:r>
          </w:p>
        </w:tc>
      </w:tr>
    </w:tbl>
    <w:p w14:paraId="519B3938" w14:textId="0735EBDC" w:rsidR="00F865B1" w:rsidRDefault="000D2EE0" w:rsidP="000D2EE0">
      <w:pPr>
        <w:pStyle w:val="Fonte"/>
        <w:keepNext w:val="0"/>
        <w:rPr>
          <w:b w:val="0"/>
        </w:rPr>
      </w:pPr>
      <w:r>
        <w:t xml:space="preserve">Fonte: </w:t>
      </w:r>
      <w:r>
        <w:rPr>
          <w:b w:val="0"/>
        </w:rPr>
        <w:t xml:space="preserve">Relatório Assistencial </w:t>
      </w:r>
      <w:proofErr w:type="spellStart"/>
      <w:r>
        <w:rPr>
          <w:b w:val="0"/>
        </w:rPr>
        <w:t>Scih</w:t>
      </w:r>
      <w:proofErr w:type="spellEnd"/>
      <w:r>
        <w:rPr>
          <w:b w:val="0"/>
        </w:rPr>
        <w:t xml:space="preserve"> (2020),</w:t>
      </w:r>
    </w:p>
    <w:p w14:paraId="222E77F3" w14:textId="1C08B691" w:rsidR="000D2EE0" w:rsidRDefault="000D2EE0" w:rsidP="000D2EE0">
      <w:pPr>
        <w:pStyle w:val="Legendas"/>
        <w:jc w:val="center"/>
        <w:rPr>
          <w:b w:val="0"/>
        </w:rPr>
      </w:pPr>
      <w:r>
        <w:lastRenderedPageBreak/>
        <w:t>Gráfico 16:</w:t>
      </w:r>
      <w:r>
        <w:rPr>
          <w:b w:val="0"/>
        </w:rPr>
        <w:t xml:space="preserve"> Infecção hospitalar em sítio cirúrgico</w:t>
      </w:r>
    </w:p>
    <w:p w14:paraId="155086AF" w14:textId="00736CD7" w:rsidR="000D2EE0" w:rsidRDefault="00801089" w:rsidP="000D2EE0">
      <w:pPr>
        <w:pStyle w:val="Legendas"/>
        <w:jc w:val="center"/>
        <w:rPr>
          <w:b w:val="0"/>
        </w:rPr>
      </w:pPr>
      <w:r>
        <w:rPr>
          <w:noProof/>
        </w:rPr>
        <w:drawing>
          <wp:inline distT="0" distB="0" distL="0" distR="0" wp14:anchorId="672335AA" wp14:editId="6A4B0AF2">
            <wp:extent cx="5815965" cy="3168502"/>
            <wp:effectExtent l="0" t="0" r="13335" b="13335"/>
            <wp:docPr id="38" name="Gráfico 38">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60F0903" w14:textId="301DD5CE" w:rsidR="000D2EE0" w:rsidRDefault="000D2EE0" w:rsidP="000D2EE0">
      <w:pPr>
        <w:pStyle w:val="Fonte"/>
        <w:jc w:val="center"/>
        <w:rPr>
          <w:b w:val="0"/>
        </w:rPr>
      </w:pPr>
      <w:r>
        <w:t xml:space="preserve">Fonte: </w:t>
      </w:r>
      <w:r>
        <w:rPr>
          <w:b w:val="0"/>
        </w:rPr>
        <w:t>Planilha de Indicadores de Qualidade (2020).</w:t>
      </w:r>
    </w:p>
    <w:p w14:paraId="03A0139C" w14:textId="77777777" w:rsidR="00995631" w:rsidRPr="000D2EE0" w:rsidRDefault="00995631" w:rsidP="00995631">
      <w:pPr>
        <w:pStyle w:val="Fonte"/>
        <w:keepNext w:val="0"/>
        <w:jc w:val="center"/>
        <w:rPr>
          <w:b w:val="0"/>
        </w:rPr>
      </w:pPr>
    </w:p>
    <w:p w14:paraId="4AEF022B" w14:textId="77777777" w:rsidR="00F865B1" w:rsidRPr="00CE5477" w:rsidRDefault="00F865B1" w:rsidP="00F865B1">
      <w:pPr>
        <w:pStyle w:val="Ttulo3"/>
        <w:keepNext w:val="0"/>
        <w:numPr>
          <w:ilvl w:val="2"/>
          <w:numId w:val="36"/>
        </w:numPr>
      </w:pPr>
      <w:bookmarkStart w:id="36" w:name="_Toc55894079"/>
      <w:r w:rsidRPr="00CE5477">
        <w:t>Taxa de ocupação dos leitos (por pacientes SUS)</w:t>
      </w:r>
      <w:bookmarkEnd w:id="36"/>
    </w:p>
    <w:p w14:paraId="4E3309E1" w14:textId="58BEC40D" w:rsidR="00F865B1" w:rsidRDefault="00F865B1" w:rsidP="00F865B1">
      <w:pPr>
        <w:pStyle w:val="PargrafodaLista"/>
      </w:pPr>
      <w:r w:rsidRPr="00CE5477">
        <w:t>Estão sendo considerados 2</w:t>
      </w:r>
      <w:r w:rsidR="000D2EE0">
        <w:t>5</w:t>
      </w:r>
      <w:r w:rsidRPr="00CE5477">
        <w:t xml:space="preserve"> leitos de pediatria, 25 leitos de maternidade, 13 leitos de UTI Neonatal, </w:t>
      </w:r>
      <w:r w:rsidR="000D2EE0">
        <w:t>7</w:t>
      </w:r>
      <w:r w:rsidRPr="00CE5477">
        <w:t xml:space="preserve"> leitos de UTI Pediátrico e 3 leitos de Unidade de Cuidados Intermediários</w:t>
      </w:r>
      <w:r w:rsidR="00801089">
        <w:t xml:space="preserve"> e 16 leitos na clínica cirúrgica.</w:t>
      </w:r>
    </w:p>
    <w:p w14:paraId="170EE9E9" w14:textId="00959295" w:rsidR="00F865B1" w:rsidRPr="00CE5477" w:rsidRDefault="000D2EE0" w:rsidP="00F865B1">
      <w:pPr>
        <w:pStyle w:val="Legendas"/>
      </w:pPr>
      <w:r>
        <w:t>Tabela 35</w:t>
      </w:r>
      <w:r w:rsidR="00F865B1" w:rsidRPr="00CE5477">
        <w:t xml:space="preserve">: </w:t>
      </w:r>
      <w:r w:rsidR="00F865B1" w:rsidRPr="005563A4">
        <w:rPr>
          <w:b w:val="0"/>
        </w:rPr>
        <w:t>Ocupação de Leitos por paciente SUS</w:t>
      </w:r>
    </w:p>
    <w:tbl>
      <w:tblPr>
        <w:tblW w:w="9545" w:type="dxa"/>
        <w:jc w:val="center"/>
        <w:tblCellMar>
          <w:left w:w="70" w:type="dxa"/>
          <w:right w:w="70" w:type="dxa"/>
        </w:tblCellMar>
        <w:tblLook w:val="04A0" w:firstRow="1" w:lastRow="0" w:firstColumn="1" w:lastColumn="0" w:noHBand="0" w:noVBand="1"/>
      </w:tblPr>
      <w:tblGrid>
        <w:gridCol w:w="3539"/>
        <w:gridCol w:w="672"/>
        <w:gridCol w:w="672"/>
        <w:gridCol w:w="672"/>
        <w:gridCol w:w="665"/>
        <w:gridCol w:w="665"/>
        <w:gridCol w:w="665"/>
        <w:gridCol w:w="665"/>
        <w:gridCol w:w="665"/>
        <w:gridCol w:w="665"/>
      </w:tblGrid>
      <w:tr w:rsidR="00801089" w:rsidRPr="00CE5477" w14:paraId="41B916F4" w14:textId="23D95344" w:rsidTr="00801089">
        <w:trPr>
          <w:trHeight w:val="262"/>
          <w:jc w:val="center"/>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305C13"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 </w:t>
            </w:r>
          </w:p>
        </w:tc>
        <w:tc>
          <w:tcPr>
            <w:tcW w:w="672" w:type="dxa"/>
            <w:tcBorders>
              <w:top w:val="single" w:sz="4" w:space="0" w:color="auto"/>
              <w:left w:val="nil"/>
              <w:bottom w:val="single" w:sz="4" w:space="0" w:color="auto"/>
              <w:right w:val="single" w:sz="4" w:space="0" w:color="auto"/>
            </w:tcBorders>
            <w:shd w:val="clear" w:color="000000" w:fill="D9D9D9"/>
            <w:vAlign w:val="center"/>
          </w:tcPr>
          <w:p w14:paraId="64722399" w14:textId="77777777" w:rsidR="00801089" w:rsidRPr="00CE5477" w:rsidRDefault="00801089" w:rsidP="00FE1A1B">
            <w:pPr>
              <w:jc w:val="center"/>
              <w:rPr>
                <w:rFonts w:eastAsia="Times New Roman"/>
                <w:b/>
                <w:bCs/>
                <w:sz w:val="20"/>
                <w:szCs w:val="20"/>
                <w:lang w:eastAsia="pt-BR"/>
              </w:rPr>
            </w:pPr>
            <w:r w:rsidRPr="00CE5477">
              <w:rPr>
                <w:rFonts w:eastAsia="Times New Roman"/>
                <w:b/>
                <w:bCs/>
                <w:sz w:val="20"/>
                <w:szCs w:val="20"/>
                <w:lang w:eastAsia="pt-BR"/>
              </w:rPr>
              <w:t>FEV</w:t>
            </w:r>
          </w:p>
        </w:tc>
        <w:tc>
          <w:tcPr>
            <w:tcW w:w="672" w:type="dxa"/>
            <w:tcBorders>
              <w:top w:val="single" w:sz="4" w:space="0" w:color="auto"/>
              <w:left w:val="nil"/>
              <w:bottom w:val="single" w:sz="4" w:space="0" w:color="auto"/>
              <w:right w:val="single" w:sz="4" w:space="0" w:color="auto"/>
            </w:tcBorders>
            <w:shd w:val="clear" w:color="000000" w:fill="D9D9D9"/>
            <w:vAlign w:val="center"/>
          </w:tcPr>
          <w:p w14:paraId="09CC7FA0" w14:textId="77777777" w:rsidR="00801089" w:rsidRPr="00CE5477" w:rsidRDefault="00801089" w:rsidP="00FE1A1B">
            <w:pPr>
              <w:jc w:val="center"/>
              <w:rPr>
                <w:rFonts w:eastAsia="Times New Roman"/>
                <w:b/>
                <w:bCs/>
                <w:sz w:val="20"/>
                <w:szCs w:val="20"/>
                <w:lang w:eastAsia="pt-BR"/>
              </w:rPr>
            </w:pPr>
            <w:r>
              <w:rPr>
                <w:rFonts w:eastAsia="Times New Roman"/>
                <w:b/>
                <w:bCs/>
                <w:sz w:val="20"/>
                <w:szCs w:val="20"/>
                <w:lang w:eastAsia="pt-BR"/>
              </w:rPr>
              <w:t>MAR</w:t>
            </w:r>
          </w:p>
        </w:tc>
        <w:tc>
          <w:tcPr>
            <w:tcW w:w="672" w:type="dxa"/>
            <w:tcBorders>
              <w:top w:val="single" w:sz="4" w:space="0" w:color="auto"/>
              <w:left w:val="nil"/>
              <w:bottom w:val="single" w:sz="4" w:space="0" w:color="auto"/>
              <w:right w:val="single" w:sz="4" w:space="0" w:color="auto"/>
            </w:tcBorders>
            <w:shd w:val="clear" w:color="000000" w:fill="D9D9D9"/>
            <w:vAlign w:val="center"/>
          </w:tcPr>
          <w:p w14:paraId="0548C4D7"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ABR</w:t>
            </w:r>
          </w:p>
        </w:tc>
        <w:tc>
          <w:tcPr>
            <w:tcW w:w="665" w:type="dxa"/>
            <w:tcBorders>
              <w:top w:val="single" w:sz="4" w:space="0" w:color="auto"/>
              <w:left w:val="nil"/>
              <w:bottom w:val="single" w:sz="4" w:space="0" w:color="auto"/>
              <w:right w:val="single" w:sz="4" w:space="0" w:color="auto"/>
            </w:tcBorders>
            <w:shd w:val="clear" w:color="000000" w:fill="D9D9D9"/>
            <w:vAlign w:val="center"/>
          </w:tcPr>
          <w:p w14:paraId="53B429EC" w14:textId="77777777" w:rsidR="00801089" w:rsidRDefault="00801089" w:rsidP="00FE1A1B">
            <w:pPr>
              <w:jc w:val="center"/>
              <w:rPr>
                <w:rFonts w:eastAsia="Times New Roman"/>
                <w:b/>
                <w:bCs/>
                <w:sz w:val="20"/>
                <w:szCs w:val="20"/>
                <w:lang w:eastAsia="pt-BR"/>
              </w:rPr>
            </w:pPr>
            <w:r>
              <w:rPr>
                <w:rFonts w:eastAsia="Times New Roman"/>
                <w:b/>
                <w:bCs/>
                <w:sz w:val="20"/>
                <w:szCs w:val="20"/>
                <w:lang w:eastAsia="pt-BR"/>
              </w:rPr>
              <w:t>MAI</w:t>
            </w:r>
          </w:p>
        </w:tc>
        <w:tc>
          <w:tcPr>
            <w:tcW w:w="665" w:type="dxa"/>
            <w:tcBorders>
              <w:top w:val="single" w:sz="4" w:space="0" w:color="auto"/>
              <w:left w:val="nil"/>
              <w:bottom w:val="single" w:sz="4" w:space="0" w:color="auto"/>
              <w:right w:val="single" w:sz="4" w:space="0" w:color="auto"/>
            </w:tcBorders>
            <w:shd w:val="clear" w:color="000000" w:fill="D9D9D9"/>
            <w:vAlign w:val="center"/>
          </w:tcPr>
          <w:p w14:paraId="6AF92B26" w14:textId="13D81742" w:rsidR="00801089" w:rsidRDefault="00801089" w:rsidP="000D2EE0">
            <w:pPr>
              <w:jc w:val="center"/>
              <w:rPr>
                <w:rFonts w:eastAsia="Times New Roman"/>
                <w:b/>
                <w:bCs/>
                <w:sz w:val="20"/>
                <w:szCs w:val="20"/>
                <w:lang w:eastAsia="pt-BR"/>
              </w:rPr>
            </w:pPr>
            <w:r>
              <w:rPr>
                <w:rFonts w:eastAsia="Times New Roman"/>
                <w:b/>
                <w:bCs/>
                <w:sz w:val="20"/>
                <w:szCs w:val="20"/>
                <w:lang w:eastAsia="pt-BR"/>
              </w:rPr>
              <w:t>JUN</w:t>
            </w:r>
          </w:p>
        </w:tc>
        <w:tc>
          <w:tcPr>
            <w:tcW w:w="665" w:type="dxa"/>
            <w:tcBorders>
              <w:top w:val="single" w:sz="4" w:space="0" w:color="auto"/>
              <w:left w:val="nil"/>
              <w:bottom w:val="single" w:sz="4" w:space="0" w:color="auto"/>
              <w:right w:val="single" w:sz="4" w:space="0" w:color="auto"/>
            </w:tcBorders>
            <w:shd w:val="clear" w:color="000000" w:fill="D9D9D9"/>
          </w:tcPr>
          <w:p w14:paraId="67E0977C" w14:textId="5A0DFAB7" w:rsidR="00801089" w:rsidRDefault="00801089" w:rsidP="000D2EE0">
            <w:pPr>
              <w:jc w:val="center"/>
              <w:rPr>
                <w:rFonts w:eastAsia="Times New Roman"/>
                <w:b/>
                <w:bCs/>
                <w:sz w:val="20"/>
                <w:szCs w:val="20"/>
                <w:lang w:eastAsia="pt-BR"/>
              </w:rPr>
            </w:pPr>
            <w:r>
              <w:rPr>
                <w:rFonts w:eastAsia="Times New Roman"/>
                <w:b/>
                <w:bCs/>
                <w:sz w:val="20"/>
                <w:szCs w:val="20"/>
                <w:lang w:eastAsia="pt-BR"/>
              </w:rPr>
              <w:t>JUL</w:t>
            </w:r>
          </w:p>
        </w:tc>
        <w:tc>
          <w:tcPr>
            <w:tcW w:w="665" w:type="dxa"/>
            <w:tcBorders>
              <w:top w:val="single" w:sz="4" w:space="0" w:color="auto"/>
              <w:left w:val="nil"/>
              <w:bottom w:val="single" w:sz="4" w:space="0" w:color="auto"/>
              <w:right w:val="single" w:sz="4" w:space="0" w:color="auto"/>
            </w:tcBorders>
            <w:shd w:val="clear" w:color="000000" w:fill="D9D9D9"/>
            <w:vAlign w:val="center"/>
          </w:tcPr>
          <w:p w14:paraId="01F78251" w14:textId="184BE45C" w:rsidR="00801089" w:rsidRDefault="00801089" w:rsidP="00C507F2">
            <w:pPr>
              <w:jc w:val="center"/>
              <w:rPr>
                <w:rFonts w:eastAsia="Times New Roman"/>
                <w:b/>
                <w:bCs/>
                <w:sz w:val="20"/>
                <w:szCs w:val="20"/>
                <w:lang w:eastAsia="pt-BR"/>
              </w:rPr>
            </w:pPr>
            <w:r>
              <w:rPr>
                <w:rFonts w:eastAsia="Times New Roman"/>
                <w:b/>
                <w:bCs/>
                <w:sz w:val="20"/>
                <w:szCs w:val="20"/>
                <w:lang w:eastAsia="pt-BR"/>
              </w:rPr>
              <w:t>AGO</w:t>
            </w:r>
          </w:p>
        </w:tc>
        <w:tc>
          <w:tcPr>
            <w:tcW w:w="665" w:type="dxa"/>
            <w:tcBorders>
              <w:top w:val="single" w:sz="4" w:space="0" w:color="auto"/>
              <w:left w:val="nil"/>
              <w:bottom w:val="single" w:sz="4" w:space="0" w:color="auto"/>
              <w:right w:val="single" w:sz="4" w:space="0" w:color="auto"/>
            </w:tcBorders>
            <w:shd w:val="clear" w:color="000000" w:fill="D9D9D9"/>
            <w:vAlign w:val="center"/>
          </w:tcPr>
          <w:p w14:paraId="6D3CF1E7" w14:textId="247EF914" w:rsidR="00801089" w:rsidRDefault="00801089" w:rsidP="00802827">
            <w:pPr>
              <w:jc w:val="center"/>
              <w:rPr>
                <w:rFonts w:eastAsia="Times New Roman"/>
                <w:b/>
                <w:bCs/>
                <w:sz w:val="20"/>
                <w:szCs w:val="20"/>
                <w:lang w:eastAsia="pt-BR"/>
              </w:rPr>
            </w:pPr>
            <w:r>
              <w:rPr>
                <w:rFonts w:eastAsia="Times New Roman"/>
                <w:b/>
                <w:bCs/>
                <w:sz w:val="20"/>
                <w:szCs w:val="20"/>
                <w:lang w:eastAsia="pt-BR"/>
              </w:rPr>
              <w:t>SET</w:t>
            </w:r>
          </w:p>
        </w:tc>
        <w:tc>
          <w:tcPr>
            <w:tcW w:w="665" w:type="dxa"/>
            <w:tcBorders>
              <w:top w:val="single" w:sz="4" w:space="0" w:color="auto"/>
              <w:left w:val="nil"/>
              <w:bottom w:val="single" w:sz="4" w:space="0" w:color="auto"/>
              <w:right w:val="single" w:sz="4" w:space="0" w:color="auto"/>
            </w:tcBorders>
            <w:shd w:val="clear" w:color="000000" w:fill="D9D9D9"/>
            <w:vAlign w:val="center"/>
          </w:tcPr>
          <w:p w14:paraId="635C1884" w14:textId="1A9EFC1F" w:rsidR="00801089" w:rsidRDefault="00801089" w:rsidP="00801089">
            <w:pPr>
              <w:jc w:val="center"/>
              <w:rPr>
                <w:rFonts w:eastAsia="Times New Roman"/>
                <w:b/>
                <w:bCs/>
                <w:sz w:val="20"/>
                <w:szCs w:val="20"/>
                <w:lang w:eastAsia="pt-BR"/>
              </w:rPr>
            </w:pPr>
            <w:r>
              <w:rPr>
                <w:rFonts w:eastAsia="Times New Roman"/>
                <w:b/>
                <w:bCs/>
                <w:sz w:val="20"/>
                <w:szCs w:val="20"/>
                <w:lang w:eastAsia="pt-BR"/>
              </w:rPr>
              <w:t>OUT</w:t>
            </w:r>
          </w:p>
        </w:tc>
      </w:tr>
      <w:tr w:rsidR="00801089" w:rsidRPr="00CE5477" w14:paraId="72742498" w14:textId="5F255E5C" w:rsidTr="00801089">
        <w:trPr>
          <w:trHeight w:val="262"/>
          <w:jc w:val="center"/>
        </w:trPr>
        <w:tc>
          <w:tcPr>
            <w:tcW w:w="3539" w:type="dxa"/>
            <w:tcBorders>
              <w:top w:val="nil"/>
              <w:left w:val="single" w:sz="4" w:space="0" w:color="auto"/>
              <w:bottom w:val="single" w:sz="4" w:space="0" w:color="auto"/>
              <w:right w:val="single" w:sz="4" w:space="0" w:color="auto"/>
            </w:tcBorders>
            <w:shd w:val="clear" w:color="000000" w:fill="D9D9D9"/>
            <w:noWrap/>
            <w:vAlign w:val="bottom"/>
            <w:hideMark/>
          </w:tcPr>
          <w:p w14:paraId="74B26EC5"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LEITOS OCUPADOS</w:t>
            </w:r>
          </w:p>
        </w:tc>
        <w:tc>
          <w:tcPr>
            <w:tcW w:w="672" w:type="dxa"/>
            <w:tcBorders>
              <w:top w:val="nil"/>
              <w:left w:val="nil"/>
              <w:bottom w:val="single" w:sz="4" w:space="0" w:color="auto"/>
              <w:right w:val="single" w:sz="4" w:space="0" w:color="auto"/>
            </w:tcBorders>
            <w:vAlign w:val="center"/>
          </w:tcPr>
          <w:p w14:paraId="456CF7EA"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80</w:t>
            </w:r>
          </w:p>
        </w:tc>
        <w:tc>
          <w:tcPr>
            <w:tcW w:w="672" w:type="dxa"/>
            <w:tcBorders>
              <w:top w:val="nil"/>
              <w:left w:val="nil"/>
              <w:bottom w:val="single" w:sz="4" w:space="0" w:color="auto"/>
              <w:right w:val="single" w:sz="4" w:space="0" w:color="auto"/>
            </w:tcBorders>
            <w:vAlign w:val="center"/>
          </w:tcPr>
          <w:p w14:paraId="006FA301"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72" w:type="dxa"/>
            <w:tcBorders>
              <w:top w:val="nil"/>
              <w:left w:val="nil"/>
              <w:bottom w:val="single" w:sz="4" w:space="0" w:color="auto"/>
              <w:right w:val="single" w:sz="4" w:space="0" w:color="auto"/>
            </w:tcBorders>
            <w:vAlign w:val="center"/>
          </w:tcPr>
          <w:p w14:paraId="55CD0C6B"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36624169"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3DE21445" w14:textId="15D5BD34"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tcPr>
          <w:p w14:paraId="2C82244E" w14:textId="42E24980"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68003750" w14:textId="2B03D66C"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1A1769F2" w14:textId="4AC6B186"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37A1EA88" w14:textId="52B8A68A"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96</w:t>
            </w:r>
          </w:p>
        </w:tc>
      </w:tr>
      <w:tr w:rsidR="00801089" w:rsidRPr="00CE5477" w14:paraId="7BFEA79A" w14:textId="59AF2797" w:rsidTr="00801089">
        <w:trPr>
          <w:trHeight w:val="262"/>
          <w:jc w:val="center"/>
        </w:trPr>
        <w:tc>
          <w:tcPr>
            <w:tcW w:w="3539" w:type="dxa"/>
            <w:tcBorders>
              <w:top w:val="nil"/>
              <w:left w:val="single" w:sz="4" w:space="0" w:color="auto"/>
              <w:bottom w:val="single" w:sz="4" w:space="0" w:color="auto"/>
              <w:right w:val="single" w:sz="4" w:space="0" w:color="auto"/>
            </w:tcBorders>
            <w:shd w:val="clear" w:color="000000" w:fill="D9D9D9"/>
            <w:noWrap/>
            <w:vAlign w:val="bottom"/>
            <w:hideMark/>
          </w:tcPr>
          <w:p w14:paraId="6CACD80C" w14:textId="77777777" w:rsidR="00801089" w:rsidRPr="00CE5477" w:rsidRDefault="00801089" w:rsidP="00FE1A1B">
            <w:pPr>
              <w:jc w:val="left"/>
              <w:rPr>
                <w:rFonts w:eastAsia="Times New Roman"/>
                <w:sz w:val="20"/>
                <w:szCs w:val="20"/>
                <w:lang w:eastAsia="pt-BR"/>
              </w:rPr>
            </w:pPr>
            <w:r w:rsidRPr="00CE5477">
              <w:rPr>
                <w:rFonts w:eastAsia="Times New Roman"/>
                <w:sz w:val="20"/>
                <w:szCs w:val="20"/>
                <w:lang w:eastAsia="pt-BR"/>
              </w:rPr>
              <w:t>LEITOS SUS</w:t>
            </w:r>
          </w:p>
        </w:tc>
        <w:tc>
          <w:tcPr>
            <w:tcW w:w="672" w:type="dxa"/>
            <w:tcBorders>
              <w:top w:val="nil"/>
              <w:left w:val="nil"/>
              <w:bottom w:val="single" w:sz="4" w:space="0" w:color="auto"/>
              <w:right w:val="single" w:sz="4" w:space="0" w:color="auto"/>
            </w:tcBorders>
            <w:vAlign w:val="center"/>
          </w:tcPr>
          <w:p w14:paraId="3EDFCC06"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80</w:t>
            </w:r>
          </w:p>
        </w:tc>
        <w:tc>
          <w:tcPr>
            <w:tcW w:w="672" w:type="dxa"/>
            <w:tcBorders>
              <w:top w:val="nil"/>
              <w:left w:val="nil"/>
              <w:bottom w:val="single" w:sz="4" w:space="0" w:color="auto"/>
              <w:right w:val="single" w:sz="4" w:space="0" w:color="auto"/>
            </w:tcBorders>
            <w:vAlign w:val="center"/>
          </w:tcPr>
          <w:p w14:paraId="2AA2DEF1"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72" w:type="dxa"/>
            <w:tcBorders>
              <w:top w:val="nil"/>
              <w:left w:val="nil"/>
              <w:bottom w:val="single" w:sz="4" w:space="0" w:color="auto"/>
              <w:right w:val="single" w:sz="4" w:space="0" w:color="auto"/>
            </w:tcBorders>
            <w:vAlign w:val="center"/>
          </w:tcPr>
          <w:p w14:paraId="454F9872"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19981F8A"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4BFF5C9D" w14:textId="1C9076A0"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tcPr>
          <w:p w14:paraId="7705DB01" w14:textId="6EE03FB2"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00D88D64" w14:textId="459EE860"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5EEB7DAD" w14:textId="346930AD"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80</w:t>
            </w:r>
          </w:p>
        </w:tc>
        <w:tc>
          <w:tcPr>
            <w:tcW w:w="665" w:type="dxa"/>
            <w:tcBorders>
              <w:top w:val="nil"/>
              <w:left w:val="nil"/>
              <w:bottom w:val="single" w:sz="4" w:space="0" w:color="auto"/>
              <w:right w:val="single" w:sz="4" w:space="0" w:color="auto"/>
            </w:tcBorders>
            <w:vAlign w:val="center"/>
          </w:tcPr>
          <w:p w14:paraId="2F8EB0EF" w14:textId="1392F95C"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96</w:t>
            </w:r>
          </w:p>
        </w:tc>
      </w:tr>
      <w:tr w:rsidR="00801089" w:rsidRPr="00CE5477" w14:paraId="66648535" w14:textId="10269BF1" w:rsidTr="00801089">
        <w:trPr>
          <w:trHeight w:val="262"/>
          <w:jc w:val="center"/>
        </w:trPr>
        <w:tc>
          <w:tcPr>
            <w:tcW w:w="3539" w:type="dxa"/>
            <w:tcBorders>
              <w:top w:val="nil"/>
              <w:left w:val="single" w:sz="4" w:space="0" w:color="auto"/>
              <w:bottom w:val="single" w:sz="4" w:space="0" w:color="auto"/>
              <w:right w:val="single" w:sz="4" w:space="0" w:color="auto"/>
            </w:tcBorders>
            <w:shd w:val="clear" w:color="000000" w:fill="D9D9D9"/>
            <w:noWrap/>
            <w:vAlign w:val="bottom"/>
            <w:hideMark/>
          </w:tcPr>
          <w:p w14:paraId="7370C12B" w14:textId="77777777" w:rsidR="00801089" w:rsidRPr="00CE5477" w:rsidRDefault="00801089" w:rsidP="00FE1A1B">
            <w:pPr>
              <w:jc w:val="left"/>
              <w:rPr>
                <w:rFonts w:eastAsia="Times New Roman"/>
                <w:b/>
                <w:bCs/>
                <w:sz w:val="20"/>
                <w:szCs w:val="20"/>
                <w:lang w:eastAsia="pt-BR"/>
              </w:rPr>
            </w:pPr>
            <w:r w:rsidRPr="00CE5477">
              <w:rPr>
                <w:rFonts w:eastAsia="Times New Roman"/>
                <w:b/>
                <w:bCs/>
                <w:sz w:val="20"/>
                <w:szCs w:val="20"/>
                <w:lang w:eastAsia="pt-BR"/>
              </w:rPr>
              <w:t>TAXA</w:t>
            </w:r>
          </w:p>
        </w:tc>
        <w:tc>
          <w:tcPr>
            <w:tcW w:w="672" w:type="dxa"/>
            <w:tcBorders>
              <w:top w:val="nil"/>
              <w:left w:val="nil"/>
              <w:bottom w:val="single" w:sz="4" w:space="0" w:color="auto"/>
              <w:right w:val="single" w:sz="4" w:space="0" w:color="auto"/>
            </w:tcBorders>
            <w:vAlign w:val="center"/>
          </w:tcPr>
          <w:p w14:paraId="3680344F" w14:textId="77777777" w:rsidR="00801089" w:rsidRPr="00CE5477" w:rsidRDefault="00801089" w:rsidP="00FE1A1B">
            <w:pPr>
              <w:jc w:val="center"/>
              <w:rPr>
                <w:rFonts w:eastAsia="Times New Roman"/>
                <w:color w:val="000000"/>
                <w:sz w:val="20"/>
                <w:szCs w:val="20"/>
                <w:lang w:eastAsia="pt-BR"/>
              </w:rPr>
            </w:pPr>
            <w:r w:rsidRPr="00CE5477">
              <w:rPr>
                <w:rFonts w:eastAsia="Times New Roman"/>
                <w:color w:val="000000"/>
                <w:sz w:val="20"/>
                <w:szCs w:val="20"/>
                <w:lang w:eastAsia="pt-BR"/>
              </w:rPr>
              <w:t>100%</w:t>
            </w:r>
          </w:p>
        </w:tc>
        <w:tc>
          <w:tcPr>
            <w:tcW w:w="672" w:type="dxa"/>
            <w:tcBorders>
              <w:top w:val="nil"/>
              <w:left w:val="nil"/>
              <w:bottom w:val="single" w:sz="4" w:space="0" w:color="auto"/>
              <w:right w:val="single" w:sz="4" w:space="0" w:color="auto"/>
            </w:tcBorders>
            <w:vAlign w:val="center"/>
          </w:tcPr>
          <w:p w14:paraId="6F6395A9" w14:textId="77777777" w:rsidR="00801089" w:rsidRPr="00CE5477" w:rsidRDefault="00801089"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672" w:type="dxa"/>
            <w:tcBorders>
              <w:top w:val="nil"/>
              <w:left w:val="nil"/>
              <w:bottom w:val="single" w:sz="4" w:space="0" w:color="auto"/>
              <w:right w:val="single" w:sz="4" w:space="0" w:color="auto"/>
            </w:tcBorders>
            <w:vAlign w:val="center"/>
          </w:tcPr>
          <w:p w14:paraId="5A7161DD"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vAlign w:val="center"/>
          </w:tcPr>
          <w:p w14:paraId="4AC443A9" w14:textId="77777777" w:rsidR="00801089" w:rsidRDefault="00801089" w:rsidP="00FE1A1B">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vAlign w:val="center"/>
          </w:tcPr>
          <w:p w14:paraId="32C8CDCB" w14:textId="05AA5615"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tcPr>
          <w:p w14:paraId="0C2BE091" w14:textId="536D4436" w:rsidR="00801089" w:rsidRDefault="00801089" w:rsidP="000D2EE0">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vAlign w:val="center"/>
          </w:tcPr>
          <w:p w14:paraId="4C1206FE" w14:textId="22CCD7B5" w:rsidR="00801089" w:rsidRDefault="00801089" w:rsidP="00C507F2">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vAlign w:val="center"/>
          </w:tcPr>
          <w:p w14:paraId="617885F5" w14:textId="26BE0A94" w:rsidR="00801089" w:rsidRDefault="00801089" w:rsidP="00802827">
            <w:pPr>
              <w:jc w:val="center"/>
              <w:rPr>
                <w:rFonts w:eastAsia="Times New Roman"/>
                <w:color w:val="000000"/>
                <w:sz w:val="20"/>
                <w:szCs w:val="20"/>
                <w:lang w:eastAsia="pt-BR"/>
              </w:rPr>
            </w:pPr>
            <w:r>
              <w:rPr>
                <w:rFonts w:eastAsia="Times New Roman"/>
                <w:color w:val="000000"/>
                <w:sz w:val="20"/>
                <w:szCs w:val="20"/>
                <w:lang w:eastAsia="pt-BR"/>
              </w:rPr>
              <w:t>100%</w:t>
            </w:r>
          </w:p>
        </w:tc>
        <w:tc>
          <w:tcPr>
            <w:tcW w:w="665" w:type="dxa"/>
            <w:tcBorders>
              <w:top w:val="nil"/>
              <w:left w:val="nil"/>
              <w:bottom w:val="single" w:sz="4" w:space="0" w:color="auto"/>
              <w:right w:val="single" w:sz="4" w:space="0" w:color="auto"/>
            </w:tcBorders>
            <w:vAlign w:val="center"/>
          </w:tcPr>
          <w:p w14:paraId="34391B3B" w14:textId="716E534D" w:rsidR="00801089" w:rsidRDefault="00801089" w:rsidP="00801089">
            <w:pPr>
              <w:jc w:val="center"/>
              <w:rPr>
                <w:rFonts w:eastAsia="Times New Roman"/>
                <w:color w:val="000000"/>
                <w:sz w:val="20"/>
                <w:szCs w:val="20"/>
                <w:lang w:eastAsia="pt-BR"/>
              </w:rPr>
            </w:pPr>
            <w:r>
              <w:rPr>
                <w:rFonts w:eastAsia="Times New Roman"/>
                <w:color w:val="000000"/>
                <w:sz w:val="20"/>
                <w:szCs w:val="20"/>
                <w:lang w:eastAsia="pt-BR"/>
              </w:rPr>
              <w:t>100%</w:t>
            </w:r>
          </w:p>
        </w:tc>
      </w:tr>
    </w:tbl>
    <w:p w14:paraId="395721CA" w14:textId="77777777" w:rsidR="00F865B1" w:rsidRDefault="00F865B1" w:rsidP="000D2EE0">
      <w:pPr>
        <w:pStyle w:val="Fonte"/>
        <w:keepNext w:val="0"/>
        <w:rPr>
          <w:b w:val="0"/>
        </w:rPr>
      </w:pPr>
      <w:r w:rsidRPr="00CE5477">
        <w:t>Fonte:</w:t>
      </w:r>
      <w:r w:rsidRPr="005563A4">
        <w:rPr>
          <w:b w:val="0"/>
        </w:rPr>
        <w:t xml:space="preserve"> Indicadores setoriais</w:t>
      </w:r>
      <w:r>
        <w:rPr>
          <w:b w:val="0"/>
        </w:rPr>
        <w:t xml:space="preserve"> (2020).</w:t>
      </w:r>
    </w:p>
    <w:p w14:paraId="5EB80C8F" w14:textId="4303D42C" w:rsidR="00F865B1" w:rsidRPr="00CE5477" w:rsidRDefault="00F865B1" w:rsidP="00F865B1">
      <w:pPr>
        <w:pStyle w:val="Legendas"/>
        <w:jc w:val="center"/>
      </w:pPr>
      <w:r w:rsidRPr="00CE5477">
        <w:t xml:space="preserve">Gráfico </w:t>
      </w:r>
      <w:r>
        <w:t>1</w:t>
      </w:r>
      <w:r w:rsidR="000D2EE0">
        <w:t>7</w:t>
      </w:r>
      <w:r w:rsidRPr="00CE5477">
        <w:t xml:space="preserve">: </w:t>
      </w:r>
      <w:r w:rsidRPr="005563A4">
        <w:rPr>
          <w:b w:val="0"/>
        </w:rPr>
        <w:t>Ocupação de leitos por paciente SUS</w:t>
      </w:r>
    </w:p>
    <w:p w14:paraId="55C6C368" w14:textId="4FA8F66B" w:rsidR="00F865B1" w:rsidRPr="00CE5477" w:rsidRDefault="00801089" w:rsidP="00F865B1">
      <w:pPr>
        <w:pStyle w:val="PargrafodaLista"/>
        <w:spacing w:after="0"/>
        <w:ind w:firstLine="0"/>
        <w:jc w:val="center"/>
      </w:pPr>
      <w:r>
        <w:rPr>
          <w:noProof/>
        </w:rPr>
        <w:drawing>
          <wp:inline distT="0" distB="0" distL="0" distR="0" wp14:anchorId="200238EB" wp14:editId="0E45C41A">
            <wp:extent cx="6039293" cy="1987550"/>
            <wp:effectExtent l="0" t="0" r="0" b="12700"/>
            <wp:docPr id="39" name="Gráfico 39">
              <a:extLst xmlns:a="http://schemas.openxmlformats.org/drawingml/2006/main">
                <a:ext uri="{FF2B5EF4-FFF2-40B4-BE49-F238E27FC236}">
                  <a16:creationId xmlns:a16="http://schemas.microsoft.com/office/drawing/2014/main" id="{00000000-0008-0000-00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543577B" w14:textId="77777777" w:rsidR="00F865B1" w:rsidRDefault="00F865B1" w:rsidP="000D2EE0">
      <w:pPr>
        <w:pStyle w:val="Fonte"/>
        <w:keepNext w:val="0"/>
        <w:jc w:val="center"/>
        <w:rPr>
          <w:b w:val="0"/>
        </w:rPr>
      </w:pPr>
      <w:r w:rsidRPr="00CE5477">
        <w:t xml:space="preserve">Fonte: </w:t>
      </w:r>
      <w:r w:rsidRPr="005563A4">
        <w:rPr>
          <w:b w:val="0"/>
        </w:rPr>
        <w:t>Planilha Indicadores de Qualidade</w:t>
      </w:r>
      <w:r>
        <w:rPr>
          <w:b w:val="0"/>
        </w:rPr>
        <w:t xml:space="preserve"> (2020).</w:t>
      </w:r>
    </w:p>
    <w:p w14:paraId="1A4E741E" w14:textId="77777777" w:rsidR="00F865B1" w:rsidRPr="00CE5477" w:rsidRDefault="00F865B1" w:rsidP="00F865B1">
      <w:pPr>
        <w:pStyle w:val="Ttulo2"/>
        <w:numPr>
          <w:ilvl w:val="1"/>
          <w:numId w:val="36"/>
        </w:numPr>
      </w:pPr>
      <w:bookmarkStart w:id="37" w:name="_Toc55894080"/>
      <w:r w:rsidRPr="00CE5477">
        <w:lastRenderedPageBreak/>
        <w:t>ATENÇÃO AO USUÁRIO</w:t>
      </w:r>
      <w:bookmarkEnd w:id="37"/>
    </w:p>
    <w:p w14:paraId="4EC95254" w14:textId="77777777" w:rsidR="00F865B1" w:rsidRPr="00797FC5" w:rsidRDefault="00F865B1" w:rsidP="00F865B1">
      <w:pPr>
        <w:pStyle w:val="PargrafodaLista"/>
      </w:pPr>
      <w:r w:rsidRPr="00797FC5">
        <w:t>A pesquisa de satisfação ao usuário serve para avaliar a qualidade dos serviços prestados aos pacientes e acompanhantes. Através das pesquisas de satisfação podemos identificar possíveis deficiências nos setores, utilizando a pesquisa como um indicador de qualidade.</w:t>
      </w:r>
    </w:p>
    <w:p w14:paraId="1C683988" w14:textId="77777777" w:rsidR="00F865B1" w:rsidRPr="00797FC5" w:rsidRDefault="00F865B1" w:rsidP="00F865B1">
      <w:pPr>
        <w:pStyle w:val="PargrafodaLista"/>
      </w:pPr>
      <w:r w:rsidRPr="00797FC5">
        <w:t xml:space="preserve">Vale ressaltar que estamos passando por um período de restrições por conta da epidemia de COVID-19, por medidas provisórias o governo aconselhou o fechamento do </w:t>
      </w:r>
      <w:r>
        <w:t>ambulatório, o mesmo se encontra</w:t>
      </w:r>
      <w:r w:rsidRPr="00797FC5">
        <w:t xml:space="preserve"> restrito d</w:t>
      </w:r>
      <w:r>
        <w:t xml:space="preserve">esde </w:t>
      </w:r>
      <w:r w:rsidRPr="00797FC5">
        <w:t xml:space="preserve">o dia 12 de março de 2020, além disso houve uma queda nos números de atendimentos hospitalares, qual podemos observar no número de pesquisas produzidas pelos setores. </w:t>
      </w:r>
    </w:p>
    <w:p w14:paraId="6573E827" w14:textId="152F980B" w:rsidR="00F865B1" w:rsidRPr="00797FC5" w:rsidRDefault="00F865B1" w:rsidP="00F865B1">
      <w:pPr>
        <w:pStyle w:val="PargrafodaLista"/>
      </w:pPr>
      <w:r w:rsidRPr="00822C8B">
        <w:t xml:space="preserve">No mês de </w:t>
      </w:r>
      <w:r w:rsidR="006401B9">
        <w:t>outu</w:t>
      </w:r>
      <w:r w:rsidR="009919DE">
        <w:t xml:space="preserve">bro </w:t>
      </w:r>
      <w:r w:rsidRPr="00822C8B">
        <w:t xml:space="preserve">foram recebidas </w:t>
      </w:r>
      <w:r w:rsidR="006401B9">
        <w:t>311</w:t>
      </w:r>
      <w:r w:rsidRPr="00822C8B">
        <w:t xml:space="preserve"> pesquisas de satisfação sendo,</w:t>
      </w:r>
      <w:r w:rsidR="009919DE">
        <w:t>1</w:t>
      </w:r>
      <w:r w:rsidR="006401B9">
        <w:t>56</w:t>
      </w:r>
      <w:r w:rsidR="00FC12F4">
        <w:t xml:space="preserve"> do Ambulatório (</w:t>
      </w:r>
      <w:r w:rsidR="006401B9">
        <w:t>38</w:t>
      </w:r>
      <w:r w:rsidR="000616BB">
        <w:t xml:space="preserve"> acompanhantes, </w:t>
      </w:r>
      <w:r w:rsidR="006401B9">
        <w:t>117</w:t>
      </w:r>
      <w:r w:rsidR="000616BB">
        <w:t xml:space="preserve"> pacientes), </w:t>
      </w:r>
      <w:r w:rsidR="006401B9">
        <w:t>77</w:t>
      </w:r>
      <w:r w:rsidR="000616BB">
        <w:t xml:space="preserve"> do setor de Maternidade (</w:t>
      </w:r>
      <w:r w:rsidR="006401B9">
        <w:t>35</w:t>
      </w:r>
      <w:r w:rsidR="000616BB">
        <w:t xml:space="preserve"> acompanhantes, </w:t>
      </w:r>
      <w:r w:rsidR="006401B9">
        <w:t xml:space="preserve">39 </w:t>
      </w:r>
      <w:r w:rsidR="000616BB">
        <w:t xml:space="preserve">pacientes), </w:t>
      </w:r>
      <w:r w:rsidR="006401B9">
        <w:t xml:space="preserve">24 no setor de </w:t>
      </w:r>
      <w:r w:rsidR="000616BB">
        <w:t>Pediatria</w:t>
      </w:r>
      <w:r w:rsidR="006401B9">
        <w:t xml:space="preserve"> (01 paciente e 23 acompanhantes)</w:t>
      </w:r>
      <w:r w:rsidR="000616BB">
        <w:t xml:space="preserve">, </w:t>
      </w:r>
      <w:r w:rsidR="006401B9">
        <w:t>11</w:t>
      </w:r>
      <w:r w:rsidR="00FC12F4">
        <w:t xml:space="preserve"> acompanhantes na UCI</w:t>
      </w:r>
      <w:r w:rsidR="006401B9">
        <w:t xml:space="preserve">, </w:t>
      </w:r>
      <w:r w:rsidR="00FC12F4">
        <w:t xml:space="preserve"> </w:t>
      </w:r>
      <w:r w:rsidR="006401B9">
        <w:t>09</w:t>
      </w:r>
      <w:r w:rsidR="00FC12F4">
        <w:t xml:space="preserve"> acompanhantes nas </w:t>
      </w:r>
      <w:proofErr w:type="spellStart"/>
      <w:r w:rsidR="00FC12F4">
        <w:t>UTI’s</w:t>
      </w:r>
      <w:proofErr w:type="spellEnd"/>
      <w:r w:rsidR="006401B9">
        <w:t xml:space="preserve"> e 34 na Clínica Cirúrgica (23 pacientes e 11 acompanhantes).</w:t>
      </w:r>
    </w:p>
    <w:p w14:paraId="2A9E0087" w14:textId="3F5ABB3C" w:rsidR="00F865B1" w:rsidRPr="00797FC5" w:rsidRDefault="00F865B1" w:rsidP="00F865B1">
      <w:pPr>
        <w:pStyle w:val="PargrafodaLista"/>
      </w:pPr>
      <w:r w:rsidRPr="00797FC5">
        <w:t xml:space="preserve">As avaliações são realizadas através de questionários, onde os itens avaliados são embasados em questionamentos para melhoria </w:t>
      </w:r>
      <w:r w:rsidR="00BE7ECF">
        <w:t>do hospital e estão divididos nos itens</w:t>
      </w:r>
      <w:r w:rsidRPr="00797FC5">
        <w:t>:</w:t>
      </w:r>
    </w:p>
    <w:p w14:paraId="0A870527" w14:textId="77777777" w:rsidR="00F865B1" w:rsidRPr="00797FC5" w:rsidRDefault="00F865B1" w:rsidP="00F865B1">
      <w:pPr>
        <w:pStyle w:val="PargrafodaLista"/>
        <w:numPr>
          <w:ilvl w:val="0"/>
          <w:numId w:val="32"/>
        </w:numPr>
        <w:spacing w:before="0" w:after="240" w:line="240" w:lineRule="auto"/>
      </w:pPr>
      <w:r w:rsidRPr="00797FC5">
        <w:t>Recepção: onde são avaliados a qualidade dos recepcionistas, a agilidade no atendimento dos recepcionistas e fornecimento de informações pelos recepcionistas;</w:t>
      </w:r>
    </w:p>
    <w:p w14:paraId="78DD4EEE" w14:textId="77777777" w:rsidR="00F865B1" w:rsidRPr="00797FC5" w:rsidRDefault="00F865B1" w:rsidP="00F865B1">
      <w:pPr>
        <w:pStyle w:val="PargrafodaLista"/>
        <w:numPr>
          <w:ilvl w:val="0"/>
          <w:numId w:val="32"/>
        </w:numPr>
        <w:spacing w:before="0" w:after="240" w:line="240" w:lineRule="auto"/>
      </w:pPr>
      <w:r w:rsidRPr="00797FC5">
        <w:t>Enfermagem: onde são avaliados a atenção às suas dúvidas e ansiedades, cordialidade da equipe, agilidade da equipe e informações prestadas durante o atendimento;</w:t>
      </w:r>
    </w:p>
    <w:p w14:paraId="5D29EF47" w14:textId="77777777" w:rsidR="00F865B1" w:rsidRPr="00797FC5" w:rsidRDefault="00F865B1" w:rsidP="00F865B1">
      <w:pPr>
        <w:pStyle w:val="PargrafodaLista"/>
        <w:numPr>
          <w:ilvl w:val="0"/>
          <w:numId w:val="32"/>
        </w:numPr>
        <w:spacing w:before="0" w:after="240" w:line="240" w:lineRule="auto"/>
      </w:pPr>
      <w:r w:rsidRPr="00797FC5">
        <w:t>Médicos: onde são avaliados a atenção as suas dúvidas e ansiedades, cordialidade e informações prestadas durante o atendimento;</w:t>
      </w:r>
    </w:p>
    <w:p w14:paraId="2CCD6982" w14:textId="77777777" w:rsidR="00F865B1" w:rsidRPr="00797FC5" w:rsidRDefault="00F865B1" w:rsidP="00F865B1">
      <w:pPr>
        <w:pStyle w:val="PargrafodaLista"/>
        <w:numPr>
          <w:ilvl w:val="0"/>
          <w:numId w:val="32"/>
        </w:numPr>
        <w:spacing w:before="0" w:after="240" w:line="240" w:lineRule="auto"/>
      </w:pPr>
      <w:r w:rsidRPr="00797FC5">
        <w:t>Instalações: são avaliados o conforto físico (poltronas, sofás, mesas de refeições), climatização do ambiente e conservação das instalações;</w:t>
      </w:r>
    </w:p>
    <w:p w14:paraId="5F557D96" w14:textId="77777777" w:rsidR="00F865B1" w:rsidRPr="00797FC5" w:rsidRDefault="00F865B1" w:rsidP="00F865B1">
      <w:pPr>
        <w:pStyle w:val="PargrafodaLista"/>
        <w:numPr>
          <w:ilvl w:val="0"/>
          <w:numId w:val="32"/>
        </w:numPr>
        <w:spacing w:before="0" w:after="240" w:line="240" w:lineRule="auto"/>
      </w:pPr>
      <w:r w:rsidRPr="00797FC5">
        <w:t>Rouparia: avaliação da disponibilidade no serviço de rouparia.</w:t>
      </w:r>
    </w:p>
    <w:p w14:paraId="6DBFC9C4" w14:textId="77777777" w:rsidR="00F865B1" w:rsidRPr="00797FC5" w:rsidRDefault="00F865B1" w:rsidP="00F865B1">
      <w:pPr>
        <w:pStyle w:val="PargrafodaLista"/>
        <w:numPr>
          <w:ilvl w:val="0"/>
          <w:numId w:val="32"/>
        </w:numPr>
        <w:spacing w:before="0" w:after="240" w:line="240" w:lineRule="auto"/>
      </w:pPr>
      <w:r w:rsidRPr="00797FC5">
        <w:t>Higiene e Limpeza: são avaliados a limpeza dos apartamentos, das recepções, corredores, salas de emergências e demais locais do hospital.</w:t>
      </w:r>
    </w:p>
    <w:p w14:paraId="71AC6214" w14:textId="77777777" w:rsidR="00F865B1" w:rsidRPr="00797FC5" w:rsidRDefault="00F865B1" w:rsidP="00F865B1">
      <w:pPr>
        <w:pStyle w:val="PargrafodaLista"/>
        <w:numPr>
          <w:ilvl w:val="0"/>
          <w:numId w:val="32"/>
        </w:numPr>
        <w:spacing w:before="0" w:after="240" w:line="240" w:lineRule="auto"/>
      </w:pPr>
      <w:r w:rsidRPr="00797FC5">
        <w:t>Estacionamento: onde é avaliado a condição e disponibilidade de vagas do estacionamento oferecido pelo nosocômio.</w:t>
      </w:r>
    </w:p>
    <w:p w14:paraId="7D3B9F75" w14:textId="77777777" w:rsidR="00F865B1" w:rsidRPr="00797FC5" w:rsidRDefault="00F865B1" w:rsidP="00F865B1">
      <w:pPr>
        <w:pStyle w:val="PargrafodaLista"/>
        <w:numPr>
          <w:ilvl w:val="0"/>
          <w:numId w:val="32"/>
        </w:numPr>
        <w:spacing w:before="0" w:after="240" w:line="240" w:lineRule="auto"/>
      </w:pPr>
      <w:r w:rsidRPr="00797FC5">
        <w:t>Nutrição: onde são avaliados a apresentação e variedade nos alimentos, atendimentos com a nutricionista clínica, atendimento da equipe de nutrição e tempo de entrega das refeições e retirada das bandejas;</w:t>
      </w:r>
    </w:p>
    <w:p w14:paraId="736157FE" w14:textId="77777777" w:rsidR="00F865B1" w:rsidRPr="00797FC5" w:rsidRDefault="00F865B1" w:rsidP="00F865B1">
      <w:pPr>
        <w:pStyle w:val="PargrafodaLista"/>
        <w:numPr>
          <w:ilvl w:val="0"/>
          <w:numId w:val="32"/>
        </w:numPr>
        <w:spacing w:before="0" w:after="240" w:line="240" w:lineRule="auto"/>
      </w:pPr>
      <w:r w:rsidRPr="00797FC5">
        <w:t>Psicologia: onde são avaliados os atendimentos realizados pela psicologia clínica.</w:t>
      </w:r>
    </w:p>
    <w:p w14:paraId="78799B4A" w14:textId="77777777" w:rsidR="00F865B1" w:rsidRPr="00797FC5" w:rsidRDefault="00F865B1" w:rsidP="00F865B1">
      <w:pPr>
        <w:pStyle w:val="PargrafodaLista"/>
        <w:numPr>
          <w:ilvl w:val="0"/>
          <w:numId w:val="32"/>
        </w:numPr>
        <w:spacing w:before="0" w:after="240" w:line="240" w:lineRule="auto"/>
      </w:pPr>
      <w:r w:rsidRPr="00797FC5">
        <w:lastRenderedPageBreak/>
        <w:t>Grau de Satisfação Geral: onde é realizado uma avaliação geral do nosocômio em questão.</w:t>
      </w:r>
    </w:p>
    <w:p w14:paraId="6C475500" w14:textId="77777777" w:rsidR="00F865B1" w:rsidRPr="00797FC5" w:rsidRDefault="00F865B1" w:rsidP="00F865B1">
      <w:pPr>
        <w:pStyle w:val="PargrafodaLista"/>
      </w:pPr>
      <w:r w:rsidRPr="00797FC5">
        <w:t>Abaixo podemos observar os quantitativos subdivididos por setores, onde consta a análise de pesquisas de satisfação detalhadas.</w:t>
      </w:r>
    </w:p>
    <w:p w14:paraId="0794C93B" w14:textId="77777777" w:rsidR="00F865B1" w:rsidRDefault="00F865B1" w:rsidP="00F865B1">
      <w:pPr>
        <w:pStyle w:val="Ttulo3"/>
        <w:keepNext w:val="0"/>
        <w:numPr>
          <w:ilvl w:val="2"/>
          <w:numId w:val="36"/>
        </w:numPr>
      </w:pPr>
      <w:bookmarkStart w:id="38" w:name="_Toc55894081"/>
      <w:r w:rsidRPr="00CE5477">
        <w:t>Pediatria</w:t>
      </w:r>
      <w:bookmarkEnd w:id="38"/>
    </w:p>
    <w:p w14:paraId="71F88305" w14:textId="1722C6FF" w:rsidR="00F865B1" w:rsidRDefault="00F865B1" w:rsidP="00F865B1">
      <w:pPr>
        <w:spacing w:before="120" w:after="120" w:line="288" w:lineRule="auto"/>
        <w:ind w:firstLine="851"/>
      </w:pPr>
      <w:r w:rsidRPr="00797FC5">
        <w:t xml:space="preserve">No setor de Pediatria, obtivemos um total de </w:t>
      </w:r>
      <w:r w:rsidR="006401B9">
        <w:t>24</w:t>
      </w:r>
      <w:r w:rsidRPr="00797FC5">
        <w:t xml:space="preserve"> pesquisas de satisfação respondidas. Todas as respostas foram efetivadas por acompanhantes de pacientes, pois 100% dos usuários dos serviços de pediatria são crianças que não possuem habilidade para resposta.</w:t>
      </w:r>
      <w:r w:rsidR="0022312A">
        <w:t xml:space="preserve"> No setor de pediatria tivemos </w:t>
      </w:r>
      <w:r w:rsidR="006401B9">
        <w:t>68</w:t>
      </w:r>
      <w:r w:rsidR="0022312A">
        <w:t xml:space="preserve"> saídas hospitalares</w:t>
      </w:r>
      <w:r w:rsidR="00C06C90">
        <w:t xml:space="preserve">, totalizando </w:t>
      </w:r>
      <w:r w:rsidR="006401B9">
        <w:t>35,29</w:t>
      </w:r>
      <w:r w:rsidR="00C06C90">
        <w:t xml:space="preserve">% de pesquisas de satisfação. </w:t>
      </w:r>
    </w:p>
    <w:p w14:paraId="1D7C40B7" w14:textId="7647227B" w:rsidR="00FC12F4" w:rsidRPr="00797FC5" w:rsidRDefault="00FC12F4" w:rsidP="00F865B1">
      <w:pPr>
        <w:spacing w:before="120" w:after="120" w:line="288" w:lineRule="auto"/>
        <w:ind w:firstLine="851"/>
      </w:pPr>
      <w:r>
        <w:t>Nem todos os itens foram respondidos, pois os acompanhantes não avaliam todos os requisitos disponíveis na pesquisa, e a unidade não pode desconsiderar as pesquisas com respostas pendentes/faltantes</w:t>
      </w:r>
      <w:r w:rsidR="004D59E2">
        <w:t>, no entanto houve a satisfação de cerca de 100%.</w:t>
      </w:r>
    </w:p>
    <w:p w14:paraId="65C7458F" w14:textId="0FCB134F" w:rsidR="00F865B1" w:rsidRDefault="00E562A6" w:rsidP="00F865B1">
      <w:pPr>
        <w:spacing w:before="120" w:after="120" w:line="288" w:lineRule="auto"/>
        <w:ind w:firstLine="851"/>
      </w:pPr>
      <w:r>
        <w:t>Na Tabela 36</w:t>
      </w:r>
      <w:r w:rsidR="00F865B1">
        <w:t xml:space="preserve"> podemos acompanhar o índice de satisfação dos usuários entrevistados.</w:t>
      </w:r>
    </w:p>
    <w:p w14:paraId="1240F005" w14:textId="7031B7E3" w:rsidR="00F865B1" w:rsidRDefault="00F865B1" w:rsidP="00F865B1">
      <w:pPr>
        <w:spacing w:before="120" w:after="60"/>
        <w:rPr>
          <w:sz w:val="20"/>
          <w:szCs w:val="20"/>
        </w:rPr>
      </w:pPr>
      <w:r w:rsidRPr="00E943F9">
        <w:rPr>
          <w:b/>
          <w:sz w:val="20"/>
          <w:szCs w:val="20"/>
        </w:rPr>
        <w:t xml:space="preserve">Tabela </w:t>
      </w:r>
      <w:r>
        <w:rPr>
          <w:b/>
          <w:sz w:val="20"/>
          <w:szCs w:val="20"/>
        </w:rPr>
        <w:t>3</w:t>
      </w:r>
      <w:r w:rsidR="00E562A6">
        <w:rPr>
          <w:b/>
          <w:sz w:val="20"/>
          <w:szCs w:val="20"/>
        </w:rPr>
        <w:t>6</w:t>
      </w:r>
      <w:r w:rsidRPr="00E943F9">
        <w:rPr>
          <w:b/>
          <w:sz w:val="20"/>
          <w:szCs w:val="20"/>
        </w:rPr>
        <w:t>:</w:t>
      </w:r>
      <w:r>
        <w:rPr>
          <w:b/>
          <w:sz w:val="20"/>
          <w:szCs w:val="20"/>
        </w:rPr>
        <w:t xml:space="preserve"> </w:t>
      </w:r>
      <w:r w:rsidRPr="00212310">
        <w:rPr>
          <w:sz w:val="20"/>
          <w:szCs w:val="20"/>
        </w:rPr>
        <w:t xml:space="preserve">Tabela </w:t>
      </w:r>
      <w:r>
        <w:rPr>
          <w:sz w:val="20"/>
          <w:szCs w:val="20"/>
        </w:rPr>
        <w:t>pesquisa de satisfação setor de Pediatria.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6"/>
        <w:gridCol w:w="1377"/>
        <w:gridCol w:w="1377"/>
        <w:gridCol w:w="1377"/>
        <w:gridCol w:w="1377"/>
        <w:gridCol w:w="1377"/>
        <w:gridCol w:w="1377"/>
      </w:tblGrid>
      <w:tr w:rsidR="006401B9" w:rsidRPr="006401B9" w14:paraId="582CAF47" w14:textId="77777777" w:rsidTr="004D59E2">
        <w:trPr>
          <w:trHeight w:val="537"/>
        </w:trPr>
        <w:tc>
          <w:tcPr>
            <w:tcW w:w="1376" w:type="dxa"/>
            <w:shd w:val="clear" w:color="auto" w:fill="A6A6A6" w:themeFill="background1" w:themeFillShade="A6"/>
            <w:vAlign w:val="center"/>
          </w:tcPr>
          <w:p w14:paraId="4364467D" w14:textId="1EE8D1BF" w:rsidR="006401B9" w:rsidRPr="006401B9" w:rsidRDefault="006401B9" w:rsidP="004D59E2">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377" w:type="dxa"/>
            <w:shd w:val="clear" w:color="auto" w:fill="A6A6A6" w:themeFill="background1" w:themeFillShade="A6"/>
            <w:noWrap/>
            <w:vAlign w:val="center"/>
            <w:hideMark/>
          </w:tcPr>
          <w:p w14:paraId="179BE4B0" w14:textId="1F7AC1A9"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Muito Satisfeito</w:t>
            </w:r>
          </w:p>
        </w:tc>
        <w:tc>
          <w:tcPr>
            <w:tcW w:w="1377" w:type="dxa"/>
            <w:shd w:val="clear" w:color="auto" w:fill="A6A6A6" w:themeFill="background1" w:themeFillShade="A6"/>
            <w:noWrap/>
            <w:vAlign w:val="center"/>
            <w:hideMark/>
          </w:tcPr>
          <w:p w14:paraId="52A0FA85" w14:textId="77777777"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Satisfeito</w:t>
            </w:r>
          </w:p>
        </w:tc>
        <w:tc>
          <w:tcPr>
            <w:tcW w:w="1377" w:type="dxa"/>
            <w:shd w:val="clear" w:color="auto" w:fill="A6A6A6" w:themeFill="background1" w:themeFillShade="A6"/>
            <w:noWrap/>
            <w:vAlign w:val="center"/>
            <w:hideMark/>
          </w:tcPr>
          <w:p w14:paraId="04B79E35" w14:textId="77777777"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Indiferente</w:t>
            </w:r>
          </w:p>
        </w:tc>
        <w:tc>
          <w:tcPr>
            <w:tcW w:w="1377" w:type="dxa"/>
            <w:shd w:val="clear" w:color="auto" w:fill="A6A6A6" w:themeFill="background1" w:themeFillShade="A6"/>
            <w:noWrap/>
            <w:vAlign w:val="center"/>
            <w:hideMark/>
          </w:tcPr>
          <w:p w14:paraId="133CFB39" w14:textId="77777777"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Insatisfeito</w:t>
            </w:r>
          </w:p>
        </w:tc>
        <w:tc>
          <w:tcPr>
            <w:tcW w:w="1377" w:type="dxa"/>
            <w:shd w:val="clear" w:color="auto" w:fill="A6A6A6" w:themeFill="background1" w:themeFillShade="A6"/>
            <w:noWrap/>
            <w:vAlign w:val="center"/>
            <w:hideMark/>
          </w:tcPr>
          <w:p w14:paraId="257E7461" w14:textId="77777777"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Não Utilizou</w:t>
            </w:r>
          </w:p>
        </w:tc>
        <w:tc>
          <w:tcPr>
            <w:tcW w:w="1377" w:type="dxa"/>
            <w:shd w:val="clear" w:color="auto" w:fill="A6A6A6" w:themeFill="background1" w:themeFillShade="A6"/>
            <w:noWrap/>
            <w:vAlign w:val="center"/>
            <w:hideMark/>
          </w:tcPr>
          <w:p w14:paraId="7F436954" w14:textId="77777777" w:rsidR="006401B9" w:rsidRPr="006401B9" w:rsidRDefault="006401B9" w:rsidP="004D59E2">
            <w:pPr>
              <w:jc w:val="center"/>
              <w:rPr>
                <w:rFonts w:ascii="Calibri" w:eastAsia="Times New Roman" w:hAnsi="Calibri" w:cs="Calibri"/>
                <w:b/>
                <w:bCs/>
                <w:color w:val="000000"/>
                <w:sz w:val="22"/>
                <w:szCs w:val="22"/>
                <w:lang w:eastAsia="pt-BR"/>
              </w:rPr>
            </w:pPr>
            <w:r w:rsidRPr="006401B9">
              <w:rPr>
                <w:rFonts w:ascii="Calibri" w:eastAsia="Times New Roman" w:hAnsi="Calibri" w:cs="Calibri"/>
                <w:b/>
                <w:bCs/>
                <w:color w:val="000000"/>
                <w:sz w:val="22"/>
                <w:szCs w:val="22"/>
                <w:lang w:eastAsia="pt-BR"/>
              </w:rPr>
              <w:t>Total</w:t>
            </w:r>
          </w:p>
        </w:tc>
      </w:tr>
      <w:tr w:rsidR="006401B9" w:rsidRPr="006401B9" w14:paraId="0673FA6C" w14:textId="77777777" w:rsidTr="004D59E2">
        <w:trPr>
          <w:trHeight w:val="537"/>
        </w:trPr>
        <w:tc>
          <w:tcPr>
            <w:tcW w:w="1376" w:type="dxa"/>
            <w:vAlign w:val="center"/>
          </w:tcPr>
          <w:p w14:paraId="4F647373" w14:textId="5B3E1B7F"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454D290F" w14:textId="78F0F7EF"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11</w:t>
            </w:r>
          </w:p>
        </w:tc>
        <w:tc>
          <w:tcPr>
            <w:tcW w:w="1377" w:type="dxa"/>
            <w:shd w:val="clear" w:color="auto" w:fill="auto"/>
            <w:noWrap/>
            <w:vAlign w:val="center"/>
            <w:hideMark/>
          </w:tcPr>
          <w:p w14:paraId="3C2CFE5D"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10</w:t>
            </w:r>
          </w:p>
        </w:tc>
        <w:tc>
          <w:tcPr>
            <w:tcW w:w="1377" w:type="dxa"/>
            <w:shd w:val="clear" w:color="auto" w:fill="auto"/>
            <w:noWrap/>
            <w:vAlign w:val="center"/>
            <w:hideMark/>
          </w:tcPr>
          <w:p w14:paraId="25270E6D"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w:t>
            </w:r>
          </w:p>
        </w:tc>
        <w:tc>
          <w:tcPr>
            <w:tcW w:w="1377" w:type="dxa"/>
            <w:shd w:val="clear" w:color="auto" w:fill="auto"/>
            <w:noWrap/>
            <w:vAlign w:val="center"/>
            <w:hideMark/>
          </w:tcPr>
          <w:p w14:paraId="666140DD"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3C02534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4040867B"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22B5E067" w14:textId="77777777" w:rsidTr="004D59E2">
        <w:trPr>
          <w:trHeight w:val="537"/>
        </w:trPr>
        <w:tc>
          <w:tcPr>
            <w:tcW w:w="1376" w:type="dxa"/>
            <w:vAlign w:val="center"/>
          </w:tcPr>
          <w:p w14:paraId="392BDD1B" w14:textId="78B1CF18" w:rsidR="006401B9" w:rsidRPr="00E6176B" w:rsidRDefault="004D59E2" w:rsidP="004D59E2">
            <w:pPr>
              <w:jc w:val="center"/>
              <w:rPr>
                <w:rFonts w:ascii="Calibri" w:eastAsia="Times New Roman" w:hAnsi="Calibri" w:cs="Calibri"/>
                <w:sz w:val="22"/>
                <w:szCs w:val="22"/>
                <w:lang w:eastAsia="pt-BR"/>
              </w:rPr>
            </w:pPr>
            <w:r w:rsidRPr="00E6176B">
              <w:rPr>
                <w:rFonts w:ascii="Calibri" w:eastAsia="Times New Roman" w:hAnsi="Calibri" w:cs="Calibri"/>
                <w:sz w:val="22"/>
                <w:szCs w:val="22"/>
                <w:lang w:eastAsia="pt-BR"/>
              </w:rPr>
              <w:t>2</w:t>
            </w:r>
          </w:p>
        </w:tc>
        <w:tc>
          <w:tcPr>
            <w:tcW w:w="1377" w:type="dxa"/>
            <w:shd w:val="clear" w:color="auto" w:fill="auto"/>
            <w:noWrap/>
            <w:vAlign w:val="center"/>
            <w:hideMark/>
          </w:tcPr>
          <w:p w14:paraId="2A5ABDA1" w14:textId="5BADE4B5" w:rsidR="006401B9" w:rsidRPr="00E6176B" w:rsidRDefault="006401B9" w:rsidP="004D59E2">
            <w:pPr>
              <w:jc w:val="center"/>
              <w:rPr>
                <w:rFonts w:ascii="Calibri" w:eastAsia="Times New Roman" w:hAnsi="Calibri" w:cs="Calibri"/>
                <w:sz w:val="22"/>
                <w:szCs w:val="22"/>
                <w:lang w:eastAsia="pt-BR"/>
              </w:rPr>
            </w:pPr>
            <w:r w:rsidRPr="00E6176B">
              <w:rPr>
                <w:rFonts w:ascii="Calibri" w:eastAsia="Times New Roman" w:hAnsi="Calibri" w:cs="Calibri"/>
                <w:sz w:val="22"/>
                <w:szCs w:val="22"/>
                <w:lang w:eastAsia="pt-BR"/>
              </w:rPr>
              <w:t>20</w:t>
            </w:r>
          </w:p>
        </w:tc>
        <w:tc>
          <w:tcPr>
            <w:tcW w:w="1377" w:type="dxa"/>
            <w:shd w:val="clear" w:color="auto" w:fill="auto"/>
            <w:noWrap/>
            <w:vAlign w:val="center"/>
            <w:hideMark/>
          </w:tcPr>
          <w:p w14:paraId="76298C65"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4</w:t>
            </w:r>
          </w:p>
        </w:tc>
        <w:tc>
          <w:tcPr>
            <w:tcW w:w="1377" w:type="dxa"/>
            <w:shd w:val="clear" w:color="auto" w:fill="auto"/>
            <w:noWrap/>
            <w:vAlign w:val="center"/>
            <w:hideMark/>
          </w:tcPr>
          <w:p w14:paraId="32FC06C3"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099C3B4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499B2E32"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6148035D"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6200D3A1" w14:textId="77777777" w:rsidTr="004D59E2">
        <w:trPr>
          <w:trHeight w:val="537"/>
        </w:trPr>
        <w:tc>
          <w:tcPr>
            <w:tcW w:w="1376" w:type="dxa"/>
            <w:vAlign w:val="center"/>
          </w:tcPr>
          <w:p w14:paraId="1759D096" w14:textId="5862C481" w:rsidR="006401B9" w:rsidRPr="00E6176B" w:rsidRDefault="004D59E2" w:rsidP="004D59E2">
            <w:pPr>
              <w:jc w:val="center"/>
              <w:rPr>
                <w:rFonts w:ascii="Calibri" w:eastAsia="Times New Roman" w:hAnsi="Calibri" w:cs="Calibri"/>
                <w:sz w:val="22"/>
                <w:szCs w:val="22"/>
                <w:lang w:eastAsia="pt-BR"/>
              </w:rPr>
            </w:pPr>
            <w:r w:rsidRPr="00E6176B">
              <w:rPr>
                <w:rFonts w:ascii="Calibri" w:eastAsia="Times New Roman" w:hAnsi="Calibri" w:cs="Calibri"/>
                <w:sz w:val="22"/>
                <w:szCs w:val="22"/>
                <w:lang w:eastAsia="pt-BR"/>
              </w:rPr>
              <w:t>3</w:t>
            </w:r>
          </w:p>
        </w:tc>
        <w:tc>
          <w:tcPr>
            <w:tcW w:w="1377" w:type="dxa"/>
            <w:shd w:val="clear" w:color="auto" w:fill="auto"/>
            <w:noWrap/>
            <w:vAlign w:val="center"/>
            <w:hideMark/>
          </w:tcPr>
          <w:p w14:paraId="366E8C30" w14:textId="62CE171E" w:rsidR="006401B9" w:rsidRPr="00E6176B" w:rsidRDefault="006401B9" w:rsidP="004D59E2">
            <w:pPr>
              <w:jc w:val="center"/>
              <w:rPr>
                <w:rFonts w:ascii="Calibri" w:eastAsia="Times New Roman" w:hAnsi="Calibri" w:cs="Calibri"/>
                <w:sz w:val="22"/>
                <w:szCs w:val="22"/>
                <w:lang w:eastAsia="pt-BR"/>
              </w:rPr>
            </w:pPr>
            <w:r w:rsidRPr="00E6176B">
              <w:rPr>
                <w:rFonts w:ascii="Calibri" w:eastAsia="Times New Roman" w:hAnsi="Calibri" w:cs="Calibri"/>
                <w:sz w:val="22"/>
                <w:szCs w:val="22"/>
                <w:lang w:eastAsia="pt-BR"/>
              </w:rPr>
              <w:t>18</w:t>
            </w:r>
          </w:p>
        </w:tc>
        <w:tc>
          <w:tcPr>
            <w:tcW w:w="1377" w:type="dxa"/>
            <w:shd w:val="clear" w:color="auto" w:fill="auto"/>
            <w:noWrap/>
            <w:vAlign w:val="center"/>
            <w:hideMark/>
          </w:tcPr>
          <w:p w14:paraId="4A04CCD4"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5</w:t>
            </w:r>
          </w:p>
        </w:tc>
        <w:tc>
          <w:tcPr>
            <w:tcW w:w="1377" w:type="dxa"/>
            <w:shd w:val="clear" w:color="auto" w:fill="auto"/>
            <w:noWrap/>
            <w:vAlign w:val="center"/>
            <w:hideMark/>
          </w:tcPr>
          <w:p w14:paraId="3532AE1E"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744E8B37"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043FA06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17F9B77C"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66CD1C11" w14:textId="77777777" w:rsidTr="004D59E2">
        <w:trPr>
          <w:trHeight w:val="537"/>
        </w:trPr>
        <w:tc>
          <w:tcPr>
            <w:tcW w:w="1376" w:type="dxa"/>
            <w:vAlign w:val="center"/>
          </w:tcPr>
          <w:p w14:paraId="07DD752D" w14:textId="60195B35"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377" w:type="dxa"/>
            <w:shd w:val="clear" w:color="auto" w:fill="auto"/>
            <w:noWrap/>
            <w:vAlign w:val="center"/>
            <w:hideMark/>
          </w:tcPr>
          <w:p w14:paraId="54C3C18C" w14:textId="6BA3D98A"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7</w:t>
            </w:r>
          </w:p>
        </w:tc>
        <w:tc>
          <w:tcPr>
            <w:tcW w:w="1377" w:type="dxa"/>
            <w:shd w:val="clear" w:color="auto" w:fill="auto"/>
            <w:noWrap/>
            <w:vAlign w:val="center"/>
            <w:hideMark/>
          </w:tcPr>
          <w:p w14:paraId="74E4ED93"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6</w:t>
            </w:r>
          </w:p>
        </w:tc>
        <w:tc>
          <w:tcPr>
            <w:tcW w:w="1377" w:type="dxa"/>
            <w:shd w:val="clear" w:color="auto" w:fill="auto"/>
            <w:noWrap/>
            <w:vAlign w:val="center"/>
            <w:hideMark/>
          </w:tcPr>
          <w:p w14:paraId="0D7B18D1"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4673B981"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60A070D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4</w:t>
            </w:r>
          </w:p>
        </w:tc>
        <w:tc>
          <w:tcPr>
            <w:tcW w:w="1377" w:type="dxa"/>
            <w:shd w:val="clear" w:color="auto" w:fill="auto"/>
            <w:noWrap/>
            <w:vAlign w:val="center"/>
            <w:hideMark/>
          </w:tcPr>
          <w:p w14:paraId="0614CB6F"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3E9EAAC4" w14:textId="77777777" w:rsidTr="004D59E2">
        <w:trPr>
          <w:trHeight w:val="537"/>
        </w:trPr>
        <w:tc>
          <w:tcPr>
            <w:tcW w:w="1376" w:type="dxa"/>
            <w:vAlign w:val="center"/>
          </w:tcPr>
          <w:p w14:paraId="4DEABBCE" w14:textId="47CCF1FF"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377" w:type="dxa"/>
            <w:shd w:val="clear" w:color="auto" w:fill="auto"/>
            <w:noWrap/>
            <w:vAlign w:val="center"/>
            <w:hideMark/>
          </w:tcPr>
          <w:p w14:paraId="65BAA199" w14:textId="55E50481"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8</w:t>
            </w:r>
          </w:p>
        </w:tc>
        <w:tc>
          <w:tcPr>
            <w:tcW w:w="1377" w:type="dxa"/>
            <w:shd w:val="clear" w:color="auto" w:fill="auto"/>
            <w:noWrap/>
            <w:vAlign w:val="center"/>
            <w:hideMark/>
          </w:tcPr>
          <w:p w14:paraId="43D65A3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8</w:t>
            </w:r>
          </w:p>
        </w:tc>
        <w:tc>
          <w:tcPr>
            <w:tcW w:w="1377" w:type="dxa"/>
            <w:shd w:val="clear" w:color="auto" w:fill="auto"/>
            <w:noWrap/>
            <w:vAlign w:val="center"/>
            <w:hideMark/>
          </w:tcPr>
          <w:p w14:paraId="11502F47"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4C325FD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43941CB7"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4</w:t>
            </w:r>
          </w:p>
        </w:tc>
        <w:tc>
          <w:tcPr>
            <w:tcW w:w="1377" w:type="dxa"/>
            <w:shd w:val="clear" w:color="auto" w:fill="auto"/>
            <w:noWrap/>
            <w:vAlign w:val="center"/>
            <w:hideMark/>
          </w:tcPr>
          <w:p w14:paraId="241E6F4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098D762E" w14:textId="77777777" w:rsidTr="004D59E2">
        <w:trPr>
          <w:trHeight w:val="537"/>
        </w:trPr>
        <w:tc>
          <w:tcPr>
            <w:tcW w:w="1376" w:type="dxa"/>
            <w:vAlign w:val="center"/>
          </w:tcPr>
          <w:p w14:paraId="739DC192" w14:textId="1C6C9323"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377" w:type="dxa"/>
            <w:shd w:val="clear" w:color="auto" w:fill="auto"/>
            <w:noWrap/>
            <w:vAlign w:val="center"/>
            <w:hideMark/>
          </w:tcPr>
          <w:p w14:paraId="6809E3BD" w14:textId="413399BD"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7</w:t>
            </w:r>
          </w:p>
        </w:tc>
        <w:tc>
          <w:tcPr>
            <w:tcW w:w="1377" w:type="dxa"/>
            <w:shd w:val="clear" w:color="auto" w:fill="auto"/>
            <w:noWrap/>
            <w:vAlign w:val="center"/>
            <w:hideMark/>
          </w:tcPr>
          <w:p w14:paraId="5E72AEE3"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11</w:t>
            </w:r>
          </w:p>
        </w:tc>
        <w:tc>
          <w:tcPr>
            <w:tcW w:w="1377" w:type="dxa"/>
            <w:shd w:val="clear" w:color="auto" w:fill="auto"/>
            <w:noWrap/>
            <w:vAlign w:val="center"/>
            <w:hideMark/>
          </w:tcPr>
          <w:p w14:paraId="70AC2383"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w:t>
            </w:r>
          </w:p>
        </w:tc>
        <w:tc>
          <w:tcPr>
            <w:tcW w:w="1377" w:type="dxa"/>
            <w:shd w:val="clear" w:color="auto" w:fill="auto"/>
            <w:noWrap/>
            <w:vAlign w:val="center"/>
            <w:hideMark/>
          </w:tcPr>
          <w:p w14:paraId="16DB4BC2"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75F60BFE"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7B370A27"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417574A9" w14:textId="77777777" w:rsidTr="004D59E2">
        <w:trPr>
          <w:trHeight w:val="537"/>
        </w:trPr>
        <w:tc>
          <w:tcPr>
            <w:tcW w:w="1376" w:type="dxa"/>
            <w:vAlign w:val="center"/>
          </w:tcPr>
          <w:p w14:paraId="61536456" w14:textId="0C5574D8"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377" w:type="dxa"/>
            <w:shd w:val="clear" w:color="auto" w:fill="auto"/>
            <w:noWrap/>
            <w:vAlign w:val="center"/>
            <w:hideMark/>
          </w:tcPr>
          <w:p w14:paraId="12FB6781" w14:textId="0617FD0C"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7</w:t>
            </w:r>
          </w:p>
        </w:tc>
        <w:tc>
          <w:tcPr>
            <w:tcW w:w="1377" w:type="dxa"/>
            <w:shd w:val="clear" w:color="auto" w:fill="auto"/>
            <w:noWrap/>
            <w:vAlign w:val="center"/>
            <w:hideMark/>
          </w:tcPr>
          <w:p w14:paraId="51BE7A75"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11</w:t>
            </w:r>
          </w:p>
        </w:tc>
        <w:tc>
          <w:tcPr>
            <w:tcW w:w="1377" w:type="dxa"/>
            <w:shd w:val="clear" w:color="auto" w:fill="auto"/>
            <w:noWrap/>
            <w:vAlign w:val="center"/>
            <w:hideMark/>
          </w:tcPr>
          <w:p w14:paraId="136CB5FF"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4C8EA2CC"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17083791"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314865C8"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0488690E" w14:textId="77777777" w:rsidTr="004D59E2">
        <w:trPr>
          <w:trHeight w:val="537"/>
        </w:trPr>
        <w:tc>
          <w:tcPr>
            <w:tcW w:w="1376" w:type="dxa"/>
            <w:vAlign w:val="center"/>
          </w:tcPr>
          <w:p w14:paraId="61E10975" w14:textId="45702EC0"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377" w:type="dxa"/>
            <w:shd w:val="clear" w:color="auto" w:fill="auto"/>
            <w:noWrap/>
            <w:vAlign w:val="center"/>
            <w:hideMark/>
          </w:tcPr>
          <w:p w14:paraId="52094A6A" w14:textId="573D332C"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9</w:t>
            </w:r>
          </w:p>
        </w:tc>
        <w:tc>
          <w:tcPr>
            <w:tcW w:w="1377" w:type="dxa"/>
            <w:shd w:val="clear" w:color="auto" w:fill="auto"/>
            <w:noWrap/>
            <w:vAlign w:val="center"/>
            <w:hideMark/>
          </w:tcPr>
          <w:p w14:paraId="4978A83D"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9</w:t>
            </w:r>
          </w:p>
        </w:tc>
        <w:tc>
          <w:tcPr>
            <w:tcW w:w="1377" w:type="dxa"/>
            <w:shd w:val="clear" w:color="auto" w:fill="auto"/>
            <w:noWrap/>
            <w:vAlign w:val="center"/>
            <w:hideMark/>
          </w:tcPr>
          <w:p w14:paraId="34DAFCEF"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4</w:t>
            </w:r>
          </w:p>
        </w:tc>
        <w:tc>
          <w:tcPr>
            <w:tcW w:w="1377" w:type="dxa"/>
            <w:shd w:val="clear" w:color="auto" w:fill="auto"/>
            <w:noWrap/>
            <w:vAlign w:val="center"/>
            <w:hideMark/>
          </w:tcPr>
          <w:p w14:paraId="50262F52"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63F2361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5E12711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74B728E4" w14:textId="77777777" w:rsidTr="004D59E2">
        <w:trPr>
          <w:trHeight w:val="537"/>
        </w:trPr>
        <w:tc>
          <w:tcPr>
            <w:tcW w:w="1376" w:type="dxa"/>
            <w:vAlign w:val="center"/>
          </w:tcPr>
          <w:p w14:paraId="2CA88545" w14:textId="7BBE62FF"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377" w:type="dxa"/>
            <w:shd w:val="clear" w:color="auto" w:fill="auto"/>
            <w:noWrap/>
            <w:vAlign w:val="center"/>
            <w:hideMark/>
          </w:tcPr>
          <w:p w14:paraId="0032E354" w14:textId="1134AB9E"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7</w:t>
            </w:r>
          </w:p>
        </w:tc>
        <w:tc>
          <w:tcPr>
            <w:tcW w:w="1377" w:type="dxa"/>
            <w:shd w:val="clear" w:color="auto" w:fill="auto"/>
            <w:noWrap/>
            <w:vAlign w:val="center"/>
            <w:hideMark/>
          </w:tcPr>
          <w:p w14:paraId="3B47CB8F"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11</w:t>
            </w:r>
          </w:p>
        </w:tc>
        <w:tc>
          <w:tcPr>
            <w:tcW w:w="1377" w:type="dxa"/>
            <w:shd w:val="clear" w:color="auto" w:fill="auto"/>
            <w:noWrap/>
            <w:vAlign w:val="center"/>
            <w:hideMark/>
          </w:tcPr>
          <w:p w14:paraId="4C58EFB6"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w:t>
            </w:r>
          </w:p>
        </w:tc>
        <w:tc>
          <w:tcPr>
            <w:tcW w:w="1377" w:type="dxa"/>
            <w:shd w:val="clear" w:color="auto" w:fill="auto"/>
            <w:noWrap/>
            <w:vAlign w:val="center"/>
            <w:hideMark/>
          </w:tcPr>
          <w:p w14:paraId="0AF0FB47"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59E48452"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w:t>
            </w:r>
          </w:p>
        </w:tc>
        <w:tc>
          <w:tcPr>
            <w:tcW w:w="1377" w:type="dxa"/>
            <w:shd w:val="clear" w:color="auto" w:fill="auto"/>
            <w:noWrap/>
            <w:vAlign w:val="center"/>
            <w:hideMark/>
          </w:tcPr>
          <w:p w14:paraId="2EB51A1A"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r w:rsidR="006401B9" w:rsidRPr="006401B9" w14:paraId="049D9DD3" w14:textId="77777777" w:rsidTr="004D59E2">
        <w:trPr>
          <w:trHeight w:val="537"/>
        </w:trPr>
        <w:tc>
          <w:tcPr>
            <w:tcW w:w="1376" w:type="dxa"/>
            <w:vAlign w:val="center"/>
          </w:tcPr>
          <w:p w14:paraId="18771BE1" w14:textId="6D5B45EF" w:rsidR="006401B9" w:rsidRPr="006401B9"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10</w:t>
            </w:r>
          </w:p>
        </w:tc>
        <w:tc>
          <w:tcPr>
            <w:tcW w:w="1377" w:type="dxa"/>
            <w:shd w:val="clear" w:color="auto" w:fill="auto"/>
            <w:noWrap/>
            <w:vAlign w:val="center"/>
            <w:hideMark/>
          </w:tcPr>
          <w:p w14:paraId="31A89DAD" w14:textId="580D7CBC"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14</w:t>
            </w:r>
          </w:p>
        </w:tc>
        <w:tc>
          <w:tcPr>
            <w:tcW w:w="1377" w:type="dxa"/>
            <w:shd w:val="clear" w:color="auto" w:fill="auto"/>
            <w:noWrap/>
            <w:vAlign w:val="center"/>
            <w:hideMark/>
          </w:tcPr>
          <w:p w14:paraId="2CB5D096"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10</w:t>
            </w:r>
          </w:p>
        </w:tc>
        <w:tc>
          <w:tcPr>
            <w:tcW w:w="1377" w:type="dxa"/>
            <w:shd w:val="clear" w:color="auto" w:fill="auto"/>
            <w:noWrap/>
            <w:vAlign w:val="center"/>
            <w:hideMark/>
          </w:tcPr>
          <w:p w14:paraId="560FE30E"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3A8684C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559F8C78"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0</w:t>
            </w:r>
          </w:p>
        </w:tc>
        <w:tc>
          <w:tcPr>
            <w:tcW w:w="1377" w:type="dxa"/>
            <w:shd w:val="clear" w:color="auto" w:fill="auto"/>
            <w:noWrap/>
            <w:vAlign w:val="center"/>
            <w:hideMark/>
          </w:tcPr>
          <w:p w14:paraId="64DCC5D0" w14:textId="77777777" w:rsidR="006401B9" w:rsidRPr="006401B9" w:rsidRDefault="006401B9" w:rsidP="004D59E2">
            <w:pPr>
              <w:jc w:val="center"/>
              <w:rPr>
                <w:rFonts w:ascii="Calibri" w:eastAsia="Times New Roman" w:hAnsi="Calibri" w:cs="Calibri"/>
                <w:color w:val="000000"/>
                <w:sz w:val="22"/>
                <w:szCs w:val="22"/>
                <w:lang w:eastAsia="pt-BR"/>
              </w:rPr>
            </w:pPr>
            <w:r w:rsidRPr="006401B9">
              <w:rPr>
                <w:rFonts w:ascii="Calibri" w:eastAsia="Times New Roman" w:hAnsi="Calibri" w:cs="Calibri"/>
                <w:color w:val="000000"/>
                <w:sz w:val="22"/>
                <w:szCs w:val="22"/>
                <w:lang w:eastAsia="pt-BR"/>
              </w:rPr>
              <w:t>24</w:t>
            </w:r>
          </w:p>
        </w:tc>
      </w:tr>
    </w:tbl>
    <w:p w14:paraId="4FA9FF9B" w14:textId="582AE7AA" w:rsidR="00F865B1" w:rsidRDefault="00F865B1" w:rsidP="00F865B1">
      <w:pPr>
        <w:spacing w:before="60" w:after="240"/>
        <w:rPr>
          <w:sz w:val="20"/>
          <w:szCs w:val="20"/>
        </w:rPr>
      </w:pPr>
      <w:r w:rsidRPr="00212310">
        <w:rPr>
          <w:b/>
          <w:sz w:val="20"/>
          <w:szCs w:val="20"/>
        </w:rPr>
        <w:t>Fonte:</w:t>
      </w:r>
      <w:r>
        <w:rPr>
          <w:b/>
          <w:sz w:val="20"/>
          <w:szCs w:val="20"/>
        </w:rPr>
        <w:t xml:space="preserve"> </w:t>
      </w:r>
      <w:r w:rsidRPr="00360E59">
        <w:rPr>
          <w:sz w:val="20"/>
          <w:szCs w:val="20"/>
        </w:rPr>
        <w:t>Administração Hospital Materno Infantil Santa Catarina, Instituto Ideas (2020).</w:t>
      </w:r>
    </w:p>
    <w:p w14:paraId="01064665" w14:textId="68C737CD" w:rsidR="004D59E2" w:rsidRDefault="004D59E2" w:rsidP="00F865B1">
      <w:pPr>
        <w:spacing w:before="60" w:after="240"/>
        <w:rPr>
          <w:sz w:val="20"/>
          <w:szCs w:val="20"/>
        </w:rPr>
      </w:pPr>
    </w:p>
    <w:p w14:paraId="3DB4ACA2" w14:textId="77777777" w:rsidR="004D59E2" w:rsidRPr="00D3189E" w:rsidRDefault="004D59E2" w:rsidP="00F865B1">
      <w:pPr>
        <w:spacing w:before="60" w:after="240"/>
        <w:rPr>
          <w:b/>
          <w:sz w:val="20"/>
          <w:szCs w:val="20"/>
        </w:rPr>
      </w:pPr>
    </w:p>
    <w:p w14:paraId="220D0808" w14:textId="77777777" w:rsidR="00F865B1" w:rsidRDefault="00F865B1" w:rsidP="00F865B1">
      <w:pPr>
        <w:pStyle w:val="Ttulo3"/>
        <w:keepNext w:val="0"/>
        <w:numPr>
          <w:ilvl w:val="2"/>
          <w:numId w:val="36"/>
        </w:numPr>
      </w:pPr>
      <w:bookmarkStart w:id="39" w:name="_Toc55894082"/>
      <w:r w:rsidRPr="00CE5477">
        <w:lastRenderedPageBreak/>
        <w:t>UCI</w:t>
      </w:r>
      <w:bookmarkEnd w:id="39"/>
    </w:p>
    <w:p w14:paraId="68F9E4A2" w14:textId="3952A879" w:rsidR="00F865B1" w:rsidRDefault="00F865B1" w:rsidP="00F865B1">
      <w:pPr>
        <w:spacing w:before="120" w:after="120" w:line="288" w:lineRule="auto"/>
        <w:ind w:firstLine="851"/>
      </w:pPr>
      <w:r w:rsidRPr="001F63D8">
        <w:t>No setor de Unidade de Cuidados Intermediários</w:t>
      </w:r>
      <w:r w:rsidR="00E562A6" w:rsidRPr="001F63D8">
        <w:t xml:space="preserve"> (UCI), obtivemos um total de </w:t>
      </w:r>
      <w:r w:rsidR="004D59E2">
        <w:t>11</w:t>
      </w:r>
      <w:r w:rsidRPr="001F63D8">
        <w:t xml:space="preserve"> pesquisas de satisfação respondidas. Todas as respostas foram efetivadas por acompanhantes de pacientes, pois 100% dos usuários dos serviços prestados na UCI são </w:t>
      </w:r>
      <w:r w:rsidR="00E562A6" w:rsidRPr="001F63D8">
        <w:t>recém-nascidos</w:t>
      </w:r>
      <w:r w:rsidRPr="001F63D8">
        <w:t>, portanto, seus pais e/ou responsáveis responderam os questionamentos, co</w:t>
      </w:r>
      <w:r w:rsidR="00E562A6" w:rsidRPr="001F63D8">
        <w:t>nforme apresentamos na Tabela 37</w:t>
      </w:r>
      <w:r w:rsidRPr="001F63D8">
        <w:t>.</w:t>
      </w:r>
      <w:r w:rsidR="001F63D8">
        <w:t xml:space="preserve"> </w:t>
      </w:r>
      <w:r w:rsidR="000835B0">
        <w:t xml:space="preserve">No setor de </w:t>
      </w:r>
      <w:r w:rsidR="00AD403A">
        <w:t>UCI</w:t>
      </w:r>
      <w:r w:rsidR="000835B0">
        <w:t xml:space="preserve"> tivemos 27 saídas hospitalares, totalizando </w:t>
      </w:r>
      <w:r w:rsidR="004D59E2">
        <w:t>40,74</w:t>
      </w:r>
      <w:r w:rsidR="000835B0">
        <w:t>% de pesquisas de satisfação.</w:t>
      </w:r>
      <w:r w:rsidR="001F63D8">
        <w:t xml:space="preserve"> </w:t>
      </w:r>
    </w:p>
    <w:p w14:paraId="585F5EFD" w14:textId="3A45F99A" w:rsidR="0061576B" w:rsidRDefault="0061576B" w:rsidP="0061576B">
      <w:pPr>
        <w:spacing w:before="120" w:after="120" w:line="288" w:lineRule="auto"/>
        <w:ind w:firstLine="851"/>
      </w:pPr>
      <w:r>
        <w:t>Nem todos os itens foram respondidos, pois os acompanhantes não avaliam todos os requisitos disponíveis na pesquisa, e a unidade não pode desconsiderar as pesquisas com respostas pendentes/faltantes.</w:t>
      </w:r>
      <w:r w:rsidR="004D59E2">
        <w:t xml:space="preserve"> Entretanto 75% se mostraram satisfeitos com os atendimentos.</w:t>
      </w:r>
    </w:p>
    <w:p w14:paraId="0424CB5A" w14:textId="3315F3D6" w:rsidR="00F865B1" w:rsidRDefault="00E562A6" w:rsidP="00F865B1">
      <w:pPr>
        <w:spacing w:before="120" w:after="60"/>
        <w:rPr>
          <w:sz w:val="20"/>
          <w:szCs w:val="20"/>
        </w:rPr>
      </w:pPr>
      <w:r>
        <w:rPr>
          <w:b/>
          <w:sz w:val="20"/>
          <w:szCs w:val="20"/>
        </w:rPr>
        <w:t>Tabela 37</w:t>
      </w:r>
      <w:r w:rsidR="00F865B1" w:rsidRPr="00E943F9">
        <w:rPr>
          <w:b/>
          <w:sz w:val="20"/>
          <w:szCs w:val="20"/>
        </w:rPr>
        <w:t>:</w:t>
      </w:r>
      <w:r w:rsidR="00F865B1">
        <w:rPr>
          <w:b/>
          <w:sz w:val="20"/>
          <w:szCs w:val="20"/>
        </w:rPr>
        <w:t xml:space="preserve"> </w:t>
      </w:r>
      <w:r w:rsidR="00F865B1" w:rsidRPr="00212310">
        <w:rPr>
          <w:sz w:val="20"/>
          <w:szCs w:val="20"/>
        </w:rPr>
        <w:t>Tabela pesquisa de satisfação setor</w:t>
      </w:r>
      <w:r w:rsidR="00F865B1">
        <w:rPr>
          <w:sz w:val="20"/>
          <w:szCs w:val="20"/>
        </w:rPr>
        <w:t xml:space="preserve"> de</w:t>
      </w:r>
      <w:r w:rsidR="00F865B1" w:rsidRPr="00212310">
        <w:rPr>
          <w:sz w:val="20"/>
          <w:szCs w:val="20"/>
        </w:rPr>
        <w:t xml:space="preserve"> UCI</w:t>
      </w:r>
      <w:r w:rsidR="00F865B1">
        <w:rPr>
          <w:sz w:val="20"/>
          <w:szCs w:val="20"/>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1203"/>
        <w:gridCol w:w="1204"/>
        <w:gridCol w:w="1203"/>
        <w:gridCol w:w="1204"/>
        <w:gridCol w:w="1203"/>
        <w:gridCol w:w="1204"/>
        <w:gridCol w:w="1203"/>
        <w:gridCol w:w="1204"/>
      </w:tblGrid>
      <w:tr w:rsidR="004D59E2" w:rsidRPr="004D59E2" w14:paraId="4ABD9087" w14:textId="77777777" w:rsidTr="004D59E2">
        <w:trPr>
          <w:trHeight w:val="537"/>
        </w:trPr>
        <w:tc>
          <w:tcPr>
            <w:tcW w:w="1203" w:type="dxa"/>
            <w:shd w:val="clear" w:color="auto" w:fill="A6A6A6" w:themeFill="background1" w:themeFillShade="A6"/>
            <w:vAlign w:val="center"/>
          </w:tcPr>
          <w:p w14:paraId="421D3731" w14:textId="69B4451D" w:rsidR="004D59E2" w:rsidRPr="004D59E2" w:rsidRDefault="004D59E2" w:rsidP="004D59E2">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204" w:type="dxa"/>
            <w:shd w:val="clear" w:color="auto" w:fill="A6A6A6" w:themeFill="background1" w:themeFillShade="A6"/>
            <w:noWrap/>
            <w:vAlign w:val="center"/>
            <w:hideMark/>
          </w:tcPr>
          <w:p w14:paraId="7BF1862B" w14:textId="4CCF2723"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Muito Satisfeito</w:t>
            </w:r>
          </w:p>
        </w:tc>
        <w:tc>
          <w:tcPr>
            <w:tcW w:w="1203" w:type="dxa"/>
            <w:shd w:val="clear" w:color="auto" w:fill="A6A6A6" w:themeFill="background1" w:themeFillShade="A6"/>
            <w:noWrap/>
            <w:vAlign w:val="center"/>
            <w:hideMark/>
          </w:tcPr>
          <w:p w14:paraId="7BB5273D"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Satisfeito</w:t>
            </w:r>
          </w:p>
        </w:tc>
        <w:tc>
          <w:tcPr>
            <w:tcW w:w="1204" w:type="dxa"/>
            <w:shd w:val="clear" w:color="auto" w:fill="A6A6A6" w:themeFill="background1" w:themeFillShade="A6"/>
            <w:noWrap/>
            <w:vAlign w:val="center"/>
            <w:hideMark/>
          </w:tcPr>
          <w:p w14:paraId="6FAF46AB"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Indiferente</w:t>
            </w:r>
          </w:p>
        </w:tc>
        <w:tc>
          <w:tcPr>
            <w:tcW w:w="1203" w:type="dxa"/>
            <w:shd w:val="clear" w:color="auto" w:fill="A6A6A6" w:themeFill="background1" w:themeFillShade="A6"/>
            <w:noWrap/>
            <w:vAlign w:val="center"/>
            <w:hideMark/>
          </w:tcPr>
          <w:p w14:paraId="32370389"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Insatisfeito</w:t>
            </w:r>
          </w:p>
        </w:tc>
        <w:tc>
          <w:tcPr>
            <w:tcW w:w="1204" w:type="dxa"/>
            <w:shd w:val="clear" w:color="auto" w:fill="A6A6A6" w:themeFill="background1" w:themeFillShade="A6"/>
            <w:noWrap/>
            <w:vAlign w:val="center"/>
            <w:hideMark/>
          </w:tcPr>
          <w:p w14:paraId="038F6A87"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Não Utilizou</w:t>
            </w:r>
          </w:p>
        </w:tc>
        <w:tc>
          <w:tcPr>
            <w:tcW w:w="1203" w:type="dxa"/>
            <w:shd w:val="clear" w:color="auto" w:fill="A6A6A6" w:themeFill="background1" w:themeFillShade="A6"/>
            <w:noWrap/>
            <w:vAlign w:val="center"/>
            <w:hideMark/>
          </w:tcPr>
          <w:p w14:paraId="2FF662A9"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Não responderam</w:t>
            </w:r>
          </w:p>
        </w:tc>
        <w:tc>
          <w:tcPr>
            <w:tcW w:w="1204" w:type="dxa"/>
            <w:shd w:val="clear" w:color="auto" w:fill="A6A6A6" w:themeFill="background1" w:themeFillShade="A6"/>
            <w:noWrap/>
            <w:vAlign w:val="center"/>
            <w:hideMark/>
          </w:tcPr>
          <w:p w14:paraId="1A33A7EB" w14:textId="77777777" w:rsidR="004D59E2" w:rsidRPr="004D59E2" w:rsidRDefault="004D59E2" w:rsidP="004D59E2">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Total</w:t>
            </w:r>
          </w:p>
        </w:tc>
      </w:tr>
      <w:tr w:rsidR="004D59E2" w:rsidRPr="004D59E2" w14:paraId="0A0335A0" w14:textId="77777777" w:rsidTr="004D59E2">
        <w:trPr>
          <w:trHeight w:val="537"/>
        </w:trPr>
        <w:tc>
          <w:tcPr>
            <w:tcW w:w="1203" w:type="dxa"/>
            <w:shd w:val="clear" w:color="auto" w:fill="FFFFFF" w:themeFill="background1"/>
            <w:vAlign w:val="center"/>
          </w:tcPr>
          <w:p w14:paraId="733E2D67" w14:textId="43CC57E8"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655E60AF" w14:textId="75DB2598"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6</w:t>
            </w:r>
          </w:p>
        </w:tc>
        <w:tc>
          <w:tcPr>
            <w:tcW w:w="1203" w:type="dxa"/>
            <w:shd w:val="clear" w:color="auto" w:fill="FFFFFF" w:themeFill="background1"/>
            <w:noWrap/>
            <w:vAlign w:val="center"/>
            <w:hideMark/>
          </w:tcPr>
          <w:p w14:paraId="70B00B03"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4" w:type="dxa"/>
            <w:shd w:val="clear" w:color="auto" w:fill="FFFFFF" w:themeFill="background1"/>
            <w:noWrap/>
            <w:vAlign w:val="center"/>
            <w:hideMark/>
          </w:tcPr>
          <w:p w14:paraId="2CA3727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3" w:type="dxa"/>
            <w:shd w:val="clear" w:color="auto" w:fill="FFFFFF" w:themeFill="background1"/>
            <w:noWrap/>
            <w:vAlign w:val="center"/>
            <w:hideMark/>
          </w:tcPr>
          <w:p w14:paraId="156A38BD"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270F5C6A"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1359195D"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5C2EC9DE"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613BC91C" w14:textId="77777777" w:rsidTr="004D59E2">
        <w:trPr>
          <w:trHeight w:val="537"/>
        </w:trPr>
        <w:tc>
          <w:tcPr>
            <w:tcW w:w="1203" w:type="dxa"/>
            <w:shd w:val="clear" w:color="auto" w:fill="FFFFFF" w:themeFill="background1"/>
            <w:vAlign w:val="center"/>
          </w:tcPr>
          <w:p w14:paraId="237BC7D2" w14:textId="46CF458D"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382CE4C9" w14:textId="3360CBEB"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c>
          <w:tcPr>
            <w:tcW w:w="1203" w:type="dxa"/>
            <w:shd w:val="clear" w:color="auto" w:fill="FFFFFF" w:themeFill="background1"/>
            <w:noWrap/>
            <w:vAlign w:val="center"/>
            <w:hideMark/>
          </w:tcPr>
          <w:p w14:paraId="2D51CC8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3621661D"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3" w:type="dxa"/>
            <w:shd w:val="clear" w:color="auto" w:fill="FFFFFF" w:themeFill="background1"/>
            <w:noWrap/>
            <w:vAlign w:val="center"/>
            <w:hideMark/>
          </w:tcPr>
          <w:p w14:paraId="3A572A0C"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3CF4DB16"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1885B4D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5C77210D"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04DA53F1" w14:textId="77777777" w:rsidTr="004D59E2">
        <w:trPr>
          <w:trHeight w:val="537"/>
        </w:trPr>
        <w:tc>
          <w:tcPr>
            <w:tcW w:w="1203" w:type="dxa"/>
            <w:shd w:val="clear" w:color="auto" w:fill="FFFFFF" w:themeFill="background1"/>
            <w:vAlign w:val="center"/>
          </w:tcPr>
          <w:p w14:paraId="423E9185" w14:textId="79D00648"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3</w:t>
            </w:r>
          </w:p>
        </w:tc>
        <w:tc>
          <w:tcPr>
            <w:tcW w:w="1204" w:type="dxa"/>
            <w:shd w:val="clear" w:color="auto" w:fill="FFFFFF" w:themeFill="background1"/>
            <w:noWrap/>
            <w:vAlign w:val="center"/>
            <w:hideMark/>
          </w:tcPr>
          <w:p w14:paraId="4D9F2BC3" w14:textId="5EAD87C6"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7</w:t>
            </w:r>
          </w:p>
        </w:tc>
        <w:tc>
          <w:tcPr>
            <w:tcW w:w="1203" w:type="dxa"/>
            <w:shd w:val="clear" w:color="auto" w:fill="FFFFFF" w:themeFill="background1"/>
            <w:noWrap/>
            <w:vAlign w:val="center"/>
            <w:hideMark/>
          </w:tcPr>
          <w:p w14:paraId="6E5EA397"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3FB6CA3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6277C13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273B7D9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304F0A2A"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4" w:type="dxa"/>
            <w:shd w:val="clear" w:color="auto" w:fill="FFFFFF" w:themeFill="background1"/>
            <w:noWrap/>
            <w:vAlign w:val="center"/>
            <w:hideMark/>
          </w:tcPr>
          <w:p w14:paraId="6345B91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55AC1DFC" w14:textId="77777777" w:rsidTr="004D59E2">
        <w:trPr>
          <w:trHeight w:val="537"/>
        </w:trPr>
        <w:tc>
          <w:tcPr>
            <w:tcW w:w="1203" w:type="dxa"/>
            <w:shd w:val="clear" w:color="auto" w:fill="FFFFFF" w:themeFill="background1"/>
            <w:vAlign w:val="center"/>
          </w:tcPr>
          <w:p w14:paraId="3490CB75" w14:textId="3C8DEC98"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204" w:type="dxa"/>
            <w:shd w:val="clear" w:color="auto" w:fill="FFFFFF" w:themeFill="background1"/>
            <w:noWrap/>
            <w:vAlign w:val="center"/>
            <w:hideMark/>
          </w:tcPr>
          <w:p w14:paraId="46D2FAF3" w14:textId="756165F1"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203" w:type="dxa"/>
            <w:shd w:val="clear" w:color="auto" w:fill="FFFFFF" w:themeFill="background1"/>
            <w:noWrap/>
            <w:vAlign w:val="center"/>
            <w:hideMark/>
          </w:tcPr>
          <w:p w14:paraId="26F2112C"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2F89971B"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3" w:type="dxa"/>
            <w:shd w:val="clear" w:color="auto" w:fill="FFFFFF" w:themeFill="background1"/>
            <w:noWrap/>
            <w:vAlign w:val="center"/>
            <w:hideMark/>
          </w:tcPr>
          <w:p w14:paraId="4C76C3A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033C6CC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3" w:type="dxa"/>
            <w:shd w:val="clear" w:color="auto" w:fill="FFFFFF" w:themeFill="background1"/>
            <w:noWrap/>
            <w:vAlign w:val="center"/>
            <w:hideMark/>
          </w:tcPr>
          <w:p w14:paraId="4026E8D6"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2FBF36F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24ED5921" w14:textId="77777777" w:rsidTr="004D59E2">
        <w:trPr>
          <w:trHeight w:val="537"/>
        </w:trPr>
        <w:tc>
          <w:tcPr>
            <w:tcW w:w="1203" w:type="dxa"/>
            <w:shd w:val="clear" w:color="auto" w:fill="FFFFFF" w:themeFill="background1"/>
            <w:vAlign w:val="center"/>
          </w:tcPr>
          <w:p w14:paraId="17130C18" w14:textId="2BBA678D"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204" w:type="dxa"/>
            <w:shd w:val="clear" w:color="auto" w:fill="FFFFFF" w:themeFill="background1"/>
            <w:noWrap/>
            <w:vAlign w:val="center"/>
            <w:hideMark/>
          </w:tcPr>
          <w:p w14:paraId="4707233D" w14:textId="31DA198D"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4</w:t>
            </w:r>
          </w:p>
        </w:tc>
        <w:tc>
          <w:tcPr>
            <w:tcW w:w="1203" w:type="dxa"/>
            <w:shd w:val="clear" w:color="auto" w:fill="FFFFFF" w:themeFill="background1"/>
            <w:noWrap/>
            <w:vAlign w:val="center"/>
            <w:hideMark/>
          </w:tcPr>
          <w:p w14:paraId="77DFBB11"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5D18683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3" w:type="dxa"/>
            <w:shd w:val="clear" w:color="auto" w:fill="FFFFFF" w:themeFill="background1"/>
            <w:noWrap/>
            <w:vAlign w:val="center"/>
            <w:hideMark/>
          </w:tcPr>
          <w:p w14:paraId="0C622B19"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2D1C04E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3" w:type="dxa"/>
            <w:shd w:val="clear" w:color="auto" w:fill="FFFFFF" w:themeFill="background1"/>
            <w:noWrap/>
            <w:vAlign w:val="center"/>
            <w:hideMark/>
          </w:tcPr>
          <w:p w14:paraId="26F4A27B"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120A01A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39E71B67" w14:textId="77777777" w:rsidTr="004D59E2">
        <w:trPr>
          <w:trHeight w:val="537"/>
        </w:trPr>
        <w:tc>
          <w:tcPr>
            <w:tcW w:w="1203" w:type="dxa"/>
            <w:shd w:val="clear" w:color="auto" w:fill="FFFFFF" w:themeFill="background1"/>
            <w:vAlign w:val="center"/>
          </w:tcPr>
          <w:p w14:paraId="7E040D3A" w14:textId="29234804"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204" w:type="dxa"/>
            <w:shd w:val="clear" w:color="auto" w:fill="FFFFFF" w:themeFill="background1"/>
            <w:noWrap/>
            <w:vAlign w:val="center"/>
            <w:hideMark/>
          </w:tcPr>
          <w:p w14:paraId="40810015" w14:textId="50C3AE5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3" w:type="dxa"/>
            <w:shd w:val="clear" w:color="auto" w:fill="FFFFFF" w:themeFill="background1"/>
            <w:noWrap/>
            <w:vAlign w:val="center"/>
            <w:hideMark/>
          </w:tcPr>
          <w:p w14:paraId="2FED0F34"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346D151C"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3" w:type="dxa"/>
            <w:shd w:val="clear" w:color="auto" w:fill="FFFFFF" w:themeFill="background1"/>
            <w:noWrap/>
            <w:vAlign w:val="center"/>
            <w:hideMark/>
          </w:tcPr>
          <w:p w14:paraId="57CF9721"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51E5C386"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768AD327"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4" w:type="dxa"/>
            <w:shd w:val="clear" w:color="auto" w:fill="FFFFFF" w:themeFill="background1"/>
            <w:noWrap/>
            <w:vAlign w:val="center"/>
            <w:hideMark/>
          </w:tcPr>
          <w:p w14:paraId="46D37973"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745C13D8" w14:textId="77777777" w:rsidTr="004D59E2">
        <w:trPr>
          <w:trHeight w:val="537"/>
        </w:trPr>
        <w:tc>
          <w:tcPr>
            <w:tcW w:w="1203" w:type="dxa"/>
            <w:shd w:val="clear" w:color="auto" w:fill="FFFFFF" w:themeFill="background1"/>
            <w:vAlign w:val="center"/>
          </w:tcPr>
          <w:p w14:paraId="4D0E4547" w14:textId="498E9958"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204" w:type="dxa"/>
            <w:shd w:val="clear" w:color="auto" w:fill="FFFFFF" w:themeFill="background1"/>
            <w:noWrap/>
            <w:vAlign w:val="center"/>
            <w:hideMark/>
          </w:tcPr>
          <w:p w14:paraId="72130419" w14:textId="7C7C712A"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203" w:type="dxa"/>
            <w:shd w:val="clear" w:color="auto" w:fill="FFFFFF" w:themeFill="background1"/>
            <w:noWrap/>
            <w:vAlign w:val="center"/>
            <w:hideMark/>
          </w:tcPr>
          <w:p w14:paraId="5E91306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02FC0E2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3" w:type="dxa"/>
            <w:shd w:val="clear" w:color="auto" w:fill="FFFFFF" w:themeFill="background1"/>
            <w:noWrap/>
            <w:vAlign w:val="center"/>
            <w:hideMark/>
          </w:tcPr>
          <w:p w14:paraId="1AB8DE38"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4131C637"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3" w:type="dxa"/>
            <w:shd w:val="clear" w:color="auto" w:fill="FFFFFF" w:themeFill="background1"/>
            <w:noWrap/>
            <w:vAlign w:val="center"/>
            <w:hideMark/>
          </w:tcPr>
          <w:p w14:paraId="2D8DFB7B"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3AF56CC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4295896E" w14:textId="77777777" w:rsidTr="004D59E2">
        <w:trPr>
          <w:trHeight w:val="537"/>
        </w:trPr>
        <w:tc>
          <w:tcPr>
            <w:tcW w:w="1203" w:type="dxa"/>
            <w:shd w:val="clear" w:color="auto" w:fill="FFFFFF" w:themeFill="background1"/>
            <w:vAlign w:val="center"/>
          </w:tcPr>
          <w:p w14:paraId="750A1B61" w14:textId="7E9DA147"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204" w:type="dxa"/>
            <w:shd w:val="clear" w:color="auto" w:fill="FFFFFF" w:themeFill="background1"/>
            <w:noWrap/>
            <w:vAlign w:val="center"/>
            <w:hideMark/>
          </w:tcPr>
          <w:p w14:paraId="0B722CB9" w14:textId="378499B9"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7</w:t>
            </w:r>
          </w:p>
        </w:tc>
        <w:tc>
          <w:tcPr>
            <w:tcW w:w="1203" w:type="dxa"/>
            <w:shd w:val="clear" w:color="auto" w:fill="FFFFFF" w:themeFill="background1"/>
            <w:noWrap/>
            <w:vAlign w:val="center"/>
            <w:hideMark/>
          </w:tcPr>
          <w:p w14:paraId="362A745F"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15BF3F13"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64E37838"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0587DEA7"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48756C2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5BC2286B"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3EC726CB" w14:textId="77777777" w:rsidTr="004D59E2">
        <w:trPr>
          <w:trHeight w:val="537"/>
        </w:trPr>
        <w:tc>
          <w:tcPr>
            <w:tcW w:w="1203" w:type="dxa"/>
            <w:shd w:val="clear" w:color="auto" w:fill="FFFFFF" w:themeFill="background1"/>
            <w:vAlign w:val="center"/>
          </w:tcPr>
          <w:p w14:paraId="0AD6F2DA" w14:textId="0041189C"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204" w:type="dxa"/>
            <w:shd w:val="clear" w:color="auto" w:fill="FFFFFF" w:themeFill="background1"/>
            <w:noWrap/>
            <w:vAlign w:val="center"/>
            <w:hideMark/>
          </w:tcPr>
          <w:p w14:paraId="7DC624C3" w14:textId="1FC95BE4"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203" w:type="dxa"/>
            <w:shd w:val="clear" w:color="auto" w:fill="FFFFFF" w:themeFill="background1"/>
            <w:noWrap/>
            <w:vAlign w:val="center"/>
            <w:hideMark/>
          </w:tcPr>
          <w:p w14:paraId="357D4AF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4</w:t>
            </w:r>
          </w:p>
        </w:tc>
        <w:tc>
          <w:tcPr>
            <w:tcW w:w="1204" w:type="dxa"/>
            <w:shd w:val="clear" w:color="auto" w:fill="FFFFFF" w:themeFill="background1"/>
            <w:noWrap/>
            <w:vAlign w:val="center"/>
            <w:hideMark/>
          </w:tcPr>
          <w:p w14:paraId="22B0F45E"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799B7471"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04" w:type="dxa"/>
            <w:shd w:val="clear" w:color="auto" w:fill="FFFFFF" w:themeFill="background1"/>
            <w:noWrap/>
            <w:vAlign w:val="center"/>
            <w:hideMark/>
          </w:tcPr>
          <w:p w14:paraId="5BCEF907"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2E3463A0"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04" w:type="dxa"/>
            <w:shd w:val="clear" w:color="auto" w:fill="FFFFFF" w:themeFill="background1"/>
            <w:noWrap/>
            <w:vAlign w:val="center"/>
            <w:hideMark/>
          </w:tcPr>
          <w:p w14:paraId="2ADEC20D"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r w:rsidR="004D59E2" w:rsidRPr="004D59E2" w14:paraId="73814D9C" w14:textId="77777777" w:rsidTr="004D59E2">
        <w:trPr>
          <w:trHeight w:val="537"/>
        </w:trPr>
        <w:tc>
          <w:tcPr>
            <w:tcW w:w="1203" w:type="dxa"/>
            <w:shd w:val="clear" w:color="auto" w:fill="FFFFFF" w:themeFill="background1"/>
            <w:vAlign w:val="center"/>
          </w:tcPr>
          <w:p w14:paraId="79541106" w14:textId="78C94434" w:rsidR="004D59E2" w:rsidRPr="004D59E2" w:rsidRDefault="004D59E2" w:rsidP="004D59E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10</w:t>
            </w:r>
          </w:p>
        </w:tc>
        <w:tc>
          <w:tcPr>
            <w:tcW w:w="1204" w:type="dxa"/>
            <w:shd w:val="clear" w:color="auto" w:fill="FFFFFF" w:themeFill="background1"/>
            <w:noWrap/>
            <w:vAlign w:val="center"/>
            <w:hideMark/>
          </w:tcPr>
          <w:p w14:paraId="79280AD1" w14:textId="732F516F"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203" w:type="dxa"/>
            <w:shd w:val="clear" w:color="auto" w:fill="FFFFFF" w:themeFill="background1"/>
            <w:noWrap/>
            <w:vAlign w:val="center"/>
            <w:hideMark/>
          </w:tcPr>
          <w:p w14:paraId="1033E24C"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4</w:t>
            </w:r>
          </w:p>
        </w:tc>
        <w:tc>
          <w:tcPr>
            <w:tcW w:w="1204" w:type="dxa"/>
            <w:shd w:val="clear" w:color="auto" w:fill="FFFFFF" w:themeFill="background1"/>
            <w:noWrap/>
            <w:vAlign w:val="center"/>
            <w:hideMark/>
          </w:tcPr>
          <w:p w14:paraId="317D4684"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2E0705AE"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4" w:type="dxa"/>
            <w:shd w:val="clear" w:color="auto" w:fill="FFFFFF" w:themeFill="background1"/>
            <w:noWrap/>
            <w:vAlign w:val="center"/>
            <w:hideMark/>
          </w:tcPr>
          <w:p w14:paraId="5E71A1E0"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03" w:type="dxa"/>
            <w:shd w:val="clear" w:color="auto" w:fill="FFFFFF" w:themeFill="background1"/>
            <w:noWrap/>
            <w:vAlign w:val="center"/>
            <w:hideMark/>
          </w:tcPr>
          <w:p w14:paraId="485BFB05"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04" w:type="dxa"/>
            <w:shd w:val="clear" w:color="auto" w:fill="FFFFFF" w:themeFill="background1"/>
            <w:noWrap/>
            <w:vAlign w:val="center"/>
            <w:hideMark/>
          </w:tcPr>
          <w:p w14:paraId="0BB9D732" w14:textId="77777777" w:rsidR="004D59E2" w:rsidRPr="004D59E2" w:rsidRDefault="004D59E2" w:rsidP="004D59E2">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12</w:t>
            </w:r>
          </w:p>
        </w:tc>
      </w:tr>
    </w:tbl>
    <w:p w14:paraId="56AE5DBC" w14:textId="77777777" w:rsidR="00F865B1" w:rsidRPr="001539C7" w:rsidRDefault="00F865B1" w:rsidP="00F865B1">
      <w:pPr>
        <w:spacing w:before="60" w:after="240"/>
        <w:rPr>
          <w:b/>
          <w:sz w:val="20"/>
          <w:szCs w:val="20"/>
        </w:rPr>
      </w:pPr>
      <w:r w:rsidRPr="00212310">
        <w:rPr>
          <w:b/>
          <w:sz w:val="20"/>
          <w:szCs w:val="20"/>
        </w:rPr>
        <w:t>Fonte:</w:t>
      </w:r>
      <w:r>
        <w:rPr>
          <w:b/>
          <w:sz w:val="20"/>
          <w:szCs w:val="20"/>
        </w:rPr>
        <w:t xml:space="preserve"> </w:t>
      </w:r>
      <w:r w:rsidRPr="00360E59">
        <w:rPr>
          <w:sz w:val="20"/>
          <w:szCs w:val="20"/>
        </w:rPr>
        <w:t>Administração Hospital Materno Infantil Santa Catarina, Instituto Ideas (2020).</w:t>
      </w:r>
      <w:r>
        <w:tab/>
      </w:r>
    </w:p>
    <w:p w14:paraId="3B9B6CD4" w14:textId="77777777" w:rsidR="00F865B1" w:rsidRDefault="00F865B1" w:rsidP="00F865B1">
      <w:pPr>
        <w:pStyle w:val="Ttulo3"/>
        <w:keepNext w:val="0"/>
        <w:numPr>
          <w:ilvl w:val="2"/>
          <w:numId w:val="36"/>
        </w:numPr>
      </w:pPr>
      <w:bookmarkStart w:id="40" w:name="_Toc55894083"/>
      <w:r w:rsidRPr="00CE5477">
        <w:t>UTI</w:t>
      </w:r>
      <w:bookmarkEnd w:id="40"/>
    </w:p>
    <w:p w14:paraId="2B43FD53" w14:textId="4CB65F99" w:rsidR="0034794B" w:rsidRDefault="00F865B1" w:rsidP="00F865B1">
      <w:pPr>
        <w:ind w:firstLine="851"/>
      </w:pPr>
      <w:r w:rsidRPr="00797FC5">
        <w:t xml:space="preserve">No setor de Unidade de terapia Intensiva </w:t>
      </w:r>
      <w:r>
        <w:t xml:space="preserve">(UTI), obtivemos um total de </w:t>
      </w:r>
      <w:r w:rsidR="0009175B">
        <w:t>09</w:t>
      </w:r>
      <w:r w:rsidRPr="00797FC5">
        <w:t xml:space="preserve"> pesquisas de </w:t>
      </w:r>
      <w:r w:rsidRPr="0009175B">
        <w:t>satisfação respondidas. Todas as respostas foram efetivadas por acompanhantes de pacientes, pois 100% dos usuários dos serviços prestados na UTI são crianças ou recém-nascidos que não possuem habilidade para resposta</w:t>
      </w:r>
    </w:p>
    <w:p w14:paraId="54AAD469" w14:textId="1502E626" w:rsidR="00F865B1" w:rsidRPr="00797FC5" w:rsidRDefault="00F865B1" w:rsidP="00F865B1">
      <w:pPr>
        <w:ind w:firstLine="851"/>
      </w:pPr>
      <w:r w:rsidRPr="00797FC5">
        <w:t>.</w:t>
      </w:r>
      <w:r>
        <w:t xml:space="preserve"> Abaixo, na Tabela </w:t>
      </w:r>
      <w:r w:rsidR="00E562A6">
        <w:t>38</w:t>
      </w:r>
      <w:r>
        <w:t>, acompanhamos os questionamentos recebidos.</w:t>
      </w:r>
    </w:p>
    <w:p w14:paraId="28A37ADA" w14:textId="3A536EC6" w:rsidR="0061576B" w:rsidRPr="00797FC5" w:rsidRDefault="0061576B" w:rsidP="0061576B">
      <w:pPr>
        <w:spacing w:before="120" w:after="120" w:line="288" w:lineRule="auto"/>
        <w:ind w:firstLine="851"/>
      </w:pPr>
      <w:r>
        <w:lastRenderedPageBreak/>
        <w:t>Nem todos os itens foram respondidos, pois os acompanhantes não avaliam todos os requisitos disponíveis na pesquisa, e a unidade não pode desconsiderar as pesquisas com respostas pendentes/faltantes.</w:t>
      </w:r>
      <w:r w:rsidR="000835B0">
        <w:t xml:space="preserve"> No setor de </w:t>
      </w:r>
      <w:r w:rsidR="00AD403A">
        <w:t>UTI</w:t>
      </w:r>
      <w:r w:rsidR="000835B0">
        <w:t xml:space="preserve"> tivemos </w:t>
      </w:r>
      <w:r w:rsidR="0009175B">
        <w:t>22</w:t>
      </w:r>
      <w:r w:rsidR="000835B0">
        <w:t xml:space="preserve"> saídas </w:t>
      </w:r>
      <w:r w:rsidR="0009175B">
        <w:t>setoriais</w:t>
      </w:r>
      <w:r w:rsidR="000835B0">
        <w:t xml:space="preserve">, totalizando </w:t>
      </w:r>
      <w:r w:rsidR="0009175B">
        <w:t>40,90</w:t>
      </w:r>
      <w:r w:rsidR="000835B0">
        <w:t>% de pesquisas de satisfação</w:t>
      </w:r>
      <w:r w:rsidR="0009175B">
        <w:t>, dentre os entrevistados 88,89% apresentaram satisfação aos serviços prestados.</w:t>
      </w:r>
    </w:p>
    <w:p w14:paraId="784B7F39" w14:textId="298550F4" w:rsidR="00F865B1" w:rsidRDefault="00F865B1" w:rsidP="00F865B1">
      <w:pPr>
        <w:spacing w:before="120" w:after="60"/>
        <w:rPr>
          <w:sz w:val="20"/>
          <w:szCs w:val="20"/>
        </w:rPr>
      </w:pPr>
      <w:r>
        <w:rPr>
          <w:b/>
          <w:sz w:val="20"/>
          <w:szCs w:val="20"/>
        </w:rPr>
        <w:t>Tabela 3</w:t>
      </w:r>
      <w:r w:rsidR="00E562A6">
        <w:rPr>
          <w:b/>
          <w:sz w:val="20"/>
          <w:szCs w:val="20"/>
        </w:rPr>
        <w:t>8</w:t>
      </w:r>
      <w:r w:rsidRPr="00E943F9">
        <w:rPr>
          <w:b/>
          <w:sz w:val="20"/>
          <w:szCs w:val="20"/>
        </w:rPr>
        <w:t>:</w:t>
      </w:r>
      <w:r>
        <w:rPr>
          <w:b/>
          <w:sz w:val="20"/>
          <w:szCs w:val="20"/>
        </w:rPr>
        <w:t xml:space="preserve"> </w:t>
      </w:r>
      <w:r w:rsidRPr="001539C7">
        <w:rPr>
          <w:sz w:val="20"/>
          <w:szCs w:val="20"/>
        </w:rPr>
        <w:t>Tabela pesquisa de satisfação setor de UTI.</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1152"/>
        <w:gridCol w:w="1152"/>
        <w:gridCol w:w="1152"/>
        <w:gridCol w:w="1217"/>
        <w:gridCol w:w="1199"/>
        <w:gridCol w:w="1152"/>
        <w:gridCol w:w="1447"/>
        <w:gridCol w:w="1152"/>
      </w:tblGrid>
      <w:tr w:rsidR="0009175B" w:rsidRPr="004D59E2" w14:paraId="61D68C50" w14:textId="77777777" w:rsidTr="0009175B">
        <w:trPr>
          <w:trHeight w:val="537"/>
        </w:trPr>
        <w:tc>
          <w:tcPr>
            <w:tcW w:w="1152" w:type="dxa"/>
            <w:shd w:val="clear" w:color="auto" w:fill="A6A6A6" w:themeFill="background1" w:themeFillShade="A6"/>
            <w:vAlign w:val="center"/>
          </w:tcPr>
          <w:p w14:paraId="411E4266" w14:textId="24AF560D" w:rsidR="0009175B" w:rsidRPr="004D59E2" w:rsidRDefault="0009175B" w:rsidP="0009175B">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152" w:type="dxa"/>
            <w:shd w:val="clear" w:color="auto" w:fill="A6A6A6" w:themeFill="background1" w:themeFillShade="A6"/>
            <w:noWrap/>
            <w:vAlign w:val="center"/>
            <w:hideMark/>
          </w:tcPr>
          <w:p w14:paraId="50B7DE45" w14:textId="5A3BBF14"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Muito Satisfeito</w:t>
            </w:r>
          </w:p>
        </w:tc>
        <w:tc>
          <w:tcPr>
            <w:tcW w:w="1152" w:type="dxa"/>
            <w:shd w:val="clear" w:color="auto" w:fill="A6A6A6" w:themeFill="background1" w:themeFillShade="A6"/>
            <w:noWrap/>
            <w:vAlign w:val="center"/>
            <w:hideMark/>
          </w:tcPr>
          <w:p w14:paraId="38D6DA81" w14:textId="2228EBFB"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Satisfeito</w:t>
            </w:r>
          </w:p>
        </w:tc>
        <w:tc>
          <w:tcPr>
            <w:tcW w:w="1217" w:type="dxa"/>
            <w:shd w:val="clear" w:color="auto" w:fill="A6A6A6" w:themeFill="background1" w:themeFillShade="A6"/>
            <w:noWrap/>
            <w:vAlign w:val="center"/>
            <w:hideMark/>
          </w:tcPr>
          <w:p w14:paraId="25894DBF" w14:textId="77777777"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Indiferente</w:t>
            </w:r>
          </w:p>
        </w:tc>
        <w:tc>
          <w:tcPr>
            <w:tcW w:w="1199" w:type="dxa"/>
            <w:shd w:val="clear" w:color="auto" w:fill="A6A6A6" w:themeFill="background1" w:themeFillShade="A6"/>
            <w:noWrap/>
            <w:vAlign w:val="center"/>
            <w:hideMark/>
          </w:tcPr>
          <w:p w14:paraId="1F786BC9" w14:textId="77777777"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Insatisfeito</w:t>
            </w:r>
          </w:p>
        </w:tc>
        <w:tc>
          <w:tcPr>
            <w:tcW w:w="1152" w:type="dxa"/>
            <w:shd w:val="clear" w:color="auto" w:fill="A6A6A6" w:themeFill="background1" w:themeFillShade="A6"/>
            <w:noWrap/>
            <w:vAlign w:val="center"/>
            <w:hideMark/>
          </w:tcPr>
          <w:p w14:paraId="69CBB7DD" w14:textId="77777777"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Não Utilizou</w:t>
            </w:r>
          </w:p>
        </w:tc>
        <w:tc>
          <w:tcPr>
            <w:tcW w:w="1447" w:type="dxa"/>
            <w:shd w:val="clear" w:color="auto" w:fill="A6A6A6" w:themeFill="background1" w:themeFillShade="A6"/>
            <w:noWrap/>
            <w:vAlign w:val="center"/>
            <w:hideMark/>
          </w:tcPr>
          <w:p w14:paraId="47597BD1" w14:textId="77777777"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Não Responderam</w:t>
            </w:r>
          </w:p>
        </w:tc>
        <w:tc>
          <w:tcPr>
            <w:tcW w:w="1152" w:type="dxa"/>
            <w:shd w:val="clear" w:color="auto" w:fill="A6A6A6" w:themeFill="background1" w:themeFillShade="A6"/>
            <w:noWrap/>
            <w:vAlign w:val="center"/>
            <w:hideMark/>
          </w:tcPr>
          <w:p w14:paraId="4EEFD54B" w14:textId="77777777" w:rsidR="0009175B" w:rsidRPr="004D59E2" w:rsidRDefault="0009175B" w:rsidP="0009175B">
            <w:pPr>
              <w:jc w:val="center"/>
              <w:rPr>
                <w:rFonts w:ascii="Calibri" w:eastAsia="Times New Roman" w:hAnsi="Calibri" w:cs="Calibri"/>
                <w:b/>
                <w:bCs/>
                <w:color w:val="000000"/>
                <w:sz w:val="22"/>
                <w:szCs w:val="22"/>
                <w:lang w:eastAsia="pt-BR"/>
              </w:rPr>
            </w:pPr>
            <w:r w:rsidRPr="004D59E2">
              <w:rPr>
                <w:rFonts w:ascii="Calibri" w:eastAsia="Times New Roman" w:hAnsi="Calibri" w:cs="Calibri"/>
                <w:b/>
                <w:bCs/>
                <w:color w:val="000000"/>
                <w:sz w:val="22"/>
                <w:szCs w:val="22"/>
                <w:lang w:eastAsia="pt-BR"/>
              </w:rPr>
              <w:t>Total</w:t>
            </w:r>
          </w:p>
        </w:tc>
      </w:tr>
      <w:tr w:rsidR="0009175B" w:rsidRPr="004D59E2" w14:paraId="4F457A94" w14:textId="77777777" w:rsidTr="0009175B">
        <w:trPr>
          <w:trHeight w:val="537"/>
        </w:trPr>
        <w:tc>
          <w:tcPr>
            <w:tcW w:w="1152" w:type="dxa"/>
            <w:shd w:val="clear" w:color="auto" w:fill="FFFFFF" w:themeFill="background1"/>
            <w:vAlign w:val="center"/>
          </w:tcPr>
          <w:p w14:paraId="57316BE3" w14:textId="7584FA39"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7ED1D2BE" w14:textId="40E61E9E"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152" w:type="dxa"/>
            <w:shd w:val="clear" w:color="auto" w:fill="FFFFFF" w:themeFill="background1"/>
            <w:noWrap/>
            <w:vAlign w:val="center"/>
            <w:hideMark/>
          </w:tcPr>
          <w:p w14:paraId="528EC2A0" w14:textId="52AD23E4"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4</w:t>
            </w:r>
          </w:p>
        </w:tc>
        <w:tc>
          <w:tcPr>
            <w:tcW w:w="1217" w:type="dxa"/>
            <w:shd w:val="clear" w:color="auto" w:fill="FFFFFF" w:themeFill="background1"/>
            <w:noWrap/>
            <w:vAlign w:val="center"/>
            <w:hideMark/>
          </w:tcPr>
          <w:p w14:paraId="49CD5AD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66233828"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702E4400"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39F39C4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51C009D1"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4E22479C" w14:textId="77777777" w:rsidTr="0009175B">
        <w:trPr>
          <w:trHeight w:val="537"/>
        </w:trPr>
        <w:tc>
          <w:tcPr>
            <w:tcW w:w="1152" w:type="dxa"/>
            <w:shd w:val="clear" w:color="auto" w:fill="FFFFFF" w:themeFill="background1"/>
            <w:vAlign w:val="center"/>
          </w:tcPr>
          <w:p w14:paraId="39D8E8BD" w14:textId="0980642E"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2</w:t>
            </w:r>
          </w:p>
        </w:tc>
        <w:tc>
          <w:tcPr>
            <w:tcW w:w="1152" w:type="dxa"/>
            <w:shd w:val="clear" w:color="auto" w:fill="FFFFFF" w:themeFill="background1"/>
            <w:noWrap/>
            <w:vAlign w:val="center"/>
            <w:hideMark/>
          </w:tcPr>
          <w:p w14:paraId="377C6FEF" w14:textId="1E04D12A"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8</w:t>
            </w:r>
          </w:p>
        </w:tc>
        <w:tc>
          <w:tcPr>
            <w:tcW w:w="1152" w:type="dxa"/>
            <w:shd w:val="clear" w:color="auto" w:fill="FFFFFF" w:themeFill="background1"/>
            <w:noWrap/>
            <w:vAlign w:val="center"/>
            <w:hideMark/>
          </w:tcPr>
          <w:p w14:paraId="3BDEFA71" w14:textId="50ED9188"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17" w:type="dxa"/>
            <w:shd w:val="clear" w:color="auto" w:fill="FFFFFF" w:themeFill="background1"/>
            <w:noWrap/>
            <w:vAlign w:val="center"/>
            <w:hideMark/>
          </w:tcPr>
          <w:p w14:paraId="743A99F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0732700E"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3501875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16B25F5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54013A31"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6C8CF916" w14:textId="77777777" w:rsidTr="0009175B">
        <w:trPr>
          <w:trHeight w:val="537"/>
        </w:trPr>
        <w:tc>
          <w:tcPr>
            <w:tcW w:w="1152" w:type="dxa"/>
            <w:shd w:val="clear" w:color="auto" w:fill="FFFFFF" w:themeFill="background1"/>
            <w:vAlign w:val="center"/>
          </w:tcPr>
          <w:p w14:paraId="3972E3DB" w14:textId="1D8FFBC6"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3</w:t>
            </w:r>
          </w:p>
        </w:tc>
        <w:tc>
          <w:tcPr>
            <w:tcW w:w="1152" w:type="dxa"/>
            <w:shd w:val="clear" w:color="auto" w:fill="FFFFFF" w:themeFill="background1"/>
            <w:noWrap/>
            <w:vAlign w:val="center"/>
            <w:hideMark/>
          </w:tcPr>
          <w:p w14:paraId="14221566" w14:textId="51656224"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c>
          <w:tcPr>
            <w:tcW w:w="1152" w:type="dxa"/>
            <w:shd w:val="clear" w:color="auto" w:fill="FFFFFF" w:themeFill="background1"/>
            <w:noWrap/>
            <w:vAlign w:val="center"/>
            <w:hideMark/>
          </w:tcPr>
          <w:p w14:paraId="7A9BA8D7" w14:textId="044A75DF"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217" w:type="dxa"/>
            <w:shd w:val="clear" w:color="auto" w:fill="FFFFFF" w:themeFill="background1"/>
            <w:noWrap/>
            <w:vAlign w:val="center"/>
            <w:hideMark/>
          </w:tcPr>
          <w:p w14:paraId="40A9488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39511A39"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7767BDBE"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61E71556"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792A730F"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6340E686" w14:textId="77777777" w:rsidTr="0009175B">
        <w:trPr>
          <w:trHeight w:val="537"/>
        </w:trPr>
        <w:tc>
          <w:tcPr>
            <w:tcW w:w="1152" w:type="dxa"/>
            <w:shd w:val="clear" w:color="auto" w:fill="FFFFFF" w:themeFill="background1"/>
            <w:vAlign w:val="center"/>
          </w:tcPr>
          <w:p w14:paraId="0DA3C06D" w14:textId="37BAA436"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152" w:type="dxa"/>
            <w:shd w:val="clear" w:color="auto" w:fill="FFFFFF" w:themeFill="background1"/>
            <w:noWrap/>
            <w:vAlign w:val="center"/>
            <w:hideMark/>
          </w:tcPr>
          <w:p w14:paraId="773CBDE5" w14:textId="079C2E2A"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152" w:type="dxa"/>
            <w:shd w:val="clear" w:color="auto" w:fill="FFFFFF" w:themeFill="background1"/>
            <w:noWrap/>
            <w:vAlign w:val="center"/>
            <w:hideMark/>
          </w:tcPr>
          <w:p w14:paraId="704DF299" w14:textId="74061D45"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17" w:type="dxa"/>
            <w:shd w:val="clear" w:color="auto" w:fill="FFFFFF" w:themeFill="background1"/>
            <w:noWrap/>
            <w:vAlign w:val="center"/>
            <w:hideMark/>
          </w:tcPr>
          <w:p w14:paraId="7960D3E3"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12AD927F"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27D9BC53"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447" w:type="dxa"/>
            <w:shd w:val="clear" w:color="auto" w:fill="FFFFFF" w:themeFill="background1"/>
            <w:noWrap/>
            <w:vAlign w:val="center"/>
            <w:hideMark/>
          </w:tcPr>
          <w:p w14:paraId="671A79BE"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152" w:type="dxa"/>
            <w:shd w:val="clear" w:color="auto" w:fill="FFFFFF" w:themeFill="background1"/>
            <w:noWrap/>
            <w:vAlign w:val="center"/>
            <w:hideMark/>
          </w:tcPr>
          <w:p w14:paraId="7DBD53B3"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491CD6B3" w14:textId="77777777" w:rsidTr="0009175B">
        <w:trPr>
          <w:trHeight w:val="537"/>
        </w:trPr>
        <w:tc>
          <w:tcPr>
            <w:tcW w:w="1152" w:type="dxa"/>
            <w:shd w:val="clear" w:color="auto" w:fill="FFFFFF" w:themeFill="background1"/>
            <w:vAlign w:val="center"/>
          </w:tcPr>
          <w:p w14:paraId="1EF8C76E" w14:textId="0E3A77D3"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152" w:type="dxa"/>
            <w:shd w:val="clear" w:color="auto" w:fill="FFFFFF" w:themeFill="background1"/>
            <w:noWrap/>
            <w:vAlign w:val="center"/>
            <w:hideMark/>
          </w:tcPr>
          <w:p w14:paraId="4BD87D1E" w14:textId="5E19CDCB"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152" w:type="dxa"/>
            <w:shd w:val="clear" w:color="auto" w:fill="FFFFFF" w:themeFill="background1"/>
            <w:noWrap/>
            <w:vAlign w:val="center"/>
            <w:hideMark/>
          </w:tcPr>
          <w:p w14:paraId="4B44CAF4" w14:textId="28610C70"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17" w:type="dxa"/>
            <w:shd w:val="clear" w:color="auto" w:fill="FFFFFF" w:themeFill="background1"/>
            <w:noWrap/>
            <w:vAlign w:val="center"/>
            <w:hideMark/>
          </w:tcPr>
          <w:p w14:paraId="292AD16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6AB113D1"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2652353C"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3AD0FF63"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152" w:type="dxa"/>
            <w:shd w:val="clear" w:color="auto" w:fill="FFFFFF" w:themeFill="background1"/>
            <w:noWrap/>
            <w:vAlign w:val="center"/>
            <w:hideMark/>
          </w:tcPr>
          <w:p w14:paraId="7EE24277"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010BE354" w14:textId="77777777" w:rsidTr="0009175B">
        <w:trPr>
          <w:trHeight w:val="537"/>
        </w:trPr>
        <w:tc>
          <w:tcPr>
            <w:tcW w:w="1152" w:type="dxa"/>
            <w:shd w:val="clear" w:color="auto" w:fill="FFFFFF" w:themeFill="background1"/>
            <w:vAlign w:val="center"/>
          </w:tcPr>
          <w:p w14:paraId="4035BDBF" w14:textId="741382B6"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152" w:type="dxa"/>
            <w:shd w:val="clear" w:color="auto" w:fill="FFFFFF" w:themeFill="background1"/>
            <w:noWrap/>
            <w:vAlign w:val="center"/>
            <w:hideMark/>
          </w:tcPr>
          <w:p w14:paraId="72657A73" w14:textId="490782E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7</w:t>
            </w:r>
          </w:p>
        </w:tc>
        <w:tc>
          <w:tcPr>
            <w:tcW w:w="1152" w:type="dxa"/>
            <w:shd w:val="clear" w:color="auto" w:fill="FFFFFF" w:themeFill="background1"/>
            <w:noWrap/>
            <w:vAlign w:val="center"/>
            <w:hideMark/>
          </w:tcPr>
          <w:p w14:paraId="3A177D6C" w14:textId="2445292A"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17" w:type="dxa"/>
            <w:shd w:val="clear" w:color="auto" w:fill="FFFFFF" w:themeFill="background1"/>
            <w:noWrap/>
            <w:vAlign w:val="center"/>
            <w:hideMark/>
          </w:tcPr>
          <w:p w14:paraId="32336496"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78A6ABD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2D1BB079"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1A4DE98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3A0586A9"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1FA53403" w14:textId="77777777" w:rsidTr="0009175B">
        <w:trPr>
          <w:trHeight w:val="537"/>
        </w:trPr>
        <w:tc>
          <w:tcPr>
            <w:tcW w:w="1152" w:type="dxa"/>
            <w:shd w:val="clear" w:color="auto" w:fill="FFFFFF" w:themeFill="background1"/>
            <w:vAlign w:val="center"/>
          </w:tcPr>
          <w:p w14:paraId="39F986B3" w14:textId="2B8A6EA3"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152" w:type="dxa"/>
            <w:shd w:val="clear" w:color="auto" w:fill="FFFFFF" w:themeFill="background1"/>
            <w:noWrap/>
            <w:vAlign w:val="center"/>
            <w:hideMark/>
          </w:tcPr>
          <w:p w14:paraId="401CD080" w14:textId="68BD1C74"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6</w:t>
            </w:r>
          </w:p>
        </w:tc>
        <w:tc>
          <w:tcPr>
            <w:tcW w:w="1152" w:type="dxa"/>
            <w:shd w:val="clear" w:color="auto" w:fill="FFFFFF" w:themeFill="background1"/>
            <w:noWrap/>
            <w:vAlign w:val="center"/>
            <w:hideMark/>
          </w:tcPr>
          <w:p w14:paraId="2C77A72D" w14:textId="648EC6DF"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2</w:t>
            </w:r>
          </w:p>
        </w:tc>
        <w:tc>
          <w:tcPr>
            <w:tcW w:w="1217" w:type="dxa"/>
            <w:shd w:val="clear" w:color="auto" w:fill="FFFFFF" w:themeFill="background1"/>
            <w:noWrap/>
            <w:vAlign w:val="center"/>
            <w:hideMark/>
          </w:tcPr>
          <w:p w14:paraId="05554524"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334A16BF"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3C577EB8"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03A530D0"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734E587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00016F7D" w14:textId="77777777" w:rsidTr="0009175B">
        <w:trPr>
          <w:trHeight w:val="537"/>
        </w:trPr>
        <w:tc>
          <w:tcPr>
            <w:tcW w:w="1152" w:type="dxa"/>
            <w:shd w:val="clear" w:color="auto" w:fill="FFFFFF" w:themeFill="background1"/>
            <w:vAlign w:val="center"/>
          </w:tcPr>
          <w:p w14:paraId="1476171F" w14:textId="78C33A0E"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152" w:type="dxa"/>
            <w:shd w:val="clear" w:color="auto" w:fill="FFFFFF" w:themeFill="background1"/>
            <w:noWrap/>
            <w:vAlign w:val="center"/>
            <w:hideMark/>
          </w:tcPr>
          <w:p w14:paraId="1FC91BF4" w14:textId="34B164D5"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7</w:t>
            </w:r>
          </w:p>
        </w:tc>
        <w:tc>
          <w:tcPr>
            <w:tcW w:w="1152" w:type="dxa"/>
            <w:shd w:val="clear" w:color="auto" w:fill="FFFFFF" w:themeFill="background1"/>
            <w:noWrap/>
            <w:vAlign w:val="center"/>
            <w:hideMark/>
          </w:tcPr>
          <w:p w14:paraId="01421059" w14:textId="70F6B45F"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17" w:type="dxa"/>
            <w:shd w:val="clear" w:color="auto" w:fill="FFFFFF" w:themeFill="background1"/>
            <w:noWrap/>
            <w:vAlign w:val="center"/>
            <w:hideMark/>
          </w:tcPr>
          <w:p w14:paraId="5E79DC5B"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0407677B"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2B197F26"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0C2FA7C1"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1B434D84"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0603C003" w14:textId="77777777" w:rsidTr="0009175B">
        <w:trPr>
          <w:trHeight w:val="537"/>
        </w:trPr>
        <w:tc>
          <w:tcPr>
            <w:tcW w:w="1152" w:type="dxa"/>
            <w:shd w:val="clear" w:color="auto" w:fill="FFFFFF" w:themeFill="background1"/>
            <w:vAlign w:val="center"/>
          </w:tcPr>
          <w:p w14:paraId="70411CE7" w14:textId="749718EE"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152" w:type="dxa"/>
            <w:shd w:val="clear" w:color="auto" w:fill="FFFFFF" w:themeFill="background1"/>
            <w:noWrap/>
            <w:vAlign w:val="center"/>
            <w:hideMark/>
          </w:tcPr>
          <w:p w14:paraId="521EBA2B" w14:textId="1161CEA4"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5</w:t>
            </w:r>
          </w:p>
        </w:tc>
        <w:tc>
          <w:tcPr>
            <w:tcW w:w="1152" w:type="dxa"/>
            <w:shd w:val="clear" w:color="auto" w:fill="FFFFFF" w:themeFill="background1"/>
            <w:noWrap/>
            <w:vAlign w:val="center"/>
            <w:hideMark/>
          </w:tcPr>
          <w:p w14:paraId="7FD8E075" w14:textId="1D6756DB"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3</w:t>
            </w:r>
          </w:p>
        </w:tc>
        <w:tc>
          <w:tcPr>
            <w:tcW w:w="1217" w:type="dxa"/>
            <w:shd w:val="clear" w:color="auto" w:fill="FFFFFF" w:themeFill="background1"/>
            <w:noWrap/>
            <w:vAlign w:val="center"/>
            <w:hideMark/>
          </w:tcPr>
          <w:p w14:paraId="3E27D23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18B8E04D"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0781ACAA"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14C99C33"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157A0AF9"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r w:rsidR="0009175B" w:rsidRPr="004D59E2" w14:paraId="09BA0940" w14:textId="77777777" w:rsidTr="0009175B">
        <w:trPr>
          <w:trHeight w:val="537"/>
        </w:trPr>
        <w:tc>
          <w:tcPr>
            <w:tcW w:w="1152" w:type="dxa"/>
            <w:shd w:val="clear" w:color="auto" w:fill="FFFFFF" w:themeFill="background1"/>
            <w:vAlign w:val="center"/>
          </w:tcPr>
          <w:p w14:paraId="224CDF16" w14:textId="30539495" w:rsidR="0009175B" w:rsidRPr="004D59E2"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10</w:t>
            </w:r>
          </w:p>
        </w:tc>
        <w:tc>
          <w:tcPr>
            <w:tcW w:w="1152" w:type="dxa"/>
            <w:shd w:val="clear" w:color="auto" w:fill="FFFFFF" w:themeFill="background1"/>
            <w:noWrap/>
            <w:vAlign w:val="center"/>
            <w:hideMark/>
          </w:tcPr>
          <w:p w14:paraId="58E9E67D" w14:textId="0CFEB405"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7</w:t>
            </w:r>
          </w:p>
        </w:tc>
        <w:tc>
          <w:tcPr>
            <w:tcW w:w="1152" w:type="dxa"/>
            <w:shd w:val="clear" w:color="auto" w:fill="FFFFFF" w:themeFill="background1"/>
            <w:noWrap/>
            <w:vAlign w:val="center"/>
            <w:hideMark/>
          </w:tcPr>
          <w:p w14:paraId="203C3A7B" w14:textId="49DE8072"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217" w:type="dxa"/>
            <w:shd w:val="clear" w:color="auto" w:fill="FFFFFF" w:themeFill="background1"/>
            <w:noWrap/>
            <w:vAlign w:val="center"/>
            <w:hideMark/>
          </w:tcPr>
          <w:p w14:paraId="419C37D5"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99" w:type="dxa"/>
            <w:shd w:val="clear" w:color="auto" w:fill="FFFFFF" w:themeFill="background1"/>
            <w:noWrap/>
            <w:vAlign w:val="center"/>
            <w:hideMark/>
          </w:tcPr>
          <w:p w14:paraId="2116B43B"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152" w:type="dxa"/>
            <w:shd w:val="clear" w:color="auto" w:fill="FFFFFF" w:themeFill="background1"/>
            <w:noWrap/>
            <w:vAlign w:val="center"/>
            <w:hideMark/>
          </w:tcPr>
          <w:p w14:paraId="7F0D0AB4"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0</w:t>
            </w:r>
          </w:p>
        </w:tc>
        <w:tc>
          <w:tcPr>
            <w:tcW w:w="1447" w:type="dxa"/>
            <w:shd w:val="clear" w:color="auto" w:fill="FFFFFF" w:themeFill="background1"/>
            <w:noWrap/>
            <w:vAlign w:val="center"/>
            <w:hideMark/>
          </w:tcPr>
          <w:p w14:paraId="3260A256"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1</w:t>
            </w:r>
          </w:p>
        </w:tc>
        <w:tc>
          <w:tcPr>
            <w:tcW w:w="1152" w:type="dxa"/>
            <w:shd w:val="clear" w:color="auto" w:fill="FFFFFF" w:themeFill="background1"/>
            <w:noWrap/>
            <w:vAlign w:val="center"/>
            <w:hideMark/>
          </w:tcPr>
          <w:p w14:paraId="40409C54" w14:textId="77777777" w:rsidR="0009175B" w:rsidRPr="004D59E2" w:rsidRDefault="0009175B" w:rsidP="0009175B">
            <w:pPr>
              <w:jc w:val="center"/>
              <w:rPr>
                <w:rFonts w:ascii="Calibri" w:eastAsia="Times New Roman" w:hAnsi="Calibri" w:cs="Calibri"/>
                <w:color w:val="000000"/>
                <w:sz w:val="22"/>
                <w:szCs w:val="22"/>
                <w:lang w:eastAsia="pt-BR"/>
              </w:rPr>
            </w:pPr>
            <w:r w:rsidRPr="004D59E2">
              <w:rPr>
                <w:rFonts w:ascii="Calibri" w:eastAsia="Times New Roman" w:hAnsi="Calibri" w:cs="Calibri"/>
                <w:color w:val="000000"/>
                <w:sz w:val="22"/>
                <w:szCs w:val="22"/>
                <w:lang w:eastAsia="pt-BR"/>
              </w:rPr>
              <w:t>9</w:t>
            </w:r>
          </w:p>
        </w:tc>
      </w:tr>
    </w:tbl>
    <w:p w14:paraId="0E777663" w14:textId="77777777" w:rsidR="00F865B1" w:rsidRPr="001539C7" w:rsidRDefault="00F865B1" w:rsidP="00F865B1">
      <w:pPr>
        <w:spacing w:before="60" w:after="240"/>
        <w:rPr>
          <w:b/>
          <w:sz w:val="20"/>
          <w:szCs w:val="20"/>
        </w:rPr>
      </w:pPr>
      <w:r w:rsidRPr="00212310">
        <w:rPr>
          <w:b/>
          <w:sz w:val="20"/>
          <w:szCs w:val="20"/>
        </w:rPr>
        <w:t>Fonte:</w:t>
      </w:r>
      <w:r>
        <w:rPr>
          <w:b/>
          <w:sz w:val="20"/>
          <w:szCs w:val="20"/>
        </w:rPr>
        <w:t xml:space="preserve"> </w:t>
      </w:r>
      <w:r w:rsidRPr="00360E59">
        <w:rPr>
          <w:sz w:val="20"/>
          <w:szCs w:val="20"/>
        </w:rPr>
        <w:t>Administração Hospital Materno Infantil Santa Catarina, Instituto Ideas (2020).</w:t>
      </w:r>
    </w:p>
    <w:p w14:paraId="23A2FD1C" w14:textId="77777777" w:rsidR="00F865B1" w:rsidRDefault="00F865B1" w:rsidP="00F865B1">
      <w:pPr>
        <w:pStyle w:val="Ttulo3"/>
        <w:keepNext w:val="0"/>
        <w:numPr>
          <w:ilvl w:val="2"/>
          <w:numId w:val="36"/>
        </w:numPr>
      </w:pPr>
      <w:bookmarkStart w:id="41" w:name="_Toc55894084"/>
      <w:r w:rsidRPr="00CE5477">
        <w:t>Maternidade</w:t>
      </w:r>
      <w:bookmarkEnd w:id="41"/>
      <w:r w:rsidRPr="00CE5477">
        <w:t xml:space="preserve"> </w:t>
      </w:r>
    </w:p>
    <w:p w14:paraId="3ED4EF3E" w14:textId="72BA8F15" w:rsidR="00F865B1" w:rsidRPr="00797FC5" w:rsidRDefault="00F865B1" w:rsidP="00F865B1">
      <w:pPr>
        <w:ind w:firstLine="851"/>
      </w:pPr>
      <w:r w:rsidRPr="00797FC5">
        <w:t xml:space="preserve">No setor de maternidade, obtivemos um total de </w:t>
      </w:r>
      <w:r w:rsidR="0009175B">
        <w:t>77</w:t>
      </w:r>
      <w:r>
        <w:t xml:space="preserve"> </w:t>
      </w:r>
      <w:r w:rsidRPr="00797FC5">
        <w:t>pesquisas de satisfação respondidas</w:t>
      </w:r>
      <w:r>
        <w:t>, sendo</w:t>
      </w:r>
      <w:r w:rsidR="0061576B">
        <w:t xml:space="preserve"> </w:t>
      </w:r>
      <w:r w:rsidR="0009175B">
        <w:t>38</w:t>
      </w:r>
      <w:r w:rsidR="00ED760B">
        <w:t xml:space="preserve"> acompanhantes e </w:t>
      </w:r>
      <w:r w:rsidR="0009175B">
        <w:t>39</w:t>
      </w:r>
      <w:r w:rsidR="00ED760B">
        <w:t xml:space="preserve"> pacientes</w:t>
      </w:r>
      <w:r>
        <w:t xml:space="preserve">, como apresentamos na Tabela </w:t>
      </w:r>
      <w:r w:rsidR="00ED760B">
        <w:t>39</w:t>
      </w:r>
      <w:r>
        <w:t>.</w:t>
      </w:r>
    </w:p>
    <w:p w14:paraId="364A3988" w14:textId="5F7C9D1A" w:rsidR="0061576B" w:rsidRPr="00797FC5" w:rsidRDefault="0061576B" w:rsidP="0061576B">
      <w:pPr>
        <w:spacing w:before="120" w:after="120" w:line="288" w:lineRule="auto"/>
        <w:ind w:firstLine="851"/>
      </w:pPr>
      <w:r>
        <w:t>Nem todos os itens foram respondidos, pois os acompanhantes não avaliam todos os requisitos disponíveis na pesquisa, e a unidade não pode desconsiderar as pesquisas com respostas pendentes/faltantes.</w:t>
      </w:r>
      <w:r w:rsidR="00AD403A">
        <w:t xml:space="preserve"> No setor de maternidade tivemos </w:t>
      </w:r>
      <w:r w:rsidR="0009175B">
        <w:t>399</w:t>
      </w:r>
      <w:r w:rsidR="00AD403A">
        <w:t xml:space="preserve"> saídas hospitalares, totalizando </w:t>
      </w:r>
      <w:r w:rsidR="0009175B">
        <w:t>19,30</w:t>
      </w:r>
      <w:r w:rsidR="00AD403A">
        <w:t>% de pesquisas de satisfação</w:t>
      </w:r>
      <w:r w:rsidR="0009175B">
        <w:t>, contudo, 84,52% dos usuários apresentaram satisfação aos serviços prestados.</w:t>
      </w:r>
    </w:p>
    <w:p w14:paraId="07453D0D" w14:textId="355ABD9E" w:rsidR="00F865B1" w:rsidRDefault="00F865B1" w:rsidP="00F865B1">
      <w:pPr>
        <w:spacing w:before="120" w:after="60"/>
        <w:rPr>
          <w:sz w:val="20"/>
          <w:szCs w:val="20"/>
        </w:rPr>
      </w:pPr>
      <w:r>
        <w:rPr>
          <w:b/>
          <w:sz w:val="20"/>
          <w:szCs w:val="20"/>
        </w:rPr>
        <w:t>Tabela 3</w:t>
      </w:r>
      <w:r w:rsidR="00ED760B">
        <w:rPr>
          <w:b/>
          <w:sz w:val="20"/>
          <w:szCs w:val="20"/>
        </w:rPr>
        <w:t>9</w:t>
      </w:r>
      <w:r w:rsidRPr="00E943F9">
        <w:rPr>
          <w:b/>
          <w:sz w:val="20"/>
          <w:szCs w:val="20"/>
        </w:rPr>
        <w:t>:</w:t>
      </w:r>
      <w:r>
        <w:rPr>
          <w:b/>
          <w:sz w:val="20"/>
          <w:szCs w:val="20"/>
        </w:rPr>
        <w:t xml:space="preserve"> </w:t>
      </w:r>
      <w:r>
        <w:rPr>
          <w:sz w:val="20"/>
          <w:szCs w:val="20"/>
        </w:rPr>
        <w:t xml:space="preserve">Pesquisa de satisfação setor Maternidade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851"/>
        <w:gridCol w:w="1418"/>
        <w:gridCol w:w="1276"/>
        <w:gridCol w:w="1164"/>
        <w:gridCol w:w="1245"/>
        <w:gridCol w:w="1134"/>
        <w:gridCol w:w="1412"/>
        <w:gridCol w:w="1140"/>
      </w:tblGrid>
      <w:tr w:rsidR="0009175B" w:rsidRPr="0009175B" w14:paraId="0F79B639" w14:textId="77777777" w:rsidTr="0009175B">
        <w:trPr>
          <w:trHeight w:val="537"/>
          <w:tblHeader/>
        </w:trPr>
        <w:tc>
          <w:tcPr>
            <w:tcW w:w="851" w:type="dxa"/>
            <w:shd w:val="clear" w:color="auto" w:fill="808080" w:themeFill="background1" w:themeFillShade="80"/>
            <w:vAlign w:val="center"/>
          </w:tcPr>
          <w:p w14:paraId="1348FC4B" w14:textId="50A357AB" w:rsidR="0009175B" w:rsidRPr="0009175B" w:rsidRDefault="0009175B" w:rsidP="0009175B">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418" w:type="dxa"/>
            <w:shd w:val="clear" w:color="auto" w:fill="808080" w:themeFill="background1" w:themeFillShade="80"/>
            <w:noWrap/>
            <w:vAlign w:val="center"/>
            <w:hideMark/>
          </w:tcPr>
          <w:p w14:paraId="6E9FFC97" w14:textId="63DC3E25"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Muito Satisfeito</w:t>
            </w:r>
          </w:p>
        </w:tc>
        <w:tc>
          <w:tcPr>
            <w:tcW w:w="1276" w:type="dxa"/>
            <w:shd w:val="clear" w:color="auto" w:fill="808080" w:themeFill="background1" w:themeFillShade="80"/>
            <w:noWrap/>
            <w:vAlign w:val="center"/>
            <w:hideMark/>
          </w:tcPr>
          <w:p w14:paraId="0AAA2425"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Satisfeito</w:t>
            </w:r>
          </w:p>
        </w:tc>
        <w:tc>
          <w:tcPr>
            <w:tcW w:w="1164" w:type="dxa"/>
            <w:shd w:val="clear" w:color="auto" w:fill="808080" w:themeFill="background1" w:themeFillShade="80"/>
            <w:noWrap/>
            <w:vAlign w:val="center"/>
            <w:hideMark/>
          </w:tcPr>
          <w:p w14:paraId="3C395983"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Indiferente</w:t>
            </w:r>
          </w:p>
        </w:tc>
        <w:tc>
          <w:tcPr>
            <w:tcW w:w="1245" w:type="dxa"/>
            <w:shd w:val="clear" w:color="auto" w:fill="808080" w:themeFill="background1" w:themeFillShade="80"/>
            <w:noWrap/>
            <w:vAlign w:val="center"/>
            <w:hideMark/>
          </w:tcPr>
          <w:p w14:paraId="7F2BC7A9"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Insatisfeito</w:t>
            </w:r>
          </w:p>
        </w:tc>
        <w:tc>
          <w:tcPr>
            <w:tcW w:w="1134" w:type="dxa"/>
            <w:shd w:val="clear" w:color="auto" w:fill="808080" w:themeFill="background1" w:themeFillShade="80"/>
            <w:noWrap/>
            <w:vAlign w:val="center"/>
            <w:hideMark/>
          </w:tcPr>
          <w:p w14:paraId="4D978CC3"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Não Utilizou</w:t>
            </w:r>
          </w:p>
        </w:tc>
        <w:tc>
          <w:tcPr>
            <w:tcW w:w="1412" w:type="dxa"/>
            <w:shd w:val="clear" w:color="auto" w:fill="808080" w:themeFill="background1" w:themeFillShade="80"/>
            <w:noWrap/>
            <w:vAlign w:val="center"/>
            <w:hideMark/>
          </w:tcPr>
          <w:p w14:paraId="4A00041C"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Não Responderam</w:t>
            </w:r>
          </w:p>
        </w:tc>
        <w:tc>
          <w:tcPr>
            <w:tcW w:w="1140" w:type="dxa"/>
            <w:shd w:val="clear" w:color="auto" w:fill="808080" w:themeFill="background1" w:themeFillShade="80"/>
            <w:noWrap/>
            <w:vAlign w:val="center"/>
            <w:hideMark/>
          </w:tcPr>
          <w:p w14:paraId="7DAA75E4" w14:textId="77777777" w:rsidR="0009175B" w:rsidRPr="0009175B" w:rsidRDefault="0009175B" w:rsidP="0009175B">
            <w:pPr>
              <w:jc w:val="center"/>
              <w:rPr>
                <w:rFonts w:ascii="Calibri" w:eastAsia="Times New Roman" w:hAnsi="Calibri" w:cs="Calibri"/>
                <w:b/>
                <w:bCs/>
                <w:color w:val="000000"/>
                <w:sz w:val="22"/>
                <w:szCs w:val="22"/>
                <w:lang w:eastAsia="pt-BR"/>
              </w:rPr>
            </w:pPr>
            <w:r w:rsidRPr="0009175B">
              <w:rPr>
                <w:rFonts w:ascii="Calibri" w:eastAsia="Times New Roman" w:hAnsi="Calibri" w:cs="Calibri"/>
                <w:b/>
                <w:bCs/>
                <w:color w:val="000000"/>
                <w:sz w:val="22"/>
                <w:szCs w:val="22"/>
                <w:lang w:eastAsia="pt-BR"/>
              </w:rPr>
              <w:t>Total</w:t>
            </w:r>
          </w:p>
        </w:tc>
      </w:tr>
      <w:tr w:rsidR="0009175B" w:rsidRPr="0009175B" w14:paraId="55EE36B3" w14:textId="77777777" w:rsidTr="0009175B">
        <w:trPr>
          <w:trHeight w:val="537"/>
        </w:trPr>
        <w:tc>
          <w:tcPr>
            <w:tcW w:w="851" w:type="dxa"/>
            <w:shd w:val="clear" w:color="auto" w:fill="FFFFFF" w:themeFill="background1"/>
            <w:vAlign w:val="center"/>
          </w:tcPr>
          <w:p w14:paraId="0AF15597" w14:textId="25672C91"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418" w:type="dxa"/>
            <w:shd w:val="clear" w:color="auto" w:fill="FFFFFF" w:themeFill="background1"/>
            <w:noWrap/>
            <w:vAlign w:val="center"/>
            <w:hideMark/>
          </w:tcPr>
          <w:p w14:paraId="4B506F10" w14:textId="72037D78"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56</w:t>
            </w:r>
          </w:p>
        </w:tc>
        <w:tc>
          <w:tcPr>
            <w:tcW w:w="1276" w:type="dxa"/>
            <w:shd w:val="clear" w:color="auto" w:fill="FFFFFF" w:themeFill="background1"/>
            <w:noWrap/>
            <w:vAlign w:val="center"/>
            <w:hideMark/>
          </w:tcPr>
          <w:p w14:paraId="67C1A827"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17</w:t>
            </w:r>
          </w:p>
        </w:tc>
        <w:tc>
          <w:tcPr>
            <w:tcW w:w="1164" w:type="dxa"/>
            <w:shd w:val="clear" w:color="auto" w:fill="FFFFFF" w:themeFill="background1"/>
            <w:noWrap/>
            <w:vAlign w:val="center"/>
            <w:hideMark/>
          </w:tcPr>
          <w:p w14:paraId="0B5CDD3A"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245" w:type="dxa"/>
            <w:shd w:val="clear" w:color="auto" w:fill="FFFFFF" w:themeFill="background1"/>
            <w:noWrap/>
            <w:vAlign w:val="center"/>
            <w:hideMark/>
          </w:tcPr>
          <w:p w14:paraId="049FB39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134" w:type="dxa"/>
            <w:shd w:val="clear" w:color="auto" w:fill="FFFFFF" w:themeFill="background1"/>
            <w:noWrap/>
            <w:vAlign w:val="center"/>
            <w:hideMark/>
          </w:tcPr>
          <w:p w14:paraId="7DBA7B0D"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760FACF0"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7</w:t>
            </w:r>
          </w:p>
        </w:tc>
        <w:tc>
          <w:tcPr>
            <w:tcW w:w="1140" w:type="dxa"/>
            <w:shd w:val="clear" w:color="auto" w:fill="FFFFFF" w:themeFill="background1"/>
            <w:noWrap/>
            <w:vAlign w:val="center"/>
            <w:hideMark/>
          </w:tcPr>
          <w:p w14:paraId="526A5FE8"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120946B3" w14:textId="77777777" w:rsidTr="0009175B">
        <w:trPr>
          <w:trHeight w:val="537"/>
        </w:trPr>
        <w:tc>
          <w:tcPr>
            <w:tcW w:w="851" w:type="dxa"/>
            <w:shd w:val="clear" w:color="auto" w:fill="FFFFFF" w:themeFill="background1"/>
            <w:vAlign w:val="center"/>
          </w:tcPr>
          <w:p w14:paraId="6325553D" w14:textId="02256A4E"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2</w:t>
            </w:r>
          </w:p>
        </w:tc>
        <w:tc>
          <w:tcPr>
            <w:tcW w:w="1418" w:type="dxa"/>
            <w:shd w:val="clear" w:color="auto" w:fill="FFFFFF" w:themeFill="background1"/>
            <w:noWrap/>
            <w:vAlign w:val="center"/>
            <w:hideMark/>
          </w:tcPr>
          <w:p w14:paraId="2EB54EB0" w14:textId="676D3208"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61</w:t>
            </w:r>
          </w:p>
        </w:tc>
        <w:tc>
          <w:tcPr>
            <w:tcW w:w="1276" w:type="dxa"/>
            <w:shd w:val="clear" w:color="auto" w:fill="FFFFFF" w:themeFill="background1"/>
            <w:noWrap/>
            <w:vAlign w:val="center"/>
            <w:hideMark/>
          </w:tcPr>
          <w:p w14:paraId="7C9891B9"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9</w:t>
            </w:r>
          </w:p>
        </w:tc>
        <w:tc>
          <w:tcPr>
            <w:tcW w:w="1164" w:type="dxa"/>
            <w:shd w:val="clear" w:color="auto" w:fill="FFFFFF" w:themeFill="background1"/>
            <w:noWrap/>
            <w:vAlign w:val="center"/>
            <w:hideMark/>
          </w:tcPr>
          <w:p w14:paraId="041B539B"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245" w:type="dxa"/>
            <w:shd w:val="clear" w:color="auto" w:fill="FFFFFF" w:themeFill="background1"/>
            <w:noWrap/>
            <w:vAlign w:val="center"/>
            <w:hideMark/>
          </w:tcPr>
          <w:p w14:paraId="27631C47"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3</w:t>
            </w:r>
          </w:p>
        </w:tc>
        <w:tc>
          <w:tcPr>
            <w:tcW w:w="1134" w:type="dxa"/>
            <w:shd w:val="clear" w:color="auto" w:fill="FFFFFF" w:themeFill="background1"/>
            <w:noWrap/>
            <w:vAlign w:val="center"/>
            <w:hideMark/>
          </w:tcPr>
          <w:p w14:paraId="2040A7C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6B70A0C1"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9</w:t>
            </w:r>
          </w:p>
        </w:tc>
        <w:tc>
          <w:tcPr>
            <w:tcW w:w="1140" w:type="dxa"/>
            <w:shd w:val="clear" w:color="auto" w:fill="FFFFFF" w:themeFill="background1"/>
            <w:noWrap/>
            <w:vAlign w:val="center"/>
            <w:hideMark/>
          </w:tcPr>
          <w:p w14:paraId="5AD3FFCD"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57D3ECB4" w14:textId="77777777" w:rsidTr="0009175B">
        <w:trPr>
          <w:trHeight w:val="537"/>
        </w:trPr>
        <w:tc>
          <w:tcPr>
            <w:tcW w:w="851" w:type="dxa"/>
            <w:shd w:val="clear" w:color="auto" w:fill="FFFFFF" w:themeFill="background1"/>
            <w:vAlign w:val="center"/>
          </w:tcPr>
          <w:p w14:paraId="0CEAE558" w14:textId="706BEB94"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lastRenderedPageBreak/>
              <w:t>3</w:t>
            </w:r>
          </w:p>
        </w:tc>
        <w:tc>
          <w:tcPr>
            <w:tcW w:w="1418" w:type="dxa"/>
            <w:shd w:val="clear" w:color="auto" w:fill="FFFFFF" w:themeFill="background1"/>
            <w:noWrap/>
            <w:vAlign w:val="center"/>
            <w:hideMark/>
          </w:tcPr>
          <w:p w14:paraId="08E9F1BC" w14:textId="2A43FA6D"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59</w:t>
            </w:r>
          </w:p>
        </w:tc>
        <w:tc>
          <w:tcPr>
            <w:tcW w:w="1276" w:type="dxa"/>
            <w:shd w:val="clear" w:color="auto" w:fill="FFFFFF" w:themeFill="background1"/>
            <w:noWrap/>
            <w:vAlign w:val="center"/>
            <w:hideMark/>
          </w:tcPr>
          <w:p w14:paraId="11EB6F5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13</w:t>
            </w:r>
          </w:p>
        </w:tc>
        <w:tc>
          <w:tcPr>
            <w:tcW w:w="1164" w:type="dxa"/>
            <w:shd w:val="clear" w:color="auto" w:fill="FFFFFF" w:themeFill="background1"/>
            <w:noWrap/>
            <w:vAlign w:val="center"/>
            <w:hideMark/>
          </w:tcPr>
          <w:p w14:paraId="101A7535"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620F329E"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134" w:type="dxa"/>
            <w:shd w:val="clear" w:color="auto" w:fill="FFFFFF" w:themeFill="background1"/>
            <w:noWrap/>
            <w:vAlign w:val="center"/>
            <w:hideMark/>
          </w:tcPr>
          <w:p w14:paraId="7C15B25C"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676860E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11</w:t>
            </w:r>
          </w:p>
        </w:tc>
        <w:tc>
          <w:tcPr>
            <w:tcW w:w="1140" w:type="dxa"/>
            <w:shd w:val="clear" w:color="auto" w:fill="FFFFFF" w:themeFill="background1"/>
            <w:noWrap/>
            <w:vAlign w:val="center"/>
            <w:hideMark/>
          </w:tcPr>
          <w:p w14:paraId="2A59F33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5FBEFE36" w14:textId="77777777" w:rsidTr="0009175B">
        <w:trPr>
          <w:trHeight w:val="537"/>
        </w:trPr>
        <w:tc>
          <w:tcPr>
            <w:tcW w:w="851" w:type="dxa"/>
            <w:shd w:val="clear" w:color="auto" w:fill="FFFFFF" w:themeFill="background1"/>
            <w:vAlign w:val="center"/>
          </w:tcPr>
          <w:p w14:paraId="33D340D0" w14:textId="77398447"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418" w:type="dxa"/>
            <w:shd w:val="clear" w:color="auto" w:fill="FFFFFF" w:themeFill="background1"/>
            <w:noWrap/>
            <w:vAlign w:val="center"/>
            <w:hideMark/>
          </w:tcPr>
          <w:p w14:paraId="782C94EC" w14:textId="2A6D07DC"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38</w:t>
            </w:r>
          </w:p>
        </w:tc>
        <w:tc>
          <w:tcPr>
            <w:tcW w:w="1276" w:type="dxa"/>
            <w:shd w:val="clear" w:color="auto" w:fill="FFFFFF" w:themeFill="background1"/>
            <w:noWrap/>
            <w:vAlign w:val="center"/>
            <w:hideMark/>
          </w:tcPr>
          <w:p w14:paraId="615A1246"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w:t>
            </w:r>
          </w:p>
        </w:tc>
        <w:tc>
          <w:tcPr>
            <w:tcW w:w="1164" w:type="dxa"/>
            <w:shd w:val="clear" w:color="auto" w:fill="FFFFFF" w:themeFill="background1"/>
            <w:noWrap/>
            <w:vAlign w:val="center"/>
            <w:hideMark/>
          </w:tcPr>
          <w:p w14:paraId="577C010A"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4B40AEE7"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134" w:type="dxa"/>
            <w:shd w:val="clear" w:color="auto" w:fill="FFFFFF" w:themeFill="background1"/>
            <w:noWrap/>
            <w:vAlign w:val="center"/>
            <w:hideMark/>
          </w:tcPr>
          <w:p w14:paraId="0B82BEB2"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13</w:t>
            </w:r>
          </w:p>
        </w:tc>
        <w:tc>
          <w:tcPr>
            <w:tcW w:w="1412" w:type="dxa"/>
            <w:shd w:val="clear" w:color="auto" w:fill="FFFFFF" w:themeFill="background1"/>
            <w:noWrap/>
            <w:vAlign w:val="center"/>
            <w:hideMark/>
          </w:tcPr>
          <w:p w14:paraId="31DA5FEC"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23</w:t>
            </w:r>
          </w:p>
        </w:tc>
        <w:tc>
          <w:tcPr>
            <w:tcW w:w="1140" w:type="dxa"/>
            <w:shd w:val="clear" w:color="auto" w:fill="FFFFFF" w:themeFill="background1"/>
            <w:noWrap/>
            <w:vAlign w:val="center"/>
            <w:hideMark/>
          </w:tcPr>
          <w:p w14:paraId="219EAF7C"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507E207F" w14:textId="77777777" w:rsidTr="0009175B">
        <w:trPr>
          <w:trHeight w:val="537"/>
        </w:trPr>
        <w:tc>
          <w:tcPr>
            <w:tcW w:w="851" w:type="dxa"/>
            <w:shd w:val="clear" w:color="auto" w:fill="FFFFFF" w:themeFill="background1"/>
            <w:vAlign w:val="center"/>
          </w:tcPr>
          <w:p w14:paraId="6A290FC2" w14:textId="74947DC4"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418" w:type="dxa"/>
            <w:shd w:val="clear" w:color="auto" w:fill="FFFFFF" w:themeFill="background1"/>
            <w:noWrap/>
            <w:vAlign w:val="center"/>
            <w:hideMark/>
          </w:tcPr>
          <w:p w14:paraId="3D2B5979" w14:textId="4A6A46C0"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37</w:t>
            </w:r>
          </w:p>
        </w:tc>
        <w:tc>
          <w:tcPr>
            <w:tcW w:w="1276" w:type="dxa"/>
            <w:shd w:val="clear" w:color="auto" w:fill="FFFFFF" w:themeFill="background1"/>
            <w:noWrap/>
            <w:vAlign w:val="center"/>
            <w:hideMark/>
          </w:tcPr>
          <w:p w14:paraId="43145A76"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14</w:t>
            </w:r>
          </w:p>
        </w:tc>
        <w:tc>
          <w:tcPr>
            <w:tcW w:w="1164" w:type="dxa"/>
            <w:shd w:val="clear" w:color="auto" w:fill="FFFFFF" w:themeFill="background1"/>
            <w:noWrap/>
            <w:vAlign w:val="center"/>
            <w:hideMark/>
          </w:tcPr>
          <w:p w14:paraId="7EDF4318"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561DF4F1"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134" w:type="dxa"/>
            <w:shd w:val="clear" w:color="auto" w:fill="FFFFFF" w:themeFill="background1"/>
            <w:noWrap/>
            <w:vAlign w:val="center"/>
            <w:hideMark/>
          </w:tcPr>
          <w:p w14:paraId="564A99E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12</w:t>
            </w:r>
          </w:p>
        </w:tc>
        <w:tc>
          <w:tcPr>
            <w:tcW w:w="1412" w:type="dxa"/>
            <w:shd w:val="clear" w:color="auto" w:fill="FFFFFF" w:themeFill="background1"/>
            <w:noWrap/>
            <w:vAlign w:val="center"/>
            <w:hideMark/>
          </w:tcPr>
          <w:p w14:paraId="06FE9F97"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19</w:t>
            </w:r>
          </w:p>
        </w:tc>
        <w:tc>
          <w:tcPr>
            <w:tcW w:w="1140" w:type="dxa"/>
            <w:shd w:val="clear" w:color="auto" w:fill="FFFFFF" w:themeFill="background1"/>
            <w:noWrap/>
            <w:vAlign w:val="center"/>
            <w:hideMark/>
          </w:tcPr>
          <w:p w14:paraId="713D1C9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7A4E1A75" w14:textId="77777777" w:rsidTr="0009175B">
        <w:trPr>
          <w:trHeight w:val="537"/>
        </w:trPr>
        <w:tc>
          <w:tcPr>
            <w:tcW w:w="851" w:type="dxa"/>
            <w:shd w:val="clear" w:color="auto" w:fill="FFFFFF" w:themeFill="background1"/>
            <w:vAlign w:val="center"/>
          </w:tcPr>
          <w:p w14:paraId="13BBB244" w14:textId="7FA9D0A5"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418" w:type="dxa"/>
            <w:shd w:val="clear" w:color="auto" w:fill="FFFFFF" w:themeFill="background1"/>
            <w:noWrap/>
            <w:vAlign w:val="center"/>
            <w:hideMark/>
          </w:tcPr>
          <w:p w14:paraId="11B193F6" w14:textId="444E87C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45</w:t>
            </w:r>
          </w:p>
        </w:tc>
        <w:tc>
          <w:tcPr>
            <w:tcW w:w="1276" w:type="dxa"/>
            <w:shd w:val="clear" w:color="auto" w:fill="FFFFFF" w:themeFill="background1"/>
            <w:noWrap/>
            <w:vAlign w:val="center"/>
            <w:hideMark/>
          </w:tcPr>
          <w:p w14:paraId="6486067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17</w:t>
            </w:r>
          </w:p>
        </w:tc>
        <w:tc>
          <w:tcPr>
            <w:tcW w:w="1164" w:type="dxa"/>
            <w:shd w:val="clear" w:color="auto" w:fill="FFFFFF" w:themeFill="background1"/>
            <w:noWrap/>
            <w:vAlign w:val="center"/>
            <w:hideMark/>
          </w:tcPr>
          <w:p w14:paraId="04B271ED"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3</w:t>
            </w:r>
          </w:p>
        </w:tc>
        <w:tc>
          <w:tcPr>
            <w:tcW w:w="1245" w:type="dxa"/>
            <w:shd w:val="clear" w:color="auto" w:fill="FFFFFF" w:themeFill="background1"/>
            <w:noWrap/>
            <w:vAlign w:val="center"/>
            <w:hideMark/>
          </w:tcPr>
          <w:p w14:paraId="4CC94625"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134" w:type="dxa"/>
            <w:shd w:val="clear" w:color="auto" w:fill="FFFFFF" w:themeFill="background1"/>
            <w:noWrap/>
            <w:vAlign w:val="center"/>
            <w:hideMark/>
          </w:tcPr>
          <w:p w14:paraId="6094EA5B"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4BEF9AF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18</w:t>
            </w:r>
          </w:p>
        </w:tc>
        <w:tc>
          <w:tcPr>
            <w:tcW w:w="1140" w:type="dxa"/>
            <w:shd w:val="clear" w:color="auto" w:fill="FFFFFF" w:themeFill="background1"/>
            <w:noWrap/>
            <w:vAlign w:val="center"/>
            <w:hideMark/>
          </w:tcPr>
          <w:p w14:paraId="4219FEBB"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012ECAC9" w14:textId="77777777" w:rsidTr="0009175B">
        <w:trPr>
          <w:trHeight w:val="537"/>
        </w:trPr>
        <w:tc>
          <w:tcPr>
            <w:tcW w:w="851" w:type="dxa"/>
            <w:shd w:val="clear" w:color="auto" w:fill="FFFFFF" w:themeFill="background1"/>
            <w:vAlign w:val="center"/>
          </w:tcPr>
          <w:p w14:paraId="36E88DAD" w14:textId="30B6414E"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418" w:type="dxa"/>
            <w:shd w:val="clear" w:color="auto" w:fill="FFFFFF" w:themeFill="background1"/>
            <w:noWrap/>
            <w:vAlign w:val="center"/>
            <w:hideMark/>
          </w:tcPr>
          <w:p w14:paraId="2159E222" w14:textId="22B28D6F"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51</w:t>
            </w:r>
          </w:p>
        </w:tc>
        <w:tc>
          <w:tcPr>
            <w:tcW w:w="1276" w:type="dxa"/>
            <w:shd w:val="clear" w:color="auto" w:fill="FFFFFF" w:themeFill="background1"/>
            <w:noWrap/>
            <w:vAlign w:val="center"/>
            <w:hideMark/>
          </w:tcPr>
          <w:p w14:paraId="1044EDEC"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14</w:t>
            </w:r>
          </w:p>
        </w:tc>
        <w:tc>
          <w:tcPr>
            <w:tcW w:w="1164" w:type="dxa"/>
            <w:shd w:val="clear" w:color="auto" w:fill="FFFFFF" w:themeFill="background1"/>
            <w:noWrap/>
            <w:vAlign w:val="center"/>
            <w:hideMark/>
          </w:tcPr>
          <w:p w14:paraId="3F6839B8"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245" w:type="dxa"/>
            <w:shd w:val="clear" w:color="auto" w:fill="FFFFFF" w:themeFill="background1"/>
            <w:noWrap/>
            <w:vAlign w:val="center"/>
            <w:hideMark/>
          </w:tcPr>
          <w:p w14:paraId="1C7B3085"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134" w:type="dxa"/>
            <w:shd w:val="clear" w:color="auto" w:fill="FFFFFF" w:themeFill="background1"/>
            <w:noWrap/>
            <w:vAlign w:val="center"/>
            <w:hideMark/>
          </w:tcPr>
          <w:p w14:paraId="3D012EA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6</w:t>
            </w:r>
          </w:p>
        </w:tc>
        <w:tc>
          <w:tcPr>
            <w:tcW w:w="1412" w:type="dxa"/>
            <w:shd w:val="clear" w:color="auto" w:fill="FFFFFF" w:themeFill="background1"/>
            <w:noWrap/>
            <w:vAlign w:val="center"/>
            <w:hideMark/>
          </w:tcPr>
          <w:p w14:paraId="716718A0"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11</w:t>
            </w:r>
          </w:p>
        </w:tc>
        <w:tc>
          <w:tcPr>
            <w:tcW w:w="1140" w:type="dxa"/>
            <w:shd w:val="clear" w:color="auto" w:fill="FFFFFF" w:themeFill="background1"/>
            <w:noWrap/>
            <w:vAlign w:val="center"/>
            <w:hideMark/>
          </w:tcPr>
          <w:p w14:paraId="1B28A42B"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3960AE0E" w14:textId="77777777" w:rsidTr="0009175B">
        <w:trPr>
          <w:trHeight w:val="537"/>
        </w:trPr>
        <w:tc>
          <w:tcPr>
            <w:tcW w:w="851" w:type="dxa"/>
            <w:shd w:val="clear" w:color="auto" w:fill="FFFFFF" w:themeFill="background1"/>
            <w:vAlign w:val="center"/>
          </w:tcPr>
          <w:p w14:paraId="39ACD079" w14:textId="5AF40E73"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418" w:type="dxa"/>
            <w:shd w:val="clear" w:color="auto" w:fill="FFFFFF" w:themeFill="background1"/>
            <w:noWrap/>
            <w:vAlign w:val="center"/>
            <w:hideMark/>
          </w:tcPr>
          <w:p w14:paraId="7B26273B" w14:textId="12900216"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55</w:t>
            </w:r>
          </w:p>
        </w:tc>
        <w:tc>
          <w:tcPr>
            <w:tcW w:w="1276" w:type="dxa"/>
            <w:shd w:val="clear" w:color="auto" w:fill="FFFFFF" w:themeFill="background1"/>
            <w:noWrap/>
            <w:vAlign w:val="center"/>
            <w:hideMark/>
          </w:tcPr>
          <w:p w14:paraId="01BBF4B4"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9</w:t>
            </w:r>
          </w:p>
        </w:tc>
        <w:tc>
          <w:tcPr>
            <w:tcW w:w="1164" w:type="dxa"/>
            <w:shd w:val="clear" w:color="auto" w:fill="FFFFFF" w:themeFill="background1"/>
            <w:noWrap/>
            <w:vAlign w:val="center"/>
            <w:hideMark/>
          </w:tcPr>
          <w:p w14:paraId="22A75C8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6</w:t>
            </w:r>
          </w:p>
        </w:tc>
        <w:tc>
          <w:tcPr>
            <w:tcW w:w="1245" w:type="dxa"/>
            <w:shd w:val="clear" w:color="auto" w:fill="FFFFFF" w:themeFill="background1"/>
            <w:noWrap/>
            <w:vAlign w:val="center"/>
            <w:hideMark/>
          </w:tcPr>
          <w:p w14:paraId="09969227"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134" w:type="dxa"/>
            <w:shd w:val="clear" w:color="auto" w:fill="FFFFFF" w:themeFill="background1"/>
            <w:noWrap/>
            <w:vAlign w:val="center"/>
            <w:hideMark/>
          </w:tcPr>
          <w:p w14:paraId="70718F1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4F8C97DD"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12</w:t>
            </w:r>
          </w:p>
        </w:tc>
        <w:tc>
          <w:tcPr>
            <w:tcW w:w="1140" w:type="dxa"/>
            <w:shd w:val="clear" w:color="auto" w:fill="FFFFFF" w:themeFill="background1"/>
            <w:noWrap/>
            <w:vAlign w:val="center"/>
            <w:hideMark/>
          </w:tcPr>
          <w:p w14:paraId="5FAAE00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73EFCD12" w14:textId="77777777" w:rsidTr="0009175B">
        <w:trPr>
          <w:trHeight w:val="537"/>
        </w:trPr>
        <w:tc>
          <w:tcPr>
            <w:tcW w:w="851" w:type="dxa"/>
            <w:shd w:val="clear" w:color="auto" w:fill="FFFFFF" w:themeFill="background1"/>
            <w:vAlign w:val="center"/>
          </w:tcPr>
          <w:p w14:paraId="1A58C087" w14:textId="5FDB25B2"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418" w:type="dxa"/>
            <w:shd w:val="clear" w:color="auto" w:fill="FFFFFF" w:themeFill="background1"/>
            <w:noWrap/>
            <w:vAlign w:val="center"/>
            <w:hideMark/>
          </w:tcPr>
          <w:p w14:paraId="4D021631" w14:textId="35C67A90"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55</w:t>
            </w:r>
          </w:p>
        </w:tc>
        <w:tc>
          <w:tcPr>
            <w:tcW w:w="1276" w:type="dxa"/>
            <w:shd w:val="clear" w:color="auto" w:fill="FFFFFF" w:themeFill="background1"/>
            <w:noWrap/>
            <w:vAlign w:val="center"/>
            <w:hideMark/>
          </w:tcPr>
          <w:p w14:paraId="641A3E19"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12</w:t>
            </w:r>
          </w:p>
        </w:tc>
        <w:tc>
          <w:tcPr>
            <w:tcW w:w="1164" w:type="dxa"/>
            <w:shd w:val="clear" w:color="auto" w:fill="FFFFFF" w:themeFill="background1"/>
            <w:noWrap/>
            <w:vAlign w:val="center"/>
            <w:hideMark/>
          </w:tcPr>
          <w:p w14:paraId="5DCD3F4A"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2601DD8A"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134" w:type="dxa"/>
            <w:shd w:val="clear" w:color="auto" w:fill="FFFFFF" w:themeFill="background1"/>
            <w:noWrap/>
            <w:vAlign w:val="center"/>
            <w:hideMark/>
          </w:tcPr>
          <w:p w14:paraId="309CC0F0"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4</w:t>
            </w:r>
          </w:p>
        </w:tc>
        <w:tc>
          <w:tcPr>
            <w:tcW w:w="1412" w:type="dxa"/>
            <w:shd w:val="clear" w:color="auto" w:fill="FFFFFF" w:themeFill="background1"/>
            <w:noWrap/>
            <w:vAlign w:val="center"/>
            <w:hideMark/>
          </w:tcPr>
          <w:p w14:paraId="08A28DC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11</w:t>
            </w:r>
          </w:p>
        </w:tc>
        <w:tc>
          <w:tcPr>
            <w:tcW w:w="1140" w:type="dxa"/>
            <w:shd w:val="clear" w:color="auto" w:fill="FFFFFF" w:themeFill="background1"/>
            <w:noWrap/>
            <w:vAlign w:val="center"/>
            <w:hideMark/>
          </w:tcPr>
          <w:p w14:paraId="5F26F0C6"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r w:rsidR="0009175B" w:rsidRPr="0009175B" w14:paraId="3CE388CD" w14:textId="77777777" w:rsidTr="0009175B">
        <w:trPr>
          <w:trHeight w:val="537"/>
        </w:trPr>
        <w:tc>
          <w:tcPr>
            <w:tcW w:w="851" w:type="dxa"/>
            <w:shd w:val="clear" w:color="auto" w:fill="FFFFFF" w:themeFill="background1"/>
            <w:vAlign w:val="center"/>
          </w:tcPr>
          <w:p w14:paraId="52D947F3" w14:textId="0144C492" w:rsidR="0009175B" w:rsidRPr="0009175B" w:rsidRDefault="0009175B" w:rsidP="0009175B">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10</w:t>
            </w:r>
          </w:p>
        </w:tc>
        <w:tc>
          <w:tcPr>
            <w:tcW w:w="1418" w:type="dxa"/>
            <w:shd w:val="clear" w:color="auto" w:fill="FFFFFF" w:themeFill="background1"/>
            <w:noWrap/>
            <w:vAlign w:val="center"/>
            <w:hideMark/>
          </w:tcPr>
          <w:p w14:paraId="519B1004" w14:textId="59DEC931"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57</w:t>
            </w:r>
          </w:p>
        </w:tc>
        <w:tc>
          <w:tcPr>
            <w:tcW w:w="1276" w:type="dxa"/>
            <w:shd w:val="clear" w:color="auto" w:fill="FFFFFF" w:themeFill="background1"/>
            <w:noWrap/>
            <w:vAlign w:val="center"/>
            <w:hideMark/>
          </w:tcPr>
          <w:p w14:paraId="44C2599F"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14</w:t>
            </w:r>
          </w:p>
        </w:tc>
        <w:tc>
          <w:tcPr>
            <w:tcW w:w="1164" w:type="dxa"/>
            <w:shd w:val="clear" w:color="auto" w:fill="FFFFFF" w:themeFill="background1"/>
            <w:noWrap/>
            <w:vAlign w:val="center"/>
            <w:hideMark/>
          </w:tcPr>
          <w:p w14:paraId="6EF4FF60"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47F6052E"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2</w:t>
            </w:r>
          </w:p>
        </w:tc>
        <w:tc>
          <w:tcPr>
            <w:tcW w:w="1134" w:type="dxa"/>
            <w:shd w:val="clear" w:color="auto" w:fill="FFFFFF" w:themeFill="background1"/>
            <w:noWrap/>
            <w:vAlign w:val="center"/>
            <w:hideMark/>
          </w:tcPr>
          <w:p w14:paraId="44318090"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0</w:t>
            </w:r>
          </w:p>
        </w:tc>
        <w:tc>
          <w:tcPr>
            <w:tcW w:w="1412" w:type="dxa"/>
            <w:shd w:val="clear" w:color="auto" w:fill="FFFFFF" w:themeFill="background1"/>
            <w:noWrap/>
            <w:vAlign w:val="center"/>
            <w:hideMark/>
          </w:tcPr>
          <w:p w14:paraId="3A1DFFC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10</w:t>
            </w:r>
          </w:p>
        </w:tc>
        <w:tc>
          <w:tcPr>
            <w:tcW w:w="1140" w:type="dxa"/>
            <w:shd w:val="clear" w:color="auto" w:fill="FFFFFF" w:themeFill="background1"/>
            <w:noWrap/>
            <w:vAlign w:val="center"/>
            <w:hideMark/>
          </w:tcPr>
          <w:p w14:paraId="2BE9A173" w14:textId="77777777" w:rsidR="0009175B" w:rsidRPr="0009175B" w:rsidRDefault="0009175B" w:rsidP="0009175B">
            <w:pPr>
              <w:jc w:val="center"/>
              <w:rPr>
                <w:rFonts w:ascii="Calibri" w:eastAsia="Times New Roman" w:hAnsi="Calibri" w:cs="Calibri"/>
                <w:color w:val="000000"/>
                <w:sz w:val="22"/>
                <w:szCs w:val="22"/>
                <w:lang w:eastAsia="pt-BR"/>
              </w:rPr>
            </w:pPr>
            <w:r w:rsidRPr="0009175B">
              <w:rPr>
                <w:rFonts w:ascii="Calibri" w:eastAsia="Times New Roman" w:hAnsi="Calibri" w:cs="Calibri"/>
                <w:color w:val="000000"/>
                <w:sz w:val="22"/>
                <w:szCs w:val="22"/>
                <w:lang w:eastAsia="pt-BR"/>
              </w:rPr>
              <w:t>84</w:t>
            </w:r>
          </w:p>
        </w:tc>
      </w:tr>
    </w:tbl>
    <w:p w14:paraId="50A7914B" w14:textId="77777777" w:rsidR="00F865B1" w:rsidRDefault="00F865B1" w:rsidP="00F865B1">
      <w:pPr>
        <w:spacing w:before="60" w:after="240"/>
        <w:rPr>
          <w:sz w:val="20"/>
          <w:szCs w:val="20"/>
        </w:rPr>
      </w:pPr>
      <w:r w:rsidRPr="00212310">
        <w:rPr>
          <w:b/>
          <w:sz w:val="20"/>
          <w:szCs w:val="20"/>
        </w:rPr>
        <w:t>Fonte:</w:t>
      </w:r>
      <w:r>
        <w:rPr>
          <w:b/>
          <w:sz w:val="20"/>
          <w:szCs w:val="20"/>
        </w:rPr>
        <w:t xml:space="preserve"> </w:t>
      </w:r>
      <w:r w:rsidRPr="00360E59">
        <w:rPr>
          <w:sz w:val="20"/>
          <w:szCs w:val="20"/>
        </w:rPr>
        <w:t>Administração Hospital Materno Infantil Santa Catarina, Instituto Ideas (2020).</w:t>
      </w:r>
    </w:p>
    <w:p w14:paraId="29C40D07" w14:textId="77777777" w:rsidR="00F865B1" w:rsidRPr="00CE5477" w:rsidRDefault="00F865B1" w:rsidP="00F865B1">
      <w:pPr>
        <w:pStyle w:val="Ttulo3"/>
        <w:keepNext w:val="0"/>
        <w:numPr>
          <w:ilvl w:val="2"/>
          <w:numId w:val="36"/>
        </w:numPr>
      </w:pPr>
      <w:bookmarkStart w:id="42" w:name="_Toc55894085"/>
      <w:r w:rsidRPr="00CE5477">
        <w:t>Ambulatório</w:t>
      </w:r>
      <w:bookmarkEnd w:id="42"/>
    </w:p>
    <w:p w14:paraId="613499E9" w14:textId="067FBF0F" w:rsidR="00F865B1" w:rsidRDefault="00ED760B" w:rsidP="00F865B1">
      <w:pPr>
        <w:pStyle w:val="PargrafodaLista"/>
      </w:pPr>
      <w:r>
        <w:t xml:space="preserve">Os atendimentos ambulatoriais retornaram no final do mês de maio, porém, o fluxo de pacientes aumentou somente </w:t>
      </w:r>
      <w:r w:rsidR="0009175B">
        <w:t>a partir de junho</w:t>
      </w:r>
      <w:r>
        <w:t>, onde foi retomado a tabulação e realização das pesquisas de satisfação.</w:t>
      </w:r>
      <w:r w:rsidR="005A2D4A">
        <w:t xml:space="preserve"> No mês de </w:t>
      </w:r>
      <w:r w:rsidR="0009175B">
        <w:t>outubro</w:t>
      </w:r>
      <w:r w:rsidR="005A2D4A">
        <w:t xml:space="preserve"> foram recebidas </w:t>
      </w:r>
      <w:r w:rsidR="0009175B">
        <w:t>117</w:t>
      </w:r>
      <w:r w:rsidR="005A2D4A">
        <w:t xml:space="preserve"> pesquisas de satisfação no ambulatório, sendo </w:t>
      </w:r>
      <w:r w:rsidR="0009175B">
        <w:t>38</w:t>
      </w:r>
      <w:r w:rsidR="005A2D4A">
        <w:t xml:space="preserve"> acompanhantes e </w:t>
      </w:r>
      <w:r w:rsidR="0009175B">
        <w:t>117</w:t>
      </w:r>
      <w:r w:rsidR="005A2D4A">
        <w:t xml:space="preserve"> pacientes.</w:t>
      </w:r>
      <w:r>
        <w:t xml:space="preserve"> Abaixo na tabela 40, podemos observar os quantitativos e satisfação dos usuários.</w:t>
      </w:r>
    </w:p>
    <w:p w14:paraId="3D8BF081" w14:textId="3C4FBA5F" w:rsidR="005A2D4A" w:rsidRDefault="005A2D4A" w:rsidP="005A2D4A">
      <w:pPr>
        <w:spacing w:before="120" w:after="120" w:line="288" w:lineRule="auto"/>
        <w:ind w:firstLine="851"/>
      </w:pPr>
      <w:r>
        <w:t>Nem todos os itens foram respondidos, pois os acompanhantes não avaliam todos os requisitos disponíveis na pesquisa, e a unidade não pode desconsiderar as pesquisas com respostas pendentes/faltantes.</w:t>
      </w:r>
      <w:r w:rsidR="00AD403A">
        <w:t xml:space="preserve"> No setor de ambulatório tivemos </w:t>
      </w:r>
      <w:r w:rsidR="0009175B">
        <w:t>718</w:t>
      </w:r>
      <w:r w:rsidR="00AD403A">
        <w:t xml:space="preserve"> saídas hospitalares, totalizando </w:t>
      </w:r>
      <w:r w:rsidR="0009175B">
        <w:t>16,29</w:t>
      </w:r>
      <w:r w:rsidR="00AD403A">
        <w:t>% de pesquisas de satisfação</w:t>
      </w:r>
      <w:r w:rsidR="0009175B">
        <w:t>, onde 65,03% dos pacientes se sentiram satisfeitos com o</w:t>
      </w:r>
      <w:r w:rsidR="006627A2">
        <w:t>s serviços ofertados.</w:t>
      </w:r>
    </w:p>
    <w:p w14:paraId="59AD9638" w14:textId="77777777" w:rsidR="006627A2" w:rsidRPr="00797FC5" w:rsidRDefault="006627A2" w:rsidP="005A2D4A">
      <w:pPr>
        <w:spacing w:before="120" w:after="120" w:line="288" w:lineRule="auto"/>
        <w:ind w:firstLine="851"/>
      </w:pPr>
    </w:p>
    <w:p w14:paraId="26BA6CF1" w14:textId="22B4DAC1" w:rsidR="00ED760B" w:rsidRDefault="00ED760B" w:rsidP="00ED760B">
      <w:pPr>
        <w:pStyle w:val="Legendas"/>
        <w:rPr>
          <w:b w:val="0"/>
        </w:rPr>
      </w:pPr>
      <w:r>
        <w:t xml:space="preserve">Tabela 40: </w:t>
      </w:r>
      <w:r>
        <w:rPr>
          <w:b w:val="0"/>
        </w:rPr>
        <w:t>Pesquisa de Satisfação Setor Ambulatório</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1336"/>
        <w:gridCol w:w="1641"/>
        <w:gridCol w:w="1337"/>
        <w:gridCol w:w="1336"/>
        <w:gridCol w:w="1337"/>
        <w:gridCol w:w="1336"/>
        <w:gridCol w:w="1337"/>
      </w:tblGrid>
      <w:tr w:rsidR="006627A2" w:rsidRPr="006627A2" w14:paraId="22261FC4" w14:textId="77777777" w:rsidTr="006627A2">
        <w:trPr>
          <w:trHeight w:val="342"/>
          <w:tblHeader/>
        </w:trPr>
        <w:tc>
          <w:tcPr>
            <w:tcW w:w="1336" w:type="dxa"/>
            <w:shd w:val="clear" w:color="auto" w:fill="A6A6A6" w:themeFill="background1" w:themeFillShade="A6"/>
            <w:vAlign w:val="center"/>
          </w:tcPr>
          <w:p w14:paraId="51E661F0" w14:textId="082C9CDD" w:rsidR="006627A2" w:rsidRPr="006627A2" w:rsidRDefault="006627A2" w:rsidP="006627A2">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641" w:type="dxa"/>
            <w:shd w:val="clear" w:color="auto" w:fill="A6A6A6" w:themeFill="background1" w:themeFillShade="A6"/>
            <w:noWrap/>
            <w:vAlign w:val="center"/>
            <w:hideMark/>
          </w:tcPr>
          <w:p w14:paraId="07166B24" w14:textId="3C95979E"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Muito Satisfeito</w:t>
            </w:r>
          </w:p>
        </w:tc>
        <w:tc>
          <w:tcPr>
            <w:tcW w:w="1337" w:type="dxa"/>
            <w:shd w:val="clear" w:color="auto" w:fill="A6A6A6" w:themeFill="background1" w:themeFillShade="A6"/>
            <w:noWrap/>
            <w:vAlign w:val="center"/>
            <w:hideMark/>
          </w:tcPr>
          <w:p w14:paraId="0218E6D9"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Satisfeito</w:t>
            </w:r>
          </w:p>
        </w:tc>
        <w:tc>
          <w:tcPr>
            <w:tcW w:w="1336" w:type="dxa"/>
            <w:shd w:val="clear" w:color="auto" w:fill="A6A6A6" w:themeFill="background1" w:themeFillShade="A6"/>
            <w:noWrap/>
            <w:vAlign w:val="center"/>
            <w:hideMark/>
          </w:tcPr>
          <w:p w14:paraId="105CD11A"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Indiferente</w:t>
            </w:r>
          </w:p>
        </w:tc>
        <w:tc>
          <w:tcPr>
            <w:tcW w:w="1337" w:type="dxa"/>
            <w:shd w:val="clear" w:color="auto" w:fill="A6A6A6" w:themeFill="background1" w:themeFillShade="A6"/>
            <w:noWrap/>
            <w:vAlign w:val="center"/>
            <w:hideMark/>
          </w:tcPr>
          <w:p w14:paraId="53CE83C0"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Insatisfeito</w:t>
            </w:r>
          </w:p>
        </w:tc>
        <w:tc>
          <w:tcPr>
            <w:tcW w:w="1336" w:type="dxa"/>
            <w:shd w:val="clear" w:color="auto" w:fill="A6A6A6" w:themeFill="background1" w:themeFillShade="A6"/>
            <w:noWrap/>
            <w:vAlign w:val="center"/>
            <w:hideMark/>
          </w:tcPr>
          <w:p w14:paraId="34A13B29"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Não Utilizou</w:t>
            </w:r>
          </w:p>
        </w:tc>
        <w:tc>
          <w:tcPr>
            <w:tcW w:w="1337" w:type="dxa"/>
            <w:shd w:val="clear" w:color="auto" w:fill="A6A6A6" w:themeFill="background1" w:themeFillShade="A6"/>
            <w:noWrap/>
            <w:vAlign w:val="center"/>
            <w:hideMark/>
          </w:tcPr>
          <w:p w14:paraId="286768A4"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Total</w:t>
            </w:r>
          </w:p>
        </w:tc>
      </w:tr>
      <w:tr w:rsidR="006627A2" w:rsidRPr="006627A2" w14:paraId="0D5C5D69" w14:textId="77777777" w:rsidTr="006627A2">
        <w:trPr>
          <w:trHeight w:val="342"/>
        </w:trPr>
        <w:tc>
          <w:tcPr>
            <w:tcW w:w="1336" w:type="dxa"/>
            <w:shd w:val="clear" w:color="auto" w:fill="FFFFFF" w:themeFill="background1"/>
            <w:vAlign w:val="center"/>
          </w:tcPr>
          <w:p w14:paraId="7DA81034" w14:textId="14979129"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641" w:type="dxa"/>
            <w:shd w:val="clear" w:color="auto" w:fill="FFFFFF" w:themeFill="background1"/>
            <w:noWrap/>
            <w:vAlign w:val="center"/>
            <w:hideMark/>
          </w:tcPr>
          <w:p w14:paraId="2B9D60EB" w14:textId="0E48105A"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126</w:t>
            </w:r>
          </w:p>
        </w:tc>
        <w:tc>
          <w:tcPr>
            <w:tcW w:w="1337" w:type="dxa"/>
            <w:shd w:val="clear" w:color="auto" w:fill="FFFFFF" w:themeFill="background1"/>
            <w:noWrap/>
            <w:vAlign w:val="center"/>
            <w:hideMark/>
          </w:tcPr>
          <w:p w14:paraId="4F9BF27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31</w:t>
            </w:r>
          </w:p>
        </w:tc>
        <w:tc>
          <w:tcPr>
            <w:tcW w:w="1336" w:type="dxa"/>
            <w:shd w:val="clear" w:color="auto" w:fill="FFFFFF" w:themeFill="background1"/>
            <w:noWrap/>
            <w:vAlign w:val="center"/>
            <w:hideMark/>
          </w:tcPr>
          <w:p w14:paraId="2CB25418"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5050D66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483E751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7" w:type="dxa"/>
            <w:shd w:val="clear" w:color="auto" w:fill="FFFFFF" w:themeFill="background1"/>
            <w:noWrap/>
            <w:vAlign w:val="center"/>
            <w:hideMark/>
          </w:tcPr>
          <w:p w14:paraId="1F1F430F"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14BE00EF" w14:textId="77777777" w:rsidTr="006627A2">
        <w:trPr>
          <w:trHeight w:val="342"/>
        </w:trPr>
        <w:tc>
          <w:tcPr>
            <w:tcW w:w="1336" w:type="dxa"/>
            <w:shd w:val="clear" w:color="auto" w:fill="FFFFFF" w:themeFill="background1"/>
            <w:vAlign w:val="center"/>
          </w:tcPr>
          <w:p w14:paraId="328DB006" w14:textId="15A89D6D"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2</w:t>
            </w:r>
          </w:p>
        </w:tc>
        <w:tc>
          <w:tcPr>
            <w:tcW w:w="1641" w:type="dxa"/>
            <w:shd w:val="clear" w:color="auto" w:fill="FFFFFF" w:themeFill="background1"/>
            <w:noWrap/>
            <w:vAlign w:val="center"/>
            <w:hideMark/>
          </w:tcPr>
          <w:p w14:paraId="2B783925" w14:textId="33828DFB"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127</w:t>
            </w:r>
          </w:p>
        </w:tc>
        <w:tc>
          <w:tcPr>
            <w:tcW w:w="1337" w:type="dxa"/>
            <w:shd w:val="clear" w:color="auto" w:fill="FFFFFF" w:themeFill="background1"/>
            <w:noWrap/>
            <w:vAlign w:val="center"/>
            <w:hideMark/>
          </w:tcPr>
          <w:p w14:paraId="3E351C8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29</w:t>
            </w:r>
          </w:p>
        </w:tc>
        <w:tc>
          <w:tcPr>
            <w:tcW w:w="1336" w:type="dxa"/>
            <w:shd w:val="clear" w:color="auto" w:fill="FFFFFF" w:themeFill="background1"/>
            <w:noWrap/>
            <w:vAlign w:val="center"/>
            <w:hideMark/>
          </w:tcPr>
          <w:p w14:paraId="169449F3"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51E5C02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7608651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7" w:type="dxa"/>
            <w:shd w:val="clear" w:color="auto" w:fill="FFFFFF" w:themeFill="background1"/>
            <w:noWrap/>
            <w:vAlign w:val="center"/>
            <w:hideMark/>
          </w:tcPr>
          <w:p w14:paraId="3B1AF88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58983653" w14:textId="77777777" w:rsidTr="006627A2">
        <w:trPr>
          <w:trHeight w:val="342"/>
        </w:trPr>
        <w:tc>
          <w:tcPr>
            <w:tcW w:w="1336" w:type="dxa"/>
            <w:shd w:val="clear" w:color="auto" w:fill="FFFFFF" w:themeFill="background1"/>
            <w:vAlign w:val="center"/>
          </w:tcPr>
          <w:p w14:paraId="14822F96" w14:textId="00AC15AD"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3</w:t>
            </w:r>
          </w:p>
        </w:tc>
        <w:tc>
          <w:tcPr>
            <w:tcW w:w="1641" w:type="dxa"/>
            <w:shd w:val="clear" w:color="auto" w:fill="FFFFFF" w:themeFill="background1"/>
            <w:noWrap/>
            <w:vAlign w:val="center"/>
            <w:hideMark/>
          </w:tcPr>
          <w:p w14:paraId="58367DC8" w14:textId="00A6A7DB"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116</w:t>
            </w:r>
          </w:p>
        </w:tc>
        <w:tc>
          <w:tcPr>
            <w:tcW w:w="1337" w:type="dxa"/>
            <w:shd w:val="clear" w:color="auto" w:fill="FFFFFF" w:themeFill="background1"/>
            <w:noWrap/>
            <w:vAlign w:val="center"/>
            <w:hideMark/>
          </w:tcPr>
          <w:p w14:paraId="3D843AE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29</w:t>
            </w:r>
          </w:p>
        </w:tc>
        <w:tc>
          <w:tcPr>
            <w:tcW w:w="1336" w:type="dxa"/>
            <w:shd w:val="clear" w:color="auto" w:fill="FFFFFF" w:themeFill="background1"/>
            <w:noWrap/>
            <w:vAlign w:val="center"/>
            <w:hideMark/>
          </w:tcPr>
          <w:p w14:paraId="14D449D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7" w:type="dxa"/>
            <w:shd w:val="clear" w:color="auto" w:fill="FFFFFF" w:themeFill="background1"/>
            <w:noWrap/>
            <w:vAlign w:val="center"/>
            <w:hideMark/>
          </w:tcPr>
          <w:p w14:paraId="2F21B77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3B881B7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337" w:type="dxa"/>
            <w:shd w:val="clear" w:color="auto" w:fill="FFFFFF" w:themeFill="background1"/>
            <w:noWrap/>
            <w:vAlign w:val="center"/>
            <w:hideMark/>
          </w:tcPr>
          <w:p w14:paraId="6F923F6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1FE49F46" w14:textId="77777777" w:rsidTr="006627A2">
        <w:trPr>
          <w:trHeight w:val="342"/>
        </w:trPr>
        <w:tc>
          <w:tcPr>
            <w:tcW w:w="1336" w:type="dxa"/>
            <w:shd w:val="clear" w:color="auto" w:fill="FFFFFF" w:themeFill="background1"/>
            <w:vAlign w:val="center"/>
          </w:tcPr>
          <w:p w14:paraId="7B937918" w14:textId="64C82E5D"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641" w:type="dxa"/>
            <w:shd w:val="clear" w:color="auto" w:fill="FFFFFF" w:themeFill="background1"/>
            <w:noWrap/>
            <w:vAlign w:val="center"/>
            <w:hideMark/>
          </w:tcPr>
          <w:p w14:paraId="6269068F" w14:textId="61685BB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23</w:t>
            </w:r>
          </w:p>
        </w:tc>
        <w:tc>
          <w:tcPr>
            <w:tcW w:w="1337" w:type="dxa"/>
            <w:shd w:val="clear" w:color="auto" w:fill="FFFFFF" w:themeFill="background1"/>
            <w:noWrap/>
            <w:vAlign w:val="center"/>
            <w:hideMark/>
          </w:tcPr>
          <w:p w14:paraId="722D982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9</w:t>
            </w:r>
          </w:p>
        </w:tc>
        <w:tc>
          <w:tcPr>
            <w:tcW w:w="1336" w:type="dxa"/>
            <w:shd w:val="clear" w:color="auto" w:fill="FFFFFF" w:themeFill="background1"/>
            <w:noWrap/>
            <w:vAlign w:val="center"/>
            <w:hideMark/>
          </w:tcPr>
          <w:p w14:paraId="5A33FCB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1772065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0C6B057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47</w:t>
            </w:r>
          </w:p>
        </w:tc>
        <w:tc>
          <w:tcPr>
            <w:tcW w:w="1337" w:type="dxa"/>
            <w:shd w:val="clear" w:color="auto" w:fill="FFFFFF" w:themeFill="background1"/>
            <w:noWrap/>
            <w:vAlign w:val="center"/>
            <w:hideMark/>
          </w:tcPr>
          <w:p w14:paraId="00BE4EE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520E5EFE" w14:textId="77777777" w:rsidTr="006627A2">
        <w:trPr>
          <w:trHeight w:val="342"/>
        </w:trPr>
        <w:tc>
          <w:tcPr>
            <w:tcW w:w="1336" w:type="dxa"/>
            <w:shd w:val="clear" w:color="auto" w:fill="FFFFFF" w:themeFill="background1"/>
            <w:vAlign w:val="center"/>
          </w:tcPr>
          <w:p w14:paraId="15060723" w14:textId="6EA79F8B"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641" w:type="dxa"/>
            <w:shd w:val="clear" w:color="auto" w:fill="FFFFFF" w:themeFill="background1"/>
            <w:noWrap/>
            <w:vAlign w:val="center"/>
            <w:hideMark/>
          </w:tcPr>
          <w:p w14:paraId="20BF073E" w14:textId="63998EBE"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19</w:t>
            </w:r>
          </w:p>
        </w:tc>
        <w:tc>
          <w:tcPr>
            <w:tcW w:w="1337" w:type="dxa"/>
            <w:shd w:val="clear" w:color="auto" w:fill="FFFFFF" w:themeFill="background1"/>
            <w:noWrap/>
            <w:vAlign w:val="center"/>
            <w:hideMark/>
          </w:tcPr>
          <w:p w14:paraId="5B85871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14</w:t>
            </w:r>
          </w:p>
        </w:tc>
        <w:tc>
          <w:tcPr>
            <w:tcW w:w="1336" w:type="dxa"/>
            <w:shd w:val="clear" w:color="auto" w:fill="FFFFFF" w:themeFill="background1"/>
            <w:noWrap/>
            <w:vAlign w:val="center"/>
            <w:hideMark/>
          </w:tcPr>
          <w:p w14:paraId="2C9C49F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02CE91B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49B85B5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48</w:t>
            </w:r>
          </w:p>
        </w:tc>
        <w:tc>
          <w:tcPr>
            <w:tcW w:w="1337" w:type="dxa"/>
            <w:shd w:val="clear" w:color="auto" w:fill="FFFFFF" w:themeFill="background1"/>
            <w:noWrap/>
            <w:vAlign w:val="center"/>
            <w:hideMark/>
          </w:tcPr>
          <w:p w14:paraId="4095E8B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24805F21" w14:textId="77777777" w:rsidTr="006627A2">
        <w:trPr>
          <w:trHeight w:val="342"/>
        </w:trPr>
        <w:tc>
          <w:tcPr>
            <w:tcW w:w="1336" w:type="dxa"/>
            <w:shd w:val="clear" w:color="auto" w:fill="FFFFFF" w:themeFill="background1"/>
            <w:vAlign w:val="center"/>
          </w:tcPr>
          <w:p w14:paraId="4965A739" w14:textId="2FA0832B"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641" w:type="dxa"/>
            <w:shd w:val="clear" w:color="auto" w:fill="FFFFFF" w:themeFill="background1"/>
            <w:noWrap/>
            <w:vAlign w:val="center"/>
            <w:hideMark/>
          </w:tcPr>
          <w:p w14:paraId="0C5F294B" w14:textId="234C83B6"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41</w:t>
            </w:r>
          </w:p>
        </w:tc>
        <w:tc>
          <w:tcPr>
            <w:tcW w:w="1337" w:type="dxa"/>
            <w:shd w:val="clear" w:color="auto" w:fill="FFFFFF" w:themeFill="background1"/>
            <w:noWrap/>
            <w:vAlign w:val="center"/>
            <w:hideMark/>
          </w:tcPr>
          <w:p w14:paraId="39BFCEC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33</w:t>
            </w:r>
          </w:p>
        </w:tc>
        <w:tc>
          <w:tcPr>
            <w:tcW w:w="1336" w:type="dxa"/>
            <w:shd w:val="clear" w:color="auto" w:fill="FFFFFF" w:themeFill="background1"/>
            <w:noWrap/>
            <w:vAlign w:val="center"/>
            <w:hideMark/>
          </w:tcPr>
          <w:p w14:paraId="0E6B97E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50AF784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76A6CD5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19</w:t>
            </w:r>
          </w:p>
        </w:tc>
        <w:tc>
          <w:tcPr>
            <w:tcW w:w="1337" w:type="dxa"/>
            <w:shd w:val="clear" w:color="auto" w:fill="FFFFFF" w:themeFill="background1"/>
            <w:noWrap/>
            <w:vAlign w:val="center"/>
            <w:hideMark/>
          </w:tcPr>
          <w:p w14:paraId="7820FC6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63CD0EF3" w14:textId="77777777" w:rsidTr="006627A2">
        <w:trPr>
          <w:trHeight w:val="342"/>
        </w:trPr>
        <w:tc>
          <w:tcPr>
            <w:tcW w:w="1336" w:type="dxa"/>
            <w:shd w:val="clear" w:color="auto" w:fill="FFFFFF" w:themeFill="background1"/>
            <w:vAlign w:val="center"/>
          </w:tcPr>
          <w:p w14:paraId="62CC3732" w14:textId="3BD4E336"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641" w:type="dxa"/>
            <w:shd w:val="clear" w:color="auto" w:fill="FFFFFF" w:themeFill="background1"/>
            <w:noWrap/>
            <w:vAlign w:val="center"/>
            <w:hideMark/>
          </w:tcPr>
          <w:p w14:paraId="6BCE28C3" w14:textId="5BCD01D5"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31</w:t>
            </w:r>
          </w:p>
        </w:tc>
        <w:tc>
          <w:tcPr>
            <w:tcW w:w="1337" w:type="dxa"/>
            <w:shd w:val="clear" w:color="auto" w:fill="FFFFFF" w:themeFill="background1"/>
            <w:noWrap/>
            <w:vAlign w:val="center"/>
            <w:hideMark/>
          </w:tcPr>
          <w:p w14:paraId="5EFEAE62"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27</w:t>
            </w:r>
          </w:p>
        </w:tc>
        <w:tc>
          <w:tcPr>
            <w:tcW w:w="1336" w:type="dxa"/>
            <w:shd w:val="clear" w:color="auto" w:fill="FFFFFF" w:themeFill="background1"/>
            <w:noWrap/>
            <w:vAlign w:val="center"/>
            <w:hideMark/>
          </w:tcPr>
          <w:p w14:paraId="6B74D50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7C1CFE7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7F5B6A4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28</w:t>
            </w:r>
          </w:p>
        </w:tc>
        <w:tc>
          <w:tcPr>
            <w:tcW w:w="1337" w:type="dxa"/>
            <w:shd w:val="clear" w:color="auto" w:fill="FFFFFF" w:themeFill="background1"/>
            <w:noWrap/>
            <w:vAlign w:val="center"/>
            <w:hideMark/>
          </w:tcPr>
          <w:p w14:paraId="71083B0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193CD2D9" w14:textId="77777777" w:rsidTr="006627A2">
        <w:trPr>
          <w:trHeight w:val="342"/>
        </w:trPr>
        <w:tc>
          <w:tcPr>
            <w:tcW w:w="1336" w:type="dxa"/>
            <w:shd w:val="clear" w:color="auto" w:fill="FFFFFF" w:themeFill="background1"/>
            <w:vAlign w:val="center"/>
          </w:tcPr>
          <w:p w14:paraId="5A2A943A" w14:textId="711D593E"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641" w:type="dxa"/>
            <w:shd w:val="clear" w:color="auto" w:fill="FFFFFF" w:themeFill="background1"/>
            <w:noWrap/>
            <w:vAlign w:val="center"/>
            <w:hideMark/>
          </w:tcPr>
          <w:p w14:paraId="4CC35BEA" w14:textId="4F6E6BCE"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84</w:t>
            </w:r>
          </w:p>
        </w:tc>
        <w:tc>
          <w:tcPr>
            <w:tcW w:w="1337" w:type="dxa"/>
            <w:shd w:val="clear" w:color="auto" w:fill="FFFFFF" w:themeFill="background1"/>
            <w:noWrap/>
            <w:vAlign w:val="center"/>
            <w:hideMark/>
          </w:tcPr>
          <w:p w14:paraId="7DA9FF7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44</w:t>
            </w:r>
          </w:p>
        </w:tc>
        <w:tc>
          <w:tcPr>
            <w:tcW w:w="1336" w:type="dxa"/>
            <w:shd w:val="clear" w:color="auto" w:fill="FFFFFF" w:themeFill="background1"/>
            <w:noWrap/>
            <w:vAlign w:val="center"/>
            <w:hideMark/>
          </w:tcPr>
          <w:p w14:paraId="7DBA61C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337" w:type="dxa"/>
            <w:shd w:val="clear" w:color="auto" w:fill="FFFFFF" w:themeFill="background1"/>
            <w:noWrap/>
            <w:vAlign w:val="center"/>
            <w:hideMark/>
          </w:tcPr>
          <w:p w14:paraId="7246F32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336" w:type="dxa"/>
            <w:shd w:val="clear" w:color="auto" w:fill="FFFFFF" w:themeFill="background1"/>
            <w:noWrap/>
            <w:vAlign w:val="center"/>
            <w:hideMark/>
          </w:tcPr>
          <w:p w14:paraId="26EA03F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337" w:type="dxa"/>
            <w:shd w:val="clear" w:color="auto" w:fill="FFFFFF" w:themeFill="background1"/>
            <w:noWrap/>
            <w:vAlign w:val="center"/>
            <w:hideMark/>
          </w:tcPr>
          <w:p w14:paraId="7AA7FA5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281305BB" w14:textId="77777777" w:rsidTr="006627A2">
        <w:trPr>
          <w:trHeight w:val="342"/>
        </w:trPr>
        <w:tc>
          <w:tcPr>
            <w:tcW w:w="1336" w:type="dxa"/>
            <w:shd w:val="clear" w:color="auto" w:fill="FFFFFF" w:themeFill="background1"/>
            <w:vAlign w:val="center"/>
          </w:tcPr>
          <w:p w14:paraId="4DAC55BC" w14:textId="0DF59C6F"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641" w:type="dxa"/>
            <w:shd w:val="clear" w:color="auto" w:fill="FFFFFF" w:themeFill="background1"/>
            <w:noWrap/>
            <w:vAlign w:val="center"/>
            <w:hideMark/>
          </w:tcPr>
          <w:p w14:paraId="4D719B7C" w14:textId="2E855F78"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89</w:t>
            </w:r>
          </w:p>
        </w:tc>
        <w:tc>
          <w:tcPr>
            <w:tcW w:w="1337" w:type="dxa"/>
            <w:shd w:val="clear" w:color="auto" w:fill="FFFFFF" w:themeFill="background1"/>
            <w:noWrap/>
            <w:vAlign w:val="center"/>
            <w:hideMark/>
          </w:tcPr>
          <w:p w14:paraId="1A66B6E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40</w:t>
            </w:r>
          </w:p>
        </w:tc>
        <w:tc>
          <w:tcPr>
            <w:tcW w:w="1336" w:type="dxa"/>
            <w:shd w:val="clear" w:color="auto" w:fill="FFFFFF" w:themeFill="background1"/>
            <w:noWrap/>
            <w:vAlign w:val="center"/>
            <w:hideMark/>
          </w:tcPr>
          <w:p w14:paraId="71842B2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337" w:type="dxa"/>
            <w:shd w:val="clear" w:color="auto" w:fill="FFFFFF" w:themeFill="background1"/>
            <w:noWrap/>
            <w:vAlign w:val="center"/>
            <w:hideMark/>
          </w:tcPr>
          <w:p w14:paraId="7678C34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6" w:type="dxa"/>
            <w:shd w:val="clear" w:color="auto" w:fill="FFFFFF" w:themeFill="background1"/>
            <w:noWrap/>
            <w:vAlign w:val="center"/>
            <w:hideMark/>
          </w:tcPr>
          <w:p w14:paraId="11E8262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337" w:type="dxa"/>
            <w:shd w:val="clear" w:color="auto" w:fill="FFFFFF" w:themeFill="background1"/>
            <w:noWrap/>
            <w:vAlign w:val="center"/>
            <w:hideMark/>
          </w:tcPr>
          <w:p w14:paraId="120D6CC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r w:rsidR="006627A2" w:rsidRPr="006627A2" w14:paraId="4D5266C4" w14:textId="77777777" w:rsidTr="006627A2">
        <w:trPr>
          <w:trHeight w:val="342"/>
        </w:trPr>
        <w:tc>
          <w:tcPr>
            <w:tcW w:w="1336" w:type="dxa"/>
            <w:shd w:val="clear" w:color="auto" w:fill="FFFFFF" w:themeFill="background1"/>
            <w:vAlign w:val="center"/>
          </w:tcPr>
          <w:p w14:paraId="335A0AF7" w14:textId="7C49F497"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lastRenderedPageBreak/>
              <w:t>10</w:t>
            </w:r>
          </w:p>
        </w:tc>
        <w:tc>
          <w:tcPr>
            <w:tcW w:w="1641" w:type="dxa"/>
            <w:shd w:val="clear" w:color="auto" w:fill="FFFFFF" w:themeFill="background1"/>
            <w:noWrap/>
            <w:vAlign w:val="center"/>
            <w:hideMark/>
          </w:tcPr>
          <w:p w14:paraId="7CCF9EF0" w14:textId="6761F0A6"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64</w:t>
            </w:r>
          </w:p>
        </w:tc>
        <w:tc>
          <w:tcPr>
            <w:tcW w:w="1337" w:type="dxa"/>
            <w:shd w:val="clear" w:color="auto" w:fill="FFFFFF" w:themeFill="background1"/>
            <w:noWrap/>
            <w:vAlign w:val="center"/>
            <w:hideMark/>
          </w:tcPr>
          <w:p w14:paraId="44114C62"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42</w:t>
            </w:r>
          </w:p>
        </w:tc>
        <w:tc>
          <w:tcPr>
            <w:tcW w:w="1336" w:type="dxa"/>
            <w:shd w:val="clear" w:color="auto" w:fill="FFFFFF" w:themeFill="background1"/>
            <w:noWrap/>
            <w:vAlign w:val="center"/>
            <w:hideMark/>
          </w:tcPr>
          <w:p w14:paraId="66AC145B"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w:t>
            </w:r>
          </w:p>
        </w:tc>
        <w:tc>
          <w:tcPr>
            <w:tcW w:w="1337" w:type="dxa"/>
            <w:shd w:val="clear" w:color="auto" w:fill="FFFFFF" w:themeFill="background1"/>
            <w:noWrap/>
            <w:vAlign w:val="center"/>
            <w:hideMark/>
          </w:tcPr>
          <w:p w14:paraId="7295CF3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6" w:type="dxa"/>
            <w:shd w:val="clear" w:color="auto" w:fill="FFFFFF" w:themeFill="background1"/>
            <w:noWrap/>
            <w:vAlign w:val="center"/>
            <w:hideMark/>
          </w:tcPr>
          <w:p w14:paraId="783B108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337" w:type="dxa"/>
            <w:shd w:val="clear" w:color="auto" w:fill="FFFFFF" w:themeFill="background1"/>
            <w:noWrap/>
            <w:vAlign w:val="center"/>
            <w:hideMark/>
          </w:tcPr>
          <w:p w14:paraId="0CF5D0A8"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163</w:t>
            </w:r>
          </w:p>
        </w:tc>
      </w:tr>
    </w:tbl>
    <w:p w14:paraId="304C3FA4" w14:textId="2517C0CA" w:rsidR="00ED760B" w:rsidRDefault="00ED760B" w:rsidP="00ED760B">
      <w:pPr>
        <w:pStyle w:val="Fonte"/>
        <w:rPr>
          <w:b w:val="0"/>
        </w:rPr>
      </w:pPr>
      <w:r>
        <w:t xml:space="preserve">Fonte: </w:t>
      </w:r>
      <w:r>
        <w:rPr>
          <w:b w:val="0"/>
        </w:rPr>
        <w:t>Administração Hospital Materno Infantil Santa Catarina, Instituto Ideas (2020).</w:t>
      </w:r>
    </w:p>
    <w:p w14:paraId="1B4BDD0D" w14:textId="2398BA39" w:rsidR="00AD403A" w:rsidRDefault="006627A2" w:rsidP="00AD403A">
      <w:pPr>
        <w:pStyle w:val="Ttulo3"/>
      </w:pPr>
      <w:bookmarkStart w:id="43" w:name="_Toc55894086"/>
      <w:r>
        <w:t>Clínica Cirúrgica</w:t>
      </w:r>
      <w:bookmarkEnd w:id="43"/>
    </w:p>
    <w:p w14:paraId="60C85F48" w14:textId="396FBE16" w:rsidR="006627A2" w:rsidRPr="00797FC5" w:rsidRDefault="006627A2" w:rsidP="006627A2">
      <w:pPr>
        <w:ind w:firstLine="851"/>
      </w:pPr>
      <w:r>
        <w:t>Na Clínica Cirúrgica</w:t>
      </w:r>
      <w:r w:rsidRPr="00797FC5">
        <w:t xml:space="preserve">, obtivemos um total de </w:t>
      </w:r>
      <w:r>
        <w:t xml:space="preserve">35 </w:t>
      </w:r>
      <w:r w:rsidRPr="00797FC5">
        <w:t>pesquisas de satisfação respondidas</w:t>
      </w:r>
      <w:r>
        <w:t>, sendo 12 acompanhantes e 23 pacientes, como apresentamos na Tabela 39.</w:t>
      </w:r>
    </w:p>
    <w:p w14:paraId="01FC3AC8" w14:textId="0AE42AFE" w:rsidR="006627A2" w:rsidRPr="00797FC5" w:rsidRDefault="006627A2" w:rsidP="006627A2">
      <w:pPr>
        <w:spacing w:before="120" w:after="120" w:line="288" w:lineRule="auto"/>
        <w:ind w:firstLine="851"/>
      </w:pPr>
      <w:r>
        <w:t>Nem todos os itens foram respondidos, pois os acompanhantes não avaliam todos os requisitos disponíveis na pesquisa, e a unidade não pode desconsiderar as pesquisas com respostas pendentes/faltantes. O setor foi oficialmente aberto em outubro, apresentando 55 saídas de cirurgias eletivas, ou seja, obtivemos um total de 63,63% de pesquisas recebidas, sendo que 88,57% dos usuários se sentiram satisfeitos.</w:t>
      </w:r>
    </w:p>
    <w:p w14:paraId="352CDA13" w14:textId="77777777" w:rsidR="006627A2" w:rsidRPr="006627A2" w:rsidRDefault="006627A2" w:rsidP="006627A2"/>
    <w:p w14:paraId="63441900" w14:textId="606C37C2" w:rsidR="008B2662" w:rsidRDefault="008B2662" w:rsidP="008B2662">
      <w:pPr>
        <w:pStyle w:val="Legendas"/>
        <w:rPr>
          <w:b w:val="0"/>
        </w:rPr>
      </w:pPr>
      <w:r>
        <w:t xml:space="preserve">Tabela 41: </w:t>
      </w:r>
      <w:r>
        <w:rPr>
          <w:b w:val="0"/>
        </w:rPr>
        <w:t>Pesquisa de Satisfação Setor Pronto Socorro Infantil</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9"/>
        <w:gridCol w:w="1287"/>
        <w:gridCol w:w="1276"/>
        <w:gridCol w:w="1164"/>
        <w:gridCol w:w="1245"/>
        <w:gridCol w:w="1265"/>
        <w:gridCol w:w="1700"/>
        <w:gridCol w:w="993"/>
      </w:tblGrid>
      <w:tr w:rsidR="006627A2" w:rsidRPr="006627A2" w14:paraId="4A0845E5" w14:textId="77777777" w:rsidTr="006627A2">
        <w:trPr>
          <w:trHeight w:val="537"/>
        </w:trPr>
        <w:tc>
          <w:tcPr>
            <w:tcW w:w="709" w:type="dxa"/>
            <w:shd w:val="clear" w:color="auto" w:fill="A6A6A6" w:themeFill="background1" w:themeFillShade="A6"/>
            <w:vAlign w:val="center"/>
          </w:tcPr>
          <w:p w14:paraId="3F4CEB7D" w14:textId="3D01A681" w:rsidR="006627A2" w:rsidRPr="006627A2" w:rsidRDefault="006627A2" w:rsidP="006627A2">
            <w:pPr>
              <w:jc w:val="center"/>
              <w:rPr>
                <w:rFonts w:ascii="Calibri" w:eastAsia="Times New Roman" w:hAnsi="Calibri" w:cs="Calibri"/>
                <w:b/>
                <w:bCs/>
                <w:color w:val="000000"/>
                <w:sz w:val="22"/>
                <w:szCs w:val="22"/>
                <w:lang w:eastAsia="pt-BR"/>
              </w:rPr>
            </w:pPr>
            <w:r>
              <w:rPr>
                <w:rFonts w:ascii="Calibri" w:eastAsia="Times New Roman" w:hAnsi="Calibri" w:cs="Calibri"/>
                <w:b/>
                <w:bCs/>
                <w:color w:val="000000"/>
                <w:sz w:val="22"/>
                <w:szCs w:val="22"/>
                <w:lang w:eastAsia="pt-BR"/>
              </w:rPr>
              <w:t>Item</w:t>
            </w:r>
          </w:p>
        </w:tc>
        <w:tc>
          <w:tcPr>
            <w:tcW w:w="1287" w:type="dxa"/>
            <w:shd w:val="clear" w:color="auto" w:fill="A6A6A6" w:themeFill="background1" w:themeFillShade="A6"/>
            <w:noWrap/>
            <w:vAlign w:val="center"/>
            <w:hideMark/>
          </w:tcPr>
          <w:p w14:paraId="2532C69F" w14:textId="58408C22"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Muito Satisfeito</w:t>
            </w:r>
          </w:p>
        </w:tc>
        <w:tc>
          <w:tcPr>
            <w:tcW w:w="1276" w:type="dxa"/>
            <w:shd w:val="clear" w:color="auto" w:fill="A6A6A6" w:themeFill="background1" w:themeFillShade="A6"/>
            <w:noWrap/>
            <w:vAlign w:val="center"/>
            <w:hideMark/>
          </w:tcPr>
          <w:p w14:paraId="27FA91B6"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Satisfeito</w:t>
            </w:r>
          </w:p>
        </w:tc>
        <w:tc>
          <w:tcPr>
            <w:tcW w:w="1164" w:type="dxa"/>
            <w:shd w:val="clear" w:color="auto" w:fill="A6A6A6" w:themeFill="background1" w:themeFillShade="A6"/>
            <w:noWrap/>
            <w:vAlign w:val="center"/>
            <w:hideMark/>
          </w:tcPr>
          <w:p w14:paraId="52B4C5B0"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Indiferente</w:t>
            </w:r>
          </w:p>
        </w:tc>
        <w:tc>
          <w:tcPr>
            <w:tcW w:w="1245" w:type="dxa"/>
            <w:shd w:val="clear" w:color="auto" w:fill="A6A6A6" w:themeFill="background1" w:themeFillShade="A6"/>
            <w:noWrap/>
            <w:vAlign w:val="center"/>
            <w:hideMark/>
          </w:tcPr>
          <w:p w14:paraId="7C10D138"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Insatisfeito</w:t>
            </w:r>
          </w:p>
        </w:tc>
        <w:tc>
          <w:tcPr>
            <w:tcW w:w="1265" w:type="dxa"/>
            <w:shd w:val="clear" w:color="auto" w:fill="A6A6A6" w:themeFill="background1" w:themeFillShade="A6"/>
            <w:noWrap/>
            <w:vAlign w:val="center"/>
            <w:hideMark/>
          </w:tcPr>
          <w:p w14:paraId="2C373AD8"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Não Utilizou</w:t>
            </w:r>
          </w:p>
        </w:tc>
        <w:tc>
          <w:tcPr>
            <w:tcW w:w="1700" w:type="dxa"/>
            <w:shd w:val="clear" w:color="auto" w:fill="A6A6A6" w:themeFill="background1" w:themeFillShade="A6"/>
            <w:noWrap/>
            <w:vAlign w:val="center"/>
            <w:hideMark/>
          </w:tcPr>
          <w:p w14:paraId="5DD940B7"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Não Responderam</w:t>
            </w:r>
          </w:p>
        </w:tc>
        <w:tc>
          <w:tcPr>
            <w:tcW w:w="993" w:type="dxa"/>
            <w:shd w:val="clear" w:color="auto" w:fill="A6A6A6" w:themeFill="background1" w:themeFillShade="A6"/>
            <w:noWrap/>
            <w:vAlign w:val="center"/>
            <w:hideMark/>
          </w:tcPr>
          <w:p w14:paraId="72949AEC" w14:textId="77777777" w:rsidR="006627A2" w:rsidRPr="006627A2" w:rsidRDefault="006627A2" w:rsidP="006627A2">
            <w:pPr>
              <w:jc w:val="center"/>
              <w:rPr>
                <w:rFonts w:ascii="Calibri" w:eastAsia="Times New Roman" w:hAnsi="Calibri" w:cs="Calibri"/>
                <w:b/>
                <w:bCs/>
                <w:color w:val="000000"/>
                <w:sz w:val="22"/>
                <w:szCs w:val="22"/>
                <w:lang w:eastAsia="pt-BR"/>
              </w:rPr>
            </w:pPr>
            <w:r w:rsidRPr="006627A2">
              <w:rPr>
                <w:rFonts w:ascii="Calibri" w:eastAsia="Times New Roman" w:hAnsi="Calibri" w:cs="Calibri"/>
                <w:b/>
                <w:bCs/>
                <w:color w:val="000000"/>
                <w:sz w:val="22"/>
                <w:szCs w:val="22"/>
                <w:lang w:eastAsia="pt-BR"/>
              </w:rPr>
              <w:t>Total</w:t>
            </w:r>
          </w:p>
        </w:tc>
      </w:tr>
      <w:tr w:rsidR="006627A2" w:rsidRPr="006627A2" w14:paraId="6596EE60" w14:textId="77777777" w:rsidTr="006627A2">
        <w:trPr>
          <w:trHeight w:val="537"/>
        </w:trPr>
        <w:tc>
          <w:tcPr>
            <w:tcW w:w="709" w:type="dxa"/>
            <w:shd w:val="clear" w:color="auto" w:fill="FFFFFF" w:themeFill="background1"/>
            <w:vAlign w:val="center"/>
          </w:tcPr>
          <w:p w14:paraId="76775998" w14:textId="7102CA9A"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w:t>
            </w:r>
          </w:p>
        </w:tc>
        <w:tc>
          <w:tcPr>
            <w:tcW w:w="1287" w:type="dxa"/>
            <w:shd w:val="clear" w:color="auto" w:fill="FFFFFF" w:themeFill="background1"/>
            <w:noWrap/>
            <w:vAlign w:val="center"/>
            <w:hideMark/>
          </w:tcPr>
          <w:p w14:paraId="3A6E4D44" w14:textId="04F2ECE9"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19</w:t>
            </w:r>
          </w:p>
        </w:tc>
        <w:tc>
          <w:tcPr>
            <w:tcW w:w="1276" w:type="dxa"/>
            <w:shd w:val="clear" w:color="auto" w:fill="FFFFFF" w:themeFill="background1"/>
            <w:noWrap/>
            <w:vAlign w:val="center"/>
            <w:hideMark/>
          </w:tcPr>
          <w:p w14:paraId="3496F2D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12</w:t>
            </w:r>
          </w:p>
        </w:tc>
        <w:tc>
          <w:tcPr>
            <w:tcW w:w="1164" w:type="dxa"/>
            <w:shd w:val="clear" w:color="auto" w:fill="FFFFFF" w:themeFill="background1"/>
            <w:noWrap/>
            <w:vAlign w:val="center"/>
            <w:hideMark/>
          </w:tcPr>
          <w:p w14:paraId="1DEEBA03"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6A62B66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65" w:type="dxa"/>
            <w:shd w:val="clear" w:color="auto" w:fill="FFFFFF" w:themeFill="background1"/>
            <w:noWrap/>
            <w:vAlign w:val="center"/>
            <w:hideMark/>
          </w:tcPr>
          <w:p w14:paraId="67FC081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700" w:type="dxa"/>
            <w:shd w:val="clear" w:color="auto" w:fill="FFFFFF" w:themeFill="background1"/>
            <w:noWrap/>
            <w:vAlign w:val="center"/>
            <w:hideMark/>
          </w:tcPr>
          <w:p w14:paraId="4ACF84E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993" w:type="dxa"/>
            <w:shd w:val="clear" w:color="auto" w:fill="FFFFFF" w:themeFill="background1"/>
            <w:noWrap/>
            <w:vAlign w:val="center"/>
            <w:hideMark/>
          </w:tcPr>
          <w:p w14:paraId="162A088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60E09CF5" w14:textId="77777777" w:rsidTr="006627A2">
        <w:trPr>
          <w:trHeight w:val="537"/>
        </w:trPr>
        <w:tc>
          <w:tcPr>
            <w:tcW w:w="709" w:type="dxa"/>
            <w:shd w:val="clear" w:color="auto" w:fill="FFFFFF" w:themeFill="background1"/>
            <w:vAlign w:val="center"/>
          </w:tcPr>
          <w:p w14:paraId="4B474D0E" w14:textId="13237447"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2</w:t>
            </w:r>
          </w:p>
        </w:tc>
        <w:tc>
          <w:tcPr>
            <w:tcW w:w="1287" w:type="dxa"/>
            <w:shd w:val="clear" w:color="auto" w:fill="FFFFFF" w:themeFill="background1"/>
            <w:noWrap/>
            <w:vAlign w:val="center"/>
            <w:hideMark/>
          </w:tcPr>
          <w:p w14:paraId="6A43BAF4" w14:textId="5BB509D6"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26</w:t>
            </w:r>
          </w:p>
        </w:tc>
        <w:tc>
          <w:tcPr>
            <w:tcW w:w="1276" w:type="dxa"/>
            <w:shd w:val="clear" w:color="auto" w:fill="FFFFFF" w:themeFill="background1"/>
            <w:noWrap/>
            <w:vAlign w:val="center"/>
            <w:hideMark/>
          </w:tcPr>
          <w:p w14:paraId="436819E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8</w:t>
            </w:r>
          </w:p>
        </w:tc>
        <w:tc>
          <w:tcPr>
            <w:tcW w:w="1164" w:type="dxa"/>
            <w:shd w:val="clear" w:color="auto" w:fill="FFFFFF" w:themeFill="background1"/>
            <w:noWrap/>
            <w:vAlign w:val="center"/>
            <w:hideMark/>
          </w:tcPr>
          <w:p w14:paraId="0BB7798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18BE277B"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65" w:type="dxa"/>
            <w:shd w:val="clear" w:color="auto" w:fill="FFFFFF" w:themeFill="background1"/>
            <w:noWrap/>
            <w:vAlign w:val="center"/>
            <w:hideMark/>
          </w:tcPr>
          <w:p w14:paraId="51FD61B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00998C23"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993" w:type="dxa"/>
            <w:shd w:val="clear" w:color="auto" w:fill="FFFFFF" w:themeFill="background1"/>
            <w:noWrap/>
            <w:vAlign w:val="center"/>
            <w:hideMark/>
          </w:tcPr>
          <w:p w14:paraId="1DA1BD1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32168DFC" w14:textId="77777777" w:rsidTr="006627A2">
        <w:trPr>
          <w:trHeight w:val="537"/>
        </w:trPr>
        <w:tc>
          <w:tcPr>
            <w:tcW w:w="709" w:type="dxa"/>
            <w:shd w:val="clear" w:color="auto" w:fill="FFFFFF" w:themeFill="background1"/>
            <w:vAlign w:val="center"/>
          </w:tcPr>
          <w:p w14:paraId="5847E150" w14:textId="523084DC"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3</w:t>
            </w:r>
          </w:p>
        </w:tc>
        <w:tc>
          <w:tcPr>
            <w:tcW w:w="1287" w:type="dxa"/>
            <w:shd w:val="clear" w:color="auto" w:fill="FFFFFF" w:themeFill="background1"/>
            <w:noWrap/>
            <w:vAlign w:val="center"/>
            <w:hideMark/>
          </w:tcPr>
          <w:p w14:paraId="23F25AC7" w14:textId="0963E4A9"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26</w:t>
            </w:r>
          </w:p>
        </w:tc>
        <w:tc>
          <w:tcPr>
            <w:tcW w:w="1276" w:type="dxa"/>
            <w:shd w:val="clear" w:color="auto" w:fill="FFFFFF" w:themeFill="background1"/>
            <w:noWrap/>
            <w:vAlign w:val="center"/>
            <w:hideMark/>
          </w:tcPr>
          <w:p w14:paraId="2391588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8</w:t>
            </w:r>
          </w:p>
        </w:tc>
        <w:tc>
          <w:tcPr>
            <w:tcW w:w="1164" w:type="dxa"/>
            <w:shd w:val="clear" w:color="auto" w:fill="FFFFFF" w:themeFill="background1"/>
            <w:noWrap/>
            <w:vAlign w:val="center"/>
            <w:hideMark/>
          </w:tcPr>
          <w:p w14:paraId="19FD79B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2C3389C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65" w:type="dxa"/>
            <w:shd w:val="clear" w:color="auto" w:fill="FFFFFF" w:themeFill="background1"/>
            <w:noWrap/>
            <w:vAlign w:val="center"/>
            <w:hideMark/>
          </w:tcPr>
          <w:p w14:paraId="5039230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3B02BDC8"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993" w:type="dxa"/>
            <w:shd w:val="clear" w:color="auto" w:fill="FFFFFF" w:themeFill="background1"/>
            <w:noWrap/>
            <w:vAlign w:val="center"/>
            <w:hideMark/>
          </w:tcPr>
          <w:p w14:paraId="7337787F"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12057085" w14:textId="77777777" w:rsidTr="006627A2">
        <w:trPr>
          <w:trHeight w:val="537"/>
        </w:trPr>
        <w:tc>
          <w:tcPr>
            <w:tcW w:w="709" w:type="dxa"/>
            <w:shd w:val="clear" w:color="auto" w:fill="FFFFFF" w:themeFill="background1"/>
            <w:vAlign w:val="center"/>
          </w:tcPr>
          <w:p w14:paraId="65DE9B8F" w14:textId="2A65C730"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4</w:t>
            </w:r>
          </w:p>
        </w:tc>
        <w:tc>
          <w:tcPr>
            <w:tcW w:w="1287" w:type="dxa"/>
            <w:shd w:val="clear" w:color="auto" w:fill="FFFFFF" w:themeFill="background1"/>
            <w:noWrap/>
            <w:vAlign w:val="center"/>
            <w:hideMark/>
          </w:tcPr>
          <w:p w14:paraId="2651BB1D" w14:textId="589BA38F"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16</w:t>
            </w:r>
          </w:p>
        </w:tc>
        <w:tc>
          <w:tcPr>
            <w:tcW w:w="1276" w:type="dxa"/>
            <w:shd w:val="clear" w:color="auto" w:fill="FFFFFF" w:themeFill="background1"/>
            <w:noWrap/>
            <w:vAlign w:val="center"/>
            <w:hideMark/>
          </w:tcPr>
          <w:p w14:paraId="288414B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7</w:t>
            </w:r>
          </w:p>
        </w:tc>
        <w:tc>
          <w:tcPr>
            <w:tcW w:w="1164" w:type="dxa"/>
            <w:shd w:val="clear" w:color="auto" w:fill="FFFFFF" w:themeFill="background1"/>
            <w:noWrap/>
            <w:vAlign w:val="center"/>
            <w:hideMark/>
          </w:tcPr>
          <w:p w14:paraId="6E1B676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2C5AB9B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65" w:type="dxa"/>
            <w:shd w:val="clear" w:color="auto" w:fill="FFFFFF" w:themeFill="background1"/>
            <w:noWrap/>
            <w:vAlign w:val="center"/>
            <w:hideMark/>
          </w:tcPr>
          <w:p w14:paraId="2F93F03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6</w:t>
            </w:r>
          </w:p>
        </w:tc>
        <w:tc>
          <w:tcPr>
            <w:tcW w:w="1700" w:type="dxa"/>
            <w:shd w:val="clear" w:color="auto" w:fill="FFFFFF" w:themeFill="background1"/>
            <w:noWrap/>
            <w:vAlign w:val="center"/>
            <w:hideMark/>
          </w:tcPr>
          <w:p w14:paraId="597300B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6</w:t>
            </w:r>
          </w:p>
        </w:tc>
        <w:tc>
          <w:tcPr>
            <w:tcW w:w="993" w:type="dxa"/>
            <w:shd w:val="clear" w:color="auto" w:fill="FFFFFF" w:themeFill="background1"/>
            <w:noWrap/>
            <w:vAlign w:val="center"/>
            <w:hideMark/>
          </w:tcPr>
          <w:p w14:paraId="2BEF2FB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6A8212D8" w14:textId="77777777" w:rsidTr="006627A2">
        <w:trPr>
          <w:trHeight w:val="537"/>
        </w:trPr>
        <w:tc>
          <w:tcPr>
            <w:tcW w:w="709" w:type="dxa"/>
            <w:shd w:val="clear" w:color="auto" w:fill="FFFFFF" w:themeFill="background1"/>
            <w:vAlign w:val="center"/>
          </w:tcPr>
          <w:p w14:paraId="0976117E" w14:textId="1D97390F"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5</w:t>
            </w:r>
          </w:p>
        </w:tc>
        <w:tc>
          <w:tcPr>
            <w:tcW w:w="1287" w:type="dxa"/>
            <w:shd w:val="clear" w:color="auto" w:fill="FFFFFF" w:themeFill="background1"/>
            <w:noWrap/>
            <w:vAlign w:val="center"/>
            <w:hideMark/>
          </w:tcPr>
          <w:p w14:paraId="75BA6246" w14:textId="2802AB65"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17</w:t>
            </w:r>
          </w:p>
        </w:tc>
        <w:tc>
          <w:tcPr>
            <w:tcW w:w="1276" w:type="dxa"/>
            <w:shd w:val="clear" w:color="auto" w:fill="FFFFFF" w:themeFill="background1"/>
            <w:noWrap/>
            <w:vAlign w:val="center"/>
            <w:hideMark/>
          </w:tcPr>
          <w:p w14:paraId="0A590DF8"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11</w:t>
            </w:r>
          </w:p>
        </w:tc>
        <w:tc>
          <w:tcPr>
            <w:tcW w:w="1164" w:type="dxa"/>
            <w:shd w:val="clear" w:color="auto" w:fill="FFFFFF" w:themeFill="background1"/>
            <w:noWrap/>
            <w:vAlign w:val="center"/>
            <w:hideMark/>
          </w:tcPr>
          <w:p w14:paraId="1579A45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76A318E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65" w:type="dxa"/>
            <w:shd w:val="clear" w:color="auto" w:fill="FFFFFF" w:themeFill="background1"/>
            <w:noWrap/>
            <w:vAlign w:val="center"/>
            <w:hideMark/>
          </w:tcPr>
          <w:p w14:paraId="69FFAB63"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700" w:type="dxa"/>
            <w:shd w:val="clear" w:color="auto" w:fill="FFFFFF" w:themeFill="background1"/>
            <w:noWrap/>
            <w:vAlign w:val="center"/>
            <w:hideMark/>
          </w:tcPr>
          <w:p w14:paraId="105EE1D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4</w:t>
            </w:r>
          </w:p>
        </w:tc>
        <w:tc>
          <w:tcPr>
            <w:tcW w:w="993" w:type="dxa"/>
            <w:shd w:val="clear" w:color="auto" w:fill="FFFFFF" w:themeFill="background1"/>
            <w:noWrap/>
            <w:vAlign w:val="center"/>
            <w:hideMark/>
          </w:tcPr>
          <w:p w14:paraId="230AA5A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0315F6E5" w14:textId="77777777" w:rsidTr="006627A2">
        <w:trPr>
          <w:trHeight w:val="537"/>
        </w:trPr>
        <w:tc>
          <w:tcPr>
            <w:tcW w:w="709" w:type="dxa"/>
            <w:shd w:val="clear" w:color="auto" w:fill="FFFFFF" w:themeFill="background1"/>
            <w:vAlign w:val="center"/>
          </w:tcPr>
          <w:p w14:paraId="6F80254E" w14:textId="4D74A5E7"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6</w:t>
            </w:r>
          </w:p>
        </w:tc>
        <w:tc>
          <w:tcPr>
            <w:tcW w:w="1287" w:type="dxa"/>
            <w:shd w:val="clear" w:color="auto" w:fill="FFFFFF" w:themeFill="background1"/>
            <w:noWrap/>
            <w:vAlign w:val="center"/>
            <w:hideMark/>
          </w:tcPr>
          <w:p w14:paraId="1B19C921" w14:textId="1189D369"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22</w:t>
            </w:r>
          </w:p>
        </w:tc>
        <w:tc>
          <w:tcPr>
            <w:tcW w:w="1276" w:type="dxa"/>
            <w:shd w:val="clear" w:color="auto" w:fill="FFFFFF" w:themeFill="background1"/>
            <w:noWrap/>
            <w:vAlign w:val="center"/>
            <w:hideMark/>
          </w:tcPr>
          <w:p w14:paraId="4745B69A"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9</w:t>
            </w:r>
          </w:p>
        </w:tc>
        <w:tc>
          <w:tcPr>
            <w:tcW w:w="1164" w:type="dxa"/>
            <w:shd w:val="clear" w:color="auto" w:fill="FFFFFF" w:themeFill="background1"/>
            <w:noWrap/>
            <w:vAlign w:val="center"/>
            <w:hideMark/>
          </w:tcPr>
          <w:p w14:paraId="587B13F3"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04B9419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1265" w:type="dxa"/>
            <w:shd w:val="clear" w:color="auto" w:fill="FFFFFF" w:themeFill="background1"/>
            <w:noWrap/>
            <w:vAlign w:val="center"/>
            <w:hideMark/>
          </w:tcPr>
          <w:p w14:paraId="521648C6"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3BF2A4A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993" w:type="dxa"/>
            <w:shd w:val="clear" w:color="auto" w:fill="FFFFFF" w:themeFill="background1"/>
            <w:noWrap/>
            <w:vAlign w:val="center"/>
            <w:hideMark/>
          </w:tcPr>
          <w:p w14:paraId="66A2800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7240612A" w14:textId="77777777" w:rsidTr="006627A2">
        <w:trPr>
          <w:trHeight w:val="537"/>
        </w:trPr>
        <w:tc>
          <w:tcPr>
            <w:tcW w:w="709" w:type="dxa"/>
            <w:shd w:val="clear" w:color="auto" w:fill="FFFFFF" w:themeFill="background1"/>
            <w:vAlign w:val="center"/>
          </w:tcPr>
          <w:p w14:paraId="5BA3C56F" w14:textId="0F0D6444"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7</w:t>
            </w:r>
          </w:p>
        </w:tc>
        <w:tc>
          <w:tcPr>
            <w:tcW w:w="1287" w:type="dxa"/>
            <w:shd w:val="clear" w:color="auto" w:fill="FFFFFF" w:themeFill="background1"/>
            <w:noWrap/>
            <w:vAlign w:val="center"/>
            <w:hideMark/>
          </w:tcPr>
          <w:p w14:paraId="7CAD4FB5" w14:textId="22240A16"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20</w:t>
            </w:r>
          </w:p>
        </w:tc>
        <w:tc>
          <w:tcPr>
            <w:tcW w:w="1276" w:type="dxa"/>
            <w:shd w:val="clear" w:color="auto" w:fill="FFFFFF" w:themeFill="background1"/>
            <w:noWrap/>
            <w:vAlign w:val="center"/>
            <w:hideMark/>
          </w:tcPr>
          <w:p w14:paraId="1FD7CC8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11</w:t>
            </w:r>
          </w:p>
        </w:tc>
        <w:tc>
          <w:tcPr>
            <w:tcW w:w="1164" w:type="dxa"/>
            <w:shd w:val="clear" w:color="auto" w:fill="FFFFFF" w:themeFill="background1"/>
            <w:noWrap/>
            <w:vAlign w:val="center"/>
            <w:hideMark/>
          </w:tcPr>
          <w:p w14:paraId="34CDB4C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45" w:type="dxa"/>
            <w:shd w:val="clear" w:color="auto" w:fill="FFFFFF" w:themeFill="background1"/>
            <w:noWrap/>
            <w:vAlign w:val="center"/>
            <w:hideMark/>
          </w:tcPr>
          <w:p w14:paraId="529DF5F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65" w:type="dxa"/>
            <w:shd w:val="clear" w:color="auto" w:fill="FFFFFF" w:themeFill="background1"/>
            <w:noWrap/>
            <w:vAlign w:val="center"/>
            <w:hideMark/>
          </w:tcPr>
          <w:p w14:paraId="10F0CD62"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0103F03D"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993" w:type="dxa"/>
            <w:shd w:val="clear" w:color="auto" w:fill="FFFFFF" w:themeFill="background1"/>
            <w:noWrap/>
            <w:vAlign w:val="center"/>
            <w:hideMark/>
          </w:tcPr>
          <w:p w14:paraId="0F23FA2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17CB7191" w14:textId="77777777" w:rsidTr="006627A2">
        <w:trPr>
          <w:trHeight w:val="537"/>
        </w:trPr>
        <w:tc>
          <w:tcPr>
            <w:tcW w:w="709" w:type="dxa"/>
            <w:shd w:val="clear" w:color="auto" w:fill="FFFFFF" w:themeFill="background1"/>
            <w:vAlign w:val="center"/>
          </w:tcPr>
          <w:p w14:paraId="2C12779D" w14:textId="0FCC33E9"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8</w:t>
            </w:r>
          </w:p>
        </w:tc>
        <w:tc>
          <w:tcPr>
            <w:tcW w:w="1287" w:type="dxa"/>
            <w:shd w:val="clear" w:color="auto" w:fill="FFFFFF" w:themeFill="background1"/>
            <w:noWrap/>
            <w:vAlign w:val="center"/>
            <w:hideMark/>
          </w:tcPr>
          <w:p w14:paraId="2ADC7A0A" w14:textId="34DA0C31"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20</w:t>
            </w:r>
          </w:p>
        </w:tc>
        <w:tc>
          <w:tcPr>
            <w:tcW w:w="1276" w:type="dxa"/>
            <w:shd w:val="clear" w:color="auto" w:fill="FFFFFF" w:themeFill="background1"/>
            <w:noWrap/>
            <w:vAlign w:val="center"/>
            <w:hideMark/>
          </w:tcPr>
          <w:p w14:paraId="6742918B"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13</w:t>
            </w:r>
          </w:p>
        </w:tc>
        <w:tc>
          <w:tcPr>
            <w:tcW w:w="1164" w:type="dxa"/>
            <w:shd w:val="clear" w:color="auto" w:fill="FFFFFF" w:themeFill="background1"/>
            <w:noWrap/>
            <w:vAlign w:val="center"/>
            <w:hideMark/>
          </w:tcPr>
          <w:p w14:paraId="7FD67F5F"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62E165B5"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65" w:type="dxa"/>
            <w:shd w:val="clear" w:color="auto" w:fill="FFFFFF" w:themeFill="background1"/>
            <w:noWrap/>
            <w:vAlign w:val="center"/>
            <w:hideMark/>
          </w:tcPr>
          <w:p w14:paraId="7C07B6E1"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4EFFC5A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993" w:type="dxa"/>
            <w:shd w:val="clear" w:color="auto" w:fill="FFFFFF" w:themeFill="background1"/>
            <w:noWrap/>
            <w:vAlign w:val="center"/>
            <w:hideMark/>
          </w:tcPr>
          <w:p w14:paraId="454F8C70"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76EEF460" w14:textId="77777777" w:rsidTr="006627A2">
        <w:trPr>
          <w:trHeight w:val="537"/>
        </w:trPr>
        <w:tc>
          <w:tcPr>
            <w:tcW w:w="709" w:type="dxa"/>
            <w:shd w:val="clear" w:color="auto" w:fill="FFFFFF" w:themeFill="background1"/>
            <w:vAlign w:val="center"/>
          </w:tcPr>
          <w:p w14:paraId="5F763AC8" w14:textId="27F035C2"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9</w:t>
            </w:r>
          </w:p>
        </w:tc>
        <w:tc>
          <w:tcPr>
            <w:tcW w:w="1287" w:type="dxa"/>
            <w:shd w:val="clear" w:color="auto" w:fill="FFFFFF" w:themeFill="background1"/>
            <w:noWrap/>
            <w:vAlign w:val="center"/>
            <w:hideMark/>
          </w:tcPr>
          <w:p w14:paraId="72D08916" w14:textId="5B838445"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21</w:t>
            </w:r>
          </w:p>
        </w:tc>
        <w:tc>
          <w:tcPr>
            <w:tcW w:w="1276" w:type="dxa"/>
            <w:shd w:val="clear" w:color="auto" w:fill="FFFFFF" w:themeFill="background1"/>
            <w:noWrap/>
            <w:vAlign w:val="center"/>
            <w:hideMark/>
          </w:tcPr>
          <w:p w14:paraId="452800C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12</w:t>
            </w:r>
          </w:p>
        </w:tc>
        <w:tc>
          <w:tcPr>
            <w:tcW w:w="1164" w:type="dxa"/>
            <w:shd w:val="clear" w:color="auto" w:fill="FFFFFF" w:themeFill="background1"/>
            <w:noWrap/>
            <w:vAlign w:val="center"/>
            <w:hideMark/>
          </w:tcPr>
          <w:p w14:paraId="2AB2F92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2F0D611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65" w:type="dxa"/>
            <w:shd w:val="clear" w:color="auto" w:fill="FFFFFF" w:themeFill="background1"/>
            <w:noWrap/>
            <w:vAlign w:val="center"/>
            <w:hideMark/>
          </w:tcPr>
          <w:p w14:paraId="2F52052C"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789D38B4"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w:t>
            </w:r>
          </w:p>
        </w:tc>
        <w:tc>
          <w:tcPr>
            <w:tcW w:w="993" w:type="dxa"/>
            <w:shd w:val="clear" w:color="auto" w:fill="FFFFFF" w:themeFill="background1"/>
            <w:noWrap/>
            <w:vAlign w:val="center"/>
            <w:hideMark/>
          </w:tcPr>
          <w:p w14:paraId="42955BC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r w:rsidR="006627A2" w:rsidRPr="006627A2" w14:paraId="004C72D0" w14:textId="77777777" w:rsidTr="006627A2">
        <w:trPr>
          <w:trHeight w:val="537"/>
        </w:trPr>
        <w:tc>
          <w:tcPr>
            <w:tcW w:w="709" w:type="dxa"/>
            <w:shd w:val="clear" w:color="auto" w:fill="FFFFFF" w:themeFill="background1"/>
            <w:vAlign w:val="center"/>
          </w:tcPr>
          <w:p w14:paraId="5C3F971A" w14:textId="6AFA68F0" w:rsidR="006627A2" w:rsidRPr="006627A2" w:rsidRDefault="006627A2" w:rsidP="006627A2">
            <w:pPr>
              <w:jc w:val="center"/>
              <w:rPr>
                <w:rFonts w:ascii="Calibri" w:eastAsia="Times New Roman" w:hAnsi="Calibri" w:cs="Calibri"/>
                <w:color w:val="000000"/>
                <w:sz w:val="22"/>
                <w:szCs w:val="22"/>
                <w:lang w:eastAsia="pt-BR"/>
              </w:rPr>
            </w:pPr>
            <w:r>
              <w:rPr>
                <w:rFonts w:ascii="Calibri" w:eastAsia="Times New Roman" w:hAnsi="Calibri" w:cs="Calibri"/>
                <w:color w:val="000000"/>
                <w:sz w:val="22"/>
                <w:szCs w:val="22"/>
                <w:lang w:eastAsia="pt-BR"/>
              </w:rPr>
              <w:t>10</w:t>
            </w:r>
          </w:p>
        </w:tc>
        <w:tc>
          <w:tcPr>
            <w:tcW w:w="1287" w:type="dxa"/>
            <w:shd w:val="clear" w:color="auto" w:fill="FFFFFF" w:themeFill="background1"/>
            <w:noWrap/>
            <w:vAlign w:val="center"/>
            <w:hideMark/>
          </w:tcPr>
          <w:p w14:paraId="4821F638" w14:textId="55BA0430"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21</w:t>
            </w:r>
          </w:p>
        </w:tc>
        <w:tc>
          <w:tcPr>
            <w:tcW w:w="1276" w:type="dxa"/>
            <w:shd w:val="clear" w:color="auto" w:fill="FFFFFF" w:themeFill="background1"/>
            <w:noWrap/>
            <w:vAlign w:val="center"/>
            <w:hideMark/>
          </w:tcPr>
          <w:p w14:paraId="59EF992F"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10</w:t>
            </w:r>
          </w:p>
        </w:tc>
        <w:tc>
          <w:tcPr>
            <w:tcW w:w="1164" w:type="dxa"/>
            <w:shd w:val="clear" w:color="auto" w:fill="FFFFFF" w:themeFill="background1"/>
            <w:noWrap/>
            <w:vAlign w:val="center"/>
            <w:hideMark/>
          </w:tcPr>
          <w:p w14:paraId="57D48DEB"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245" w:type="dxa"/>
            <w:shd w:val="clear" w:color="auto" w:fill="FFFFFF" w:themeFill="background1"/>
            <w:noWrap/>
            <w:vAlign w:val="center"/>
            <w:hideMark/>
          </w:tcPr>
          <w:p w14:paraId="10555527"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1</w:t>
            </w:r>
          </w:p>
        </w:tc>
        <w:tc>
          <w:tcPr>
            <w:tcW w:w="1265" w:type="dxa"/>
            <w:shd w:val="clear" w:color="auto" w:fill="FFFFFF" w:themeFill="background1"/>
            <w:noWrap/>
            <w:vAlign w:val="center"/>
            <w:hideMark/>
          </w:tcPr>
          <w:p w14:paraId="34B07869"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0</w:t>
            </w:r>
          </w:p>
        </w:tc>
        <w:tc>
          <w:tcPr>
            <w:tcW w:w="1700" w:type="dxa"/>
            <w:shd w:val="clear" w:color="auto" w:fill="FFFFFF" w:themeFill="background1"/>
            <w:noWrap/>
            <w:vAlign w:val="center"/>
            <w:hideMark/>
          </w:tcPr>
          <w:p w14:paraId="7108134E"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w:t>
            </w:r>
          </w:p>
        </w:tc>
        <w:tc>
          <w:tcPr>
            <w:tcW w:w="993" w:type="dxa"/>
            <w:shd w:val="clear" w:color="auto" w:fill="FFFFFF" w:themeFill="background1"/>
            <w:noWrap/>
            <w:vAlign w:val="center"/>
            <w:hideMark/>
          </w:tcPr>
          <w:p w14:paraId="5DD99C42" w14:textId="77777777" w:rsidR="006627A2" w:rsidRPr="006627A2" w:rsidRDefault="006627A2" w:rsidP="006627A2">
            <w:pPr>
              <w:jc w:val="center"/>
              <w:rPr>
                <w:rFonts w:ascii="Calibri" w:eastAsia="Times New Roman" w:hAnsi="Calibri" w:cs="Calibri"/>
                <w:color w:val="000000"/>
                <w:sz w:val="22"/>
                <w:szCs w:val="22"/>
                <w:lang w:eastAsia="pt-BR"/>
              </w:rPr>
            </w:pPr>
            <w:r w:rsidRPr="006627A2">
              <w:rPr>
                <w:rFonts w:ascii="Calibri" w:eastAsia="Times New Roman" w:hAnsi="Calibri" w:cs="Calibri"/>
                <w:color w:val="000000"/>
                <w:sz w:val="22"/>
                <w:szCs w:val="22"/>
                <w:lang w:eastAsia="pt-BR"/>
              </w:rPr>
              <w:t>35</w:t>
            </w:r>
          </w:p>
        </w:tc>
      </w:tr>
    </w:tbl>
    <w:p w14:paraId="5E9D18F2" w14:textId="77777777" w:rsidR="008B2662" w:rsidRDefault="008B2662" w:rsidP="008B2662">
      <w:pPr>
        <w:pStyle w:val="Fonte"/>
        <w:rPr>
          <w:b w:val="0"/>
        </w:rPr>
      </w:pPr>
      <w:r>
        <w:t xml:space="preserve">Fonte: </w:t>
      </w:r>
      <w:r>
        <w:rPr>
          <w:b w:val="0"/>
        </w:rPr>
        <w:t>Administração Hospital Materno Infantil Santa Catarina, Instituto Ideas (2020).</w:t>
      </w:r>
    </w:p>
    <w:p w14:paraId="583D2802" w14:textId="77777777" w:rsidR="00AD403A" w:rsidRPr="00AD403A" w:rsidRDefault="00AD403A" w:rsidP="00AD403A"/>
    <w:p w14:paraId="05A46BB6" w14:textId="77777777" w:rsidR="008E77C4" w:rsidRPr="008E77C4" w:rsidRDefault="008E77C4" w:rsidP="008E77C4">
      <w:pPr>
        <w:pStyle w:val="PargrafodaLista"/>
        <w:keepNext/>
        <w:numPr>
          <w:ilvl w:val="0"/>
          <w:numId w:val="6"/>
        </w:numPr>
        <w:spacing w:before="240" w:after="240"/>
        <w:outlineLvl w:val="0"/>
        <w:rPr>
          <w:b/>
          <w:vanish/>
        </w:rPr>
      </w:pPr>
      <w:bookmarkStart w:id="44" w:name="_Toc45711552"/>
      <w:bookmarkStart w:id="45" w:name="_Toc48510254"/>
      <w:bookmarkStart w:id="46" w:name="_Toc55894087"/>
      <w:bookmarkEnd w:id="44"/>
      <w:bookmarkEnd w:id="45"/>
      <w:bookmarkEnd w:id="46"/>
    </w:p>
    <w:p w14:paraId="0E8227B6" w14:textId="77777777" w:rsidR="008E77C4" w:rsidRPr="008E77C4" w:rsidRDefault="008E77C4" w:rsidP="008E77C4">
      <w:pPr>
        <w:pStyle w:val="PargrafodaLista"/>
        <w:keepNext/>
        <w:numPr>
          <w:ilvl w:val="0"/>
          <w:numId w:val="6"/>
        </w:numPr>
        <w:spacing w:before="240" w:after="240"/>
        <w:outlineLvl w:val="0"/>
        <w:rPr>
          <w:b/>
          <w:vanish/>
        </w:rPr>
      </w:pPr>
      <w:bookmarkStart w:id="47" w:name="_Toc45711553"/>
      <w:bookmarkStart w:id="48" w:name="_Toc48510255"/>
      <w:bookmarkStart w:id="49" w:name="_Toc55894088"/>
      <w:bookmarkEnd w:id="47"/>
      <w:bookmarkEnd w:id="48"/>
      <w:bookmarkEnd w:id="49"/>
    </w:p>
    <w:p w14:paraId="6CCB9824" w14:textId="77777777" w:rsidR="008E77C4" w:rsidRPr="008E77C4" w:rsidRDefault="008E77C4" w:rsidP="008E77C4">
      <w:pPr>
        <w:pStyle w:val="PargrafodaLista"/>
        <w:keepNext/>
        <w:keepLines/>
        <w:numPr>
          <w:ilvl w:val="1"/>
          <w:numId w:val="6"/>
        </w:numPr>
        <w:spacing w:before="240" w:after="240"/>
        <w:outlineLvl w:val="1"/>
        <w:rPr>
          <w:rFonts w:eastAsiaTheme="majorEastAsia" w:cstheme="majorBidi"/>
          <w:vanish/>
          <w:szCs w:val="26"/>
        </w:rPr>
      </w:pPr>
      <w:bookmarkStart w:id="50" w:name="_Toc45711554"/>
      <w:bookmarkStart w:id="51" w:name="_Toc48510256"/>
      <w:bookmarkStart w:id="52" w:name="_Toc55894089"/>
      <w:bookmarkEnd w:id="50"/>
      <w:bookmarkEnd w:id="51"/>
      <w:bookmarkEnd w:id="52"/>
    </w:p>
    <w:p w14:paraId="4E890852" w14:textId="77777777" w:rsidR="008E77C4" w:rsidRPr="008E77C4" w:rsidRDefault="008E77C4" w:rsidP="008E77C4">
      <w:pPr>
        <w:pStyle w:val="PargrafodaLista"/>
        <w:keepNext/>
        <w:keepLines/>
        <w:numPr>
          <w:ilvl w:val="1"/>
          <w:numId w:val="6"/>
        </w:numPr>
        <w:spacing w:before="240" w:after="240"/>
        <w:outlineLvl w:val="1"/>
        <w:rPr>
          <w:rFonts w:eastAsiaTheme="majorEastAsia" w:cstheme="majorBidi"/>
          <w:vanish/>
          <w:szCs w:val="26"/>
        </w:rPr>
      </w:pPr>
      <w:bookmarkStart w:id="53" w:name="_Toc45711555"/>
      <w:bookmarkStart w:id="54" w:name="_Toc48510257"/>
      <w:bookmarkStart w:id="55" w:name="_Toc55894090"/>
      <w:bookmarkEnd w:id="53"/>
      <w:bookmarkEnd w:id="54"/>
      <w:bookmarkEnd w:id="55"/>
    </w:p>
    <w:p w14:paraId="7A541887" w14:textId="77777777" w:rsidR="008E77C4" w:rsidRPr="008E77C4" w:rsidRDefault="008E77C4" w:rsidP="008E77C4">
      <w:pPr>
        <w:pStyle w:val="PargrafodaLista"/>
        <w:keepNext/>
        <w:keepLines/>
        <w:numPr>
          <w:ilvl w:val="1"/>
          <w:numId w:val="6"/>
        </w:numPr>
        <w:spacing w:before="240" w:after="240"/>
        <w:outlineLvl w:val="1"/>
        <w:rPr>
          <w:rFonts w:eastAsiaTheme="majorEastAsia" w:cstheme="majorBidi"/>
          <w:vanish/>
          <w:szCs w:val="26"/>
        </w:rPr>
      </w:pPr>
      <w:bookmarkStart w:id="56" w:name="_Toc45711556"/>
      <w:bookmarkStart w:id="57" w:name="_Toc48510258"/>
      <w:bookmarkStart w:id="58" w:name="_Toc55894091"/>
      <w:bookmarkEnd w:id="56"/>
      <w:bookmarkEnd w:id="57"/>
      <w:bookmarkEnd w:id="58"/>
    </w:p>
    <w:p w14:paraId="6F504221" w14:textId="77777777" w:rsidR="008E77C4" w:rsidRPr="008E77C4" w:rsidRDefault="008E77C4" w:rsidP="008E77C4">
      <w:pPr>
        <w:pStyle w:val="PargrafodaLista"/>
        <w:keepNext/>
        <w:keepLines/>
        <w:numPr>
          <w:ilvl w:val="1"/>
          <w:numId w:val="6"/>
        </w:numPr>
        <w:spacing w:before="240" w:after="240"/>
        <w:outlineLvl w:val="1"/>
        <w:rPr>
          <w:rFonts w:eastAsiaTheme="majorEastAsia" w:cstheme="majorBidi"/>
          <w:vanish/>
          <w:szCs w:val="26"/>
        </w:rPr>
      </w:pPr>
      <w:bookmarkStart w:id="59" w:name="_Toc45711557"/>
      <w:bookmarkStart w:id="60" w:name="_Toc48510259"/>
      <w:bookmarkStart w:id="61" w:name="_Toc55894092"/>
      <w:bookmarkEnd w:id="59"/>
      <w:bookmarkEnd w:id="60"/>
      <w:bookmarkEnd w:id="61"/>
    </w:p>
    <w:p w14:paraId="7EE9C97A" w14:textId="77777777" w:rsidR="008E77C4" w:rsidRPr="008E77C4" w:rsidRDefault="008E77C4" w:rsidP="008E77C4">
      <w:pPr>
        <w:pStyle w:val="PargrafodaLista"/>
        <w:keepNext/>
        <w:keepLines/>
        <w:numPr>
          <w:ilvl w:val="1"/>
          <w:numId w:val="6"/>
        </w:numPr>
        <w:spacing w:before="240" w:after="240"/>
        <w:outlineLvl w:val="1"/>
        <w:rPr>
          <w:rFonts w:eastAsiaTheme="majorEastAsia" w:cstheme="majorBidi"/>
          <w:vanish/>
          <w:szCs w:val="26"/>
        </w:rPr>
      </w:pPr>
      <w:bookmarkStart w:id="62" w:name="_Toc45711558"/>
      <w:bookmarkStart w:id="63" w:name="_Toc48510260"/>
      <w:bookmarkStart w:id="64" w:name="_Toc55894093"/>
      <w:bookmarkEnd w:id="62"/>
      <w:bookmarkEnd w:id="63"/>
      <w:bookmarkEnd w:id="64"/>
    </w:p>
    <w:p w14:paraId="6251D691" w14:textId="77777777" w:rsidR="008E77C4" w:rsidRPr="008E77C4" w:rsidRDefault="008E77C4" w:rsidP="008E77C4">
      <w:pPr>
        <w:pStyle w:val="PargrafodaLista"/>
        <w:keepNext/>
        <w:numPr>
          <w:ilvl w:val="2"/>
          <w:numId w:val="6"/>
        </w:numPr>
        <w:spacing w:before="240" w:after="240"/>
        <w:outlineLvl w:val="2"/>
        <w:rPr>
          <w:bCs/>
          <w:vanish/>
        </w:rPr>
      </w:pPr>
      <w:bookmarkStart w:id="65" w:name="_Toc45711559"/>
      <w:bookmarkStart w:id="66" w:name="_Toc48510261"/>
      <w:bookmarkStart w:id="67" w:name="_Toc55894094"/>
      <w:bookmarkEnd w:id="65"/>
      <w:bookmarkEnd w:id="66"/>
      <w:bookmarkEnd w:id="67"/>
    </w:p>
    <w:p w14:paraId="63963934" w14:textId="77777777" w:rsidR="008E77C4" w:rsidRPr="008E77C4" w:rsidRDefault="008E77C4" w:rsidP="008E77C4">
      <w:pPr>
        <w:pStyle w:val="PargrafodaLista"/>
        <w:keepNext/>
        <w:numPr>
          <w:ilvl w:val="2"/>
          <w:numId w:val="6"/>
        </w:numPr>
        <w:spacing w:before="240" w:after="240"/>
        <w:outlineLvl w:val="2"/>
        <w:rPr>
          <w:bCs/>
          <w:vanish/>
        </w:rPr>
      </w:pPr>
      <w:bookmarkStart w:id="68" w:name="_Toc45711560"/>
      <w:bookmarkStart w:id="69" w:name="_Toc48510262"/>
      <w:bookmarkStart w:id="70" w:name="_Toc55894095"/>
      <w:bookmarkEnd w:id="68"/>
      <w:bookmarkEnd w:id="69"/>
      <w:bookmarkEnd w:id="70"/>
    </w:p>
    <w:p w14:paraId="26637A6E" w14:textId="77777777" w:rsidR="008E77C4" w:rsidRPr="008E77C4" w:rsidRDefault="008E77C4" w:rsidP="008E77C4">
      <w:pPr>
        <w:pStyle w:val="PargrafodaLista"/>
        <w:keepNext/>
        <w:numPr>
          <w:ilvl w:val="2"/>
          <w:numId w:val="6"/>
        </w:numPr>
        <w:spacing w:before="240" w:after="240"/>
        <w:outlineLvl w:val="2"/>
        <w:rPr>
          <w:bCs/>
          <w:vanish/>
        </w:rPr>
      </w:pPr>
      <w:bookmarkStart w:id="71" w:name="_Toc45711561"/>
      <w:bookmarkStart w:id="72" w:name="_Toc48510263"/>
      <w:bookmarkStart w:id="73" w:name="_Toc55894096"/>
      <w:bookmarkEnd w:id="71"/>
      <w:bookmarkEnd w:id="72"/>
      <w:bookmarkEnd w:id="73"/>
    </w:p>
    <w:p w14:paraId="66A4A2EC" w14:textId="77777777" w:rsidR="008E77C4" w:rsidRPr="008E77C4" w:rsidRDefault="008E77C4" w:rsidP="008E77C4">
      <w:pPr>
        <w:pStyle w:val="PargrafodaLista"/>
        <w:keepNext/>
        <w:numPr>
          <w:ilvl w:val="2"/>
          <w:numId w:val="6"/>
        </w:numPr>
        <w:spacing w:before="240" w:after="240"/>
        <w:outlineLvl w:val="2"/>
        <w:rPr>
          <w:bCs/>
          <w:vanish/>
        </w:rPr>
      </w:pPr>
      <w:bookmarkStart w:id="74" w:name="_Toc45711562"/>
      <w:bookmarkStart w:id="75" w:name="_Toc48510264"/>
      <w:bookmarkStart w:id="76" w:name="_Toc55894097"/>
      <w:bookmarkEnd w:id="74"/>
      <w:bookmarkEnd w:id="75"/>
      <w:bookmarkEnd w:id="76"/>
    </w:p>
    <w:p w14:paraId="2A84C2D4" w14:textId="77777777" w:rsidR="008E77C4" w:rsidRPr="008E77C4" w:rsidRDefault="008E77C4" w:rsidP="008E77C4">
      <w:pPr>
        <w:pStyle w:val="PargrafodaLista"/>
        <w:keepNext/>
        <w:numPr>
          <w:ilvl w:val="2"/>
          <w:numId w:val="6"/>
        </w:numPr>
        <w:spacing w:before="240" w:after="240"/>
        <w:outlineLvl w:val="2"/>
        <w:rPr>
          <w:bCs/>
          <w:vanish/>
        </w:rPr>
      </w:pPr>
      <w:bookmarkStart w:id="77" w:name="_Toc45711563"/>
      <w:bookmarkStart w:id="78" w:name="_Toc48510265"/>
      <w:bookmarkStart w:id="79" w:name="_Toc55894098"/>
      <w:bookmarkEnd w:id="77"/>
      <w:bookmarkEnd w:id="78"/>
      <w:bookmarkEnd w:id="79"/>
    </w:p>
    <w:p w14:paraId="63DAD8CD" w14:textId="3F2DCEBF" w:rsidR="00F865B1" w:rsidRDefault="00F865B1" w:rsidP="00F865B1">
      <w:pPr>
        <w:jc w:val="left"/>
        <w:rPr>
          <w:sz w:val="20"/>
          <w:szCs w:val="20"/>
        </w:rPr>
      </w:pPr>
    </w:p>
    <w:p w14:paraId="5B614D34" w14:textId="7F232A28" w:rsidR="000616BB" w:rsidRDefault="000616BB" w:rsidP="00F865B1">
      <w:pPr>
        <w:jc w:val="left"/>
        <w:rPr>
          <w:sz w:val="20"/>
          <w:szCs w:val="20"/>
        </w:rPr>
      </w:pPr>
    </w:p>
    <w:p w14:paraId="03153B58" w14:textId="104F6DE9" w:rsidR="000616BB" w:rsidRDefault="000616BB" w:rsidP="00F865B1">
      <w:pPr>
        <w:jc w:val="left"/>
        <w:rPr>
          <w:sz w:val="20"/>
          <w:szCs w:val="20"/>
        </w:rPr>
      </w:pPr>
    </w:p>
    <w:p w14:paraId="52382E0E" w14:textId="204AEF7C" w:rsidR="000616BB" w:rsidRDefault="000616BB" w:rsidP="00F865B1">
      <w:pPr>
        <w:jc w:val="left"/>
        <w:rPr>
          <w:sz w:val="20"/>
          <w:szCs w:val="20"/>
        </w:rPr>
      </w:pPr>
    </w:p>
    <w:p w14:paraId="75D237D8" w14:textId="5B23D5B5" w:rsidR="000616BB" w:rsidRDefault="000616BB" w:rsidP="00F865B1">
      <w:pPr>
        <w:jc w:val="left"/>
        <w:rPr>
          <w:sz w:val="20"/>
          <w:szCs w:val="20"/>
        </w:rPr>
      </w:pPr>
    </w:p>
    <w:p w14:paraId="08CA7173" w14:textId="18912259" w:rsidR="000616BB" w:rsidRDefault="000616BB" w:rsidP="00F865B1">
      <w:pPr>
        <w:jc w:val="left"/>
        <w:rPr>
          <w:sz w:val="20"/>
          <w:szCs w:val="20"/>
        </w:rPr>
      </w:pPr>
    </w:p>
    <w:p w14:paraId="12DF6E4D" w14:textId="1C906ED3" w:rsidR="000616BB" w:rsidRDefault="000616BB" w:rsidP="00F865B1">
      <w:pPr>
        <w:jc w:val="left"/>
        <w:rPr>
          <w:sz w:val="20"/>
          <w:szCs w:val="20"/>
        </w:rPr>
      </w:pPr>
    </w:p>
    <w:p w14:paraId="6BF852FE" w14:textId="56DD1C76" w:rsidR="000616BB" w:rsidRDefault="000616BB" w:rsidP="00F865B1">
      <w:pPr>
        <w:jc w:val="left"/>
        <w:rPr>
          <w:sz w:val="20"/>
          <w:szCs w:val="20"/>
        </w:rPr>
      </w:pPr>
    </w:p>
    <w:p w14:paraId="7F929074" w14:textId="48D7C9BD" w:rsidR="000616BB" w:rsidRDefault="000616BB" w:rsidP="00F865B1">
      <w:pPr>
        <w:jc w:val="left"/>
        <w:rPr>
          <w:sz w:val="20"/>
          <w:szCs w:val="20"/>
        </w:rPr>
      </w:pPr>
    </w:p>
    <w:p w14:paraId="38756D8B" w14:textId="77777777" w:rsidR="00F865B1" w:rsidRDefault="00F865B1" w:rsidP="00F865B1">
      <w:pPr>
        <w:jc w:val="left"/>
        <w:rPr>
          <w:sz w:val="20"/>
          <w:szCs w:val="20"/>
        </w:rPr>
      </w:pPr>
    </w:p>
    <w:p w14:paraId="0BF82F10" w14:textId="77777777" w:rsidR="00F865B1" w:rsidRDefault="00F865B1" w:rsidP="00F865B1">
      <w:pPr>
        <w:jc w:val="left"/>
        <w:rPr>
          <w:sz w:val="20"/>
          <w:szCs w:val="20"/>
        </w:rPr>
      </w:pPr>
    </w:p>
    <w:p w14:paraId="4B3229D1" w14:textId="77777777" w:rsidR="00F865B1" w:rsidRDefault="00F865B1" w:rsidP="00F865B1">
      <w:pPr>
        <w:jc w:val="left"/>
        <w:rPr>
          <w:sz w:val="20"/>
          <w:szCs w:val="20"/>
        </w:rPr>
      </w:pPr>
    </w:p>
    <w:p w14:paraId="5E7B08D2" w14:textId="77777777" w:rsidR="00F865B1" w:rsidRDefault="00F865B1" w:rsidP="00F865B1">
      <w:pPr>
        <w:jc w:val="left"/>
        <w:rPr>
          <w:sz w:val="20"/>
          <w:szCs w:val="20"/>
        </w:rPr>
      </w:pPr>
    </w:p>
    <w:p w14:paraId="310E4E96" w14:textId="77777777" w:rsidR="00F865B1" w:rsidRDefault="00F865B1" w:rsidP="00F865B1">
      <w:pPr>
        <w:jc w:val="left"/>
        <w:rPr>
          <w:sz w:val="20"/>
          <w:szCs w:val="20"/>
        </w:rPr>
      </w:pPr>
    </w:p>
    <w:p w14:paraId="0CE9925C" w14:textId="77777777" w:rsidR="00F865B1" w:rsidRDefault="00F865B1" w:rsidP="00F865B1">
      <w:pPr>
        <w:jc w:val="left"/>
        <w:rPr>
          <w:sz w:val="20"/>
          <w:szCs w:val="20"/>
        </w:rPr>
      </w:pPr>
    </w:p>
    <w:p w14:paraId="77A079EF" w14:textId="77777777" w:rsidR="00F865B1" w:rsidRDefault="00F865B1" w:rsidP="00F865B1">
      <w:pPr>
        <w:jc w:val="left"/>
        <w:rPr>
          <w:sz w:val="20"/>
          <w:szCs w:val="20"/>
        </w:rPr>
      </w:pPr>
    </w:p>
    <w:p w14:paraId="6272AD99" w14:textId="77777777" w:rsidR="00F865B1" w:rsidRDefault="00F865B1" w:rsidP="00F865B1">
      <w:pPr>
        <w:jc w:val="left"/>
        <w:rPr>
          <w:sz w:val="20"/>
          <w:szCs w:val="20"/>
        </w:rPr>
      </w:pPr>
    </w:p>
    <w:p w14:paraId="647AB673" w14:textId="77777777" w:rsidR="00F865B1" w:rsidRDefault="00F865B1" w:rsidP="00F865B1">
      <w:pPr>
        <w:jc w:val="left"/>
        <w:rPr>
          <w:sz w:val="20"/>
          <w:szCs w:val="20"/>
        </w:rPr>
      </w:pPr>
    </w:p>
    <w:p w14:paraId="52B63AE2" w14:textId="77777777" w:rsidR="00F865B1" w:rsidRDefault="00F865B1" w:rsidP="00F865B1">
      <w:pPr>
        <w:jc w:val="left"/>
        <w:rPr>
          <w:sz w:val="20"/>
          <w:szCs w:val="20"/>
        </w:rPr>
      </w:pPr>
    </w:p>
    <w:p w14:paraId="33FDD987" w14:textId="42AD370E" w:rsidR="00F865B1" w:rsidRDefault="00F865B1" w:rsidP="00F865B1">
      <w:pPr>
        <w:jc w:val="left"/>
        <w:rPr>
          <w:sz w:val="20"/>
          <w:szCs w:val="20"/>
        </w:rPr>
      </w:pPr>
    </w:p>
    <w:p w14:paraId="0A25F2F3" w14:textId="04F890B5" w:rsidR="000616BB" w:rsidRDefault="000616BB" w:rsidP="00F865B1">
      <w:pPr>
        <w:jc w:val="left"/>
        <w:rPr>
          <w:sz w:val="20"/>
          <w:szCs w:val="20"/>
        </w:rPr>
      </w:pPr>
    </w:p>
    <w:p w14:paraId="4ED419A3" w14:textId="1F2EC918" w:rsidR="000616BB" w:rsidRDefault="000616BB" w:rsidP="00F865B1">
      <w:pPr>
        <w:jc w:val="left"/>
        <w:rPr>
          <w:sz w:val="20"/>
          <w:szCs w:val="20"/>
        </w:rPr>
      </w:pPr>
    </w:p>
    <w:p w14:paraId="60E558B0" w14:textId="46CF9158" w:rsidR="000616BB" w:rsidRDefault="000616BB" w:rsidP="00F865B1">
      <w:pPr>
        <w:jc w:val="left"/>
        <w:rPr>
          <w:sz w:val="20"/>
          <w:szCs w:val="20"/>
        </w:rPr>
      </w:pPr>
    </w:p>
    <w:p w14:paraId="2407AC18" w14:textId="3084BF25" w:rsidR="000616BB" w:rsidRDefault="000616BB" w:rsidP="00F865B1">
      <w:pPr>
        <w:jc w:val="left"/>
        <w:rPr>
          <w:sz w:val="20"/>
          <w:szCs w:val="20"/>
        </w:rPr>
      </w:pPr>
    </w:p>
    <w:p w14:paraId="6FA5B03A" w14:textId="77777777" w:rsidR="000616BB" w:rsidRDefault="000616BB" w:rsidP="00F865B1">
      <w:pPr>
        <w:jc w:val="left"/>
        <w:rPr>
          <w:sz w:val="20"/>
          <w:szCs w:val="20"/>
        </w:rPr>
      </w:pPr>
    </w:p>
    <w:p w14:paraId="2C8ED953" w14:textId="77777777" w:rsidR="00F865B1" w:rsidRDefault="00F865B1" w:rsidP="00F865B1">
      <w:pPr>
        <w:jc w:val="left"/>
        <w:rPr>
          <w:sz w:val="20"/>
          <w:szCs w:val="20"/>
        </w:rPr>
      </w:pPr>
    </w:p>
    <w:p w14:paraId="7F34115A" w14:textId="77777777" w:rsidR="00F865B1" w:rsidRDefault="00F865B1" w:rsidP="00F865B1">
      <w:pPr>
        <w:jc w:val="left"/>
        <w:rPr>
          <w:sz w:val="20"/>
          <w:szCs w:val="20"/>
        </w:rPr>
      </w:pPr>
    </w:p>
    <w:p w14:paraId="0B8A9F7C" w14:textId="77777777" w:rsidR="00F865B1" w:rsidRDefault="00F865B1" w:rsidP="00F865B1">
      <w:pPr>
        <w:jc w:val="left"/>
        <w:rPr>
          <w:sz w:val="20"/>
          <w:szCs w:val="20"/>
        </w:rPr>
      </w:pPr>
    </w:p>
    <w:p w14:paraId="60152034" w14:textId="77777777" w:rsidR="00F865B1" w:rsidRDefault="00F865B1" w:rsidP="00F865B1">
      <w:pPr>
        <w:jc w:val="left"/>
        <w:rPr>
          <w:sz w:val="20"/>
          <w:szCs w:val="20"/>
        </w:rPr>
      </w:pPr>
    </w:p>
    <w:p w14:paraId="258141A9" w14:textId="77777777" w:rsidR="00F865B1" w:rsidRDefault="00F865B1" w:rsidP="00F865B1">
      <w:pPr>
        <w:jc w:val="left"/>
        <w:rPr>
          <w:sz w:val="20"/>
          <w:szCs w:val="20"/>
        </w:rPr>
      </w:pPr>
    </w:p>
    <w:p w14:paraId="6AC0B0E8" w14:textId="77777777" w:rsidR="00F865B1" w:rsidRDefault="00F865B1" w:rsidP="00F865B1">
      <w:pPr>
        <w:jc w:val="left"/>
        <w:rPr>
          <w:sz w:val="20"/>
          <w:szCs w:val="20"/>
        </w:rPr>
      </w:pPr>
    </w:p>
    <w:p w14:paraId="7D4F9D2D" w14:textId="77777777" w:rsidR="00F865B1" w:rsidRDefault="00F865B1" w:rsidP="00F865B1">
      <w:pPr>
        <w:jc w:val="left"/>
        <w:rPr>
          <w:sz w:val="20"/>
          <w:szCs w:val="20"/>
        </w:rPr>
      </w:pPr>
    </w:p>
    <w:p w14:paraId="724DD2F0" w14:textId="77777777" w:rsidR="00F865B1" w:rsidRDefault="00F865B1" w:rsidP="00F865B1">
      <w:pPr>
        <w:pStyle w:val="Ttulo1"/>
        <w:keepNext w:val="0"/>
        <w:numPr>
          <w:ilvl w:val="0"/>
          <w:numId w:val="36"/>
        </w:numPr>
        <w:spacing w:before="120" w:after="120"/>
        <w:jc w:val="center"/>
      </w:pPr>
      <w:bookmarkStart w:id="80" w:name="_Toc55894099"/>
      <w:r>
        <w:t>PLANILHA DE SUPERVISÃO E ACOMPANHAMENTO</w:t>
      </w:r>
      <w:bookmarkEnd w:id="80"/>
    </w:p>
    <w:p w14:paraId="3CB28547" w14:textId="77777777" w:rsidR="007F1003" w:rsidRDefault="00F865B1" w:rsidP="00F865B1">
      <w:pPr>
        <w:jc w:val="left"/>
        <w:sectPr w:rsidR="007F1003" w:rsidSect="00FF510E">
          <w:headerReference w:type="default" r:id="rId38"/>
          <w:footerReference w:type="default" r:id="rId39"/>
          <w:headerReference w:type="first" r:id="rId40"/>
          <w:pgSz w:w="11906" w:h="16838" w:code="9"/>
          <w:pgMar w:top="1701" w:right="1134" w:bottom="1134" w:left="1134" w:header="283" w:footer="284" w:gutter="0"/>
          <w:cols w:space="708"/>
          <w:titlePg/>
          <w:docGrid w:linePitch="360"/>
        </w:sectPr>
      </w:pPr>
      <w:r>
        <w:br w:type="page"/>
      </w:r>
    </w:p>
    <w:p w14:paraId="2EA22A50" w14:textId="528FFE33" w:rsidR="00F865B1" w:rsidRDefault="007F1003" w:rsidP="007F1003">
      <w:pPr>
        <w:jc w:val="center"/>
        <w:rPr>
          <w:b/>
        </w:rPr>
      </w:pPr>
      <w:r>
        <w:rPr>
          <w:noProof/>
        </w:rPr>
        <w:lastRenderedPageBreak/>
        <w:drawing>
          <wp:inline distT="0" distB="0" distL="0" distR="0" wp14:anchorId="7917BFB8" wp14:editId="3EDCBDE3">
            <wp:extent cx="7963786" cy="5631995"/>
            <wp:effectExtent l="19050" t="19050" r="18415" b="260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971812" cy="5637671"/>
                    </a:xfrm>
                    <a:prstGeom prst="rect">
                      <a:avLst/>
                    </a:prstGeom>
                    <a:ln>
                      <a:solidFill>
                        <a:schemeClr val="accent6">
                          <a:lumMod val="75000"/>
                        </a:schemeClr>
                      </a:solidFill>
                    </a:ln>
                  </pic:spPr>
                </pic:pic>
              </a:graphicData>
            </a:graphic>
          </wp:inline>
        </w:drawing>
      </w:r>
    </w:p>
    <w:p w14:paraId="69B93B0C" w14:textId="77777777" w:rsidR="007F1003" w:rsidRDefault="007F1003" w:rsidP="007F1003">
      <w:pPr>
        <w:jc w:val="center"/>
        <w:sectPr w:rsidR="007F1003" w:rsidSect="007F1003">
          <w:pgSz w:w="16838" w:h="11906" w:orient="landscape" w:code="9"/>
          <w:pgMar w:top="1134" w:right="1701" w:bottom="1134" w:left="1134" w:header="283" w:footer="284" w:gutter="0"/>
          <w:cols w:space="708"/>
          <w:titlePg/>
          <w:docGrid w:linePitch="360"/>
        </w:sectPr>
      </w:pPr>
      <w:r>
        <w:rPr>
          <w:noProof/>
        </w:rPr>
        <w:lastRenderedPageBreak/>
        <w:drawing>
          <wp:inline distT="0" distB="0" distL="0" distR="0" wp14:anchorId="24406A4C" wp14:editId="70350136">
            <wp:extent cx="8293395" cy="5867842"/>
            <wp:effectExtent l="19050" t="19050" r="12700" b="1905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a:blip r:embed="rId42">
                      <a:extLst>
                        <a:ext uri="{28A0092B-C50C-407E-A947-70E740481C1C}">
                          <a14:useLocalDpi xmlns:a14="http://schemas.microsoft.com/office/drawing/2010/main" val="0"/>
                        </a:ext>
                      </a:extLst>
                    </a:blip>
                    <a:stretch>
                      <a:fillRect/>
                    </a:stretch>
                  </pic:blipFill>
                  <pic:spPr>
                    <a:xfrm>
                      <a:off x="0" y="0"/>
                      <a:ext cx="8297408" cy="5870681"/>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327EC08A" wp14:editId="0825FE38">
            <wp:extent cx="8282763" cy="5855161"/>
            <wp:effectExtent l="19050" t="19050" r="23495" b="1270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pic:cNvPicPr/>
                  </pic:nvPicPr>
                  <pic:blipFill>
                    <a:blip r:embed="rId43">
                      <a:extLst>
                        <a:ext uri="{28A0092B-C50C-407E-A947-70E740481C1C}">
                          <a14:useLocalDpi xmlns:a14="http://schemas.microsoft.com/office/drawing/2010/main" val="0"/>
                        </a:ext>
                      </a:extLst>
                    </a:blip>
                    <a:stretch>
                      <a:fillRect/>
                    </a:stretch>
                  </pic:blipFill>
                  <pic:spPr>
                    <a:xfrm>
                      <a:off x="0" y="0"/>
                      <a:ext cx="8286392" cy="5857726"/>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3FF67833" wp14:editId="1F28376E">
            <wp:extent cx="8325293" cy="5890843"/>
            <wp:effectExtent l="19050" t="19050" r="19050" b="1524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a:blip r:embed="rId44">
                      <a:extLst>
                        <a:ext uri="{28A0092B-C50C-407E-A947-70E740481C1C}">
                          <a14:useLocalDpi xmlns:a14="http://schemas.microsoft.com/office/drawing/2010/main" val="0"/>
                        </a:ext>
                      </a:extLst>
                    </a:blip>
                    <a:stretch>
                      <a:fillRect/>
                    </a:stretch>
                  </pic:blipFill>
                  <pic:spPr>
                    <a:xfrm>
                      <a:off x="0" y="0"/>
                      <a:ext cx="8328479" cy="5893097"/>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50C3D8C6" wp14:editId="295FB374">
            <wp:extent cx="8272130" cy="5853226"/>
            <wp:effectExtent l="19050" t="19050" r="15240" b="1460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pic:nvPicPr>
                  <pic:blipFill>
                    <a:blip r:embed="rId45">
                      <a:extLst>
                        <a:ext uri="{28A0092B-C50C-407E-A947-70E740481C1C}">
                          <a14:useLocalDpi xmlns:a14="http://schemas.microsoft.com/office/drawing/2010/main" val="0"/>
                        </a:ext>
                      </a:extLst>
                    </a:blip>
                    <a:stretch>
                      <a:fillRect/>
                    </a:stretch>
                  </pic:blipFill>
                  <pic:spPr>
                    <a:xfrm>
                      <a:off x="0" y="0"/>
                      <a:ext cx="8279367" cy="5858346"/>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5C29CEF9" wp14:editId="155505BB">
            <wp:extent cx="8316876" cy="5884887"/>
            <wp:effectExtent l="19050" t="19050" r="27305" b="2095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pic:cNvPicPr/>
                  </pic:nvPicPr>
                  <pic:blipFill>
                    <a:blip r:embed="rId46">
                      <a:extLst>
                        <a:ext uri="{28A0092B-C50C-407E-A947-70E740481C1C}">
                          <a14:useLocalDpi xmlns:a14="http://schemas.microsoft.com/office/drawing/2010/main" val="0"/>
                        </a:ext>
                      </a:extLst>
                    </a:blip>
                    <a:stretch>
                      <a:fillRect/>
                    </a:stretch>
                  </pic:blipFill>
                  <pic:spPr>
                    <a:xfrm>
                      <a:off x="0" y="0"/>
                      <a:ext cx="8318631" cy="5886129"/>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6F6C9E9F" wp14:editId="1A66F5B4">
            <wp:extent cx="8314661" cy="5883320"/>
            <wp:effectExtent l="0" t="0" r="0" b="317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pic:nvPicPr>
                  <pic:blipFill>
                    <a:blip r:embed="rId47">
                      <a:extLst>
                        <a:ext uri="{28A0092B-C50C-407E-A947-70E740481C1C}">
                          <a14:useLocalDpi xmlns:a14="http://schemas.microsoft.com/office/drawing/2010/main" val="0"/>
                        </a:ext>
                      </a:extLst>
                    </a:blip>
                    <a:stretch>
                      <a:fillRect/>
                    </a:stretch>
                  </pic:blipFill>
                  <pic:spPr>
                    <a:xfrm>
                      <a:off x="0" y="0"/>
                      <a:ext cx="8317802" cy="5885543"/>
                    </a:xfrm>
                    <a:prstGeom prst="rect">
                      <a:avLst/>
                    </a:prstGeom>
                  </pic:spPr>
                </pic:pic>
              </a:graphicData>
            </a:graphic>
          </wp:inline>
        </w:drawing>
      </w:r>
      <w:r>
        <w:rPr>
          <w:noProof/>
        </w:rPr>
        <w:lastRenderedPageBreak/>
        <w:drawing>
          <wp:inline distT="0" distB="0" distL="0" distR="0" wp14:anchorId="32BFD012" wp14:editId="1FD434F8">
            <wp:extent cx="8240233" cy="5831512"/>
            <wp:effectExtent l="19050" t="19050" r="27940" b="1714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pic:nvPicPr>
                  <pic:blipFill>
                    <a:blip r:embed="rId48">
                      <a:extLst>
                        <a:ext uri="{28A0092B-C50C-407E-A947-70E740481C1C}">
                          <a14:useLocalDpi xmlns:a14="http://schemas.microsoft.com/office/drawing/2010/main" val="0"/>
                        </a:ext>
                      </a:extLst>
                    </a:blip>
                    <a:stretch>
                      <a:fillRect/>
                    </a:stretch>
                  </pic:blipFill>
                  <pic:spPr>
                    <a:xfrm>
                      <a:off x="0" y="0"/>
                      <a:ext cx="8242797" cy="5833327"/>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4662EB17" wp14:editId="042C5221">
            <wp:extent cx="8261498" cy="5846561"/>
            <wp:effectExtent l="19050" t="19050" r="25400" b="2095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pic:cNvPicPr/>
                  </pic:nvPicPr>
                  <pic:blipFill>
                    <a:blip r:embed="rId49">
                      <a:extLst>
                        <a:ext uri="{28A0092B-C50C-407E-A947-70E740481C1C}">
                          <a14:useLocalDpi xmlns:a14="http://schemas.microsoft.com/office/drawing/2010/main" val="0"/>
                        </a:ext>
                      </a:extLst>
                    </a:blip>
                    <a:stretch>
                      <a:fillRect/>
                    </a:stretch>
                  </pic:blipFill>
                  <pic:spPr>
                    <a:xfrm>
                      <a:off x="0" y="0"/>
                      <a:ext cx="8263726" cy="5848138"/>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2030B167" wp14:editId="3B236747">
            <wp:extent cx="8357191" cy="5914282"/>
            <wp:effectExtent l="19050" t="19050" r="25400" b="1079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pic:cNvPicPr/>
                  </pic:nvPicPr>
                  <pic:blipFill>
                    <a:blip r:embed="rId50">
                      <a:extLst>
                        <a:ext uri="{28A0092B-C50C-407E-A947-70E740481C1C}">
                          <a14:useLocalDpi xmlns:a14="http://schemas.microsoft.com/office/drawing/2010/main" val="0"/>
                        </a:ext>
                      </a:extLst>
                    </a:blip>
                    <a:stretch>
                      <a:fillRect/>
                    </a:stretch>
                  </pic:blipFill>
                  <pic:spPr>
                    <a:xfrm>
                      <a:off x="0" y="0"/>
                      <a:ext cx="8364402" cy="5919385"/>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3D1640C0" wp14:editId="008CAA0C">
            <wp:extent cx="8293395" cy="5861817"/>
            <wp:effectExtent l="19050" t="19050" r="12700" b="2476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a:blip r:embed="rId51">
                      <a:extLst>
                        <a:ext uri="{28A0092B-C50C-407E-A947-70E740481C1C}">
                          <a14:useLocalDpi xmlns:a14="http://schemas.microsoft.com/office/drawing/2010/main" val="0"/>
                        </a:ext>
                      </a:extLst>
                    </a:blip>
                    <a:stretch>
                      <a:fillRect/>
                    </a:stretch>
                  </pic:blipFill>
                  <pic:spPr>
                    <a:xfrm>
                      <a:off x="0" y="0"/>
                      <a:ext cx="8294846" cy="5862843"/>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292A7295" wp14:editId="7A7E6079">
            <wp:extent cx="8272130" cy="5848503"/>
            <wp:effectExtent l="19050" t="19050" r="15240" b="1905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pic:cNvPicPr/>
                  </pic:nvPicPr>
                  <pic:blipFill>
                    <a:blip r:embed="rId52">
                      <a:extLst>
                        <a:ext uri="{28A0092B-C50C-407E-A947-70E740481C1C}">
                          <a14:useLocalDpi xmlns:a14="http://schemas.microsoft.com/office/drawing/2010/main" val="0"/>
                        </a:ext>
                      </a:extLst>
                    </a:blip>
                    <a:stretch>
                      <a:fillRect/>
                    </a:stretch>
                  </pic:blipFill>
                  <pic:spPr>
                    <a:xfrm>
                      <a:off x="0" y="0"/>
                      <a:ext cx="8277631" cy="5852393"/>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2305BB51" wp14:editId="6A0806DA">
            <wp:extent cx="8314661" cy="5878573"/>
            <wp:effectExtent l="19050" t="19050" r="10795" b="2730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pic:cNvPicPr/>
                  </pic:nvPicPr>
                  <pic:blipFill>
                    <a:blip r:embed="rId53">
                      <a:extLst>
                        <a:ext uri="{28A0092B-C50C-407E-A947-70E740481C1C}">
                          <a14:useLocalDpi xmlns:a14="http://schemas.microsoft.com/office/drawing/2010/main" val="0"/>
                        </a:ext>
                      </a:extLst>
                    </a:blip>
                    <a:stretch>
                      <a:fillRect/>
                    </a:stretch>
                  </pic:blipFill>
                  <pic:spPr>
                    <a:xfrm>
                      <a:off x="0" y="0"/>
                      <a:ext cx="8317408" cy="5880515"/>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4CC554E3" wp14:editId="65AE540D">
            <wp:extent cx="8261498" cy="5842271"/>
            <wp:effectExtent l="19050" t="19050" r="25400" b="2540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262709" cy="5843127"/>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269D5A34" wp14:editId="02BCF9F0">
            <wp:extent cx="8250865" cy="5837322"/>
            <wp:effectExtent l="19050" t="19050" r="17145" b="1143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m 67"/>
                    <pic:cNvPicPr/>
                  </pic:nvPicPr>
                  <pic:blipFill>
                    <a:blip r:embed="rId55">
                      <a:extLst>
                        <a:ext uri="{28A0092B-C50C-407E-A947-70E740481C1C}">
                          <a14:useLocalDpi xmlns:a14="http://schemas.microsoft.com/office/drawing/2010/main" val="0"/>
                        </a:ext>
                      </a:extLst>
                    </a:blip>
                    <a:stretch>
                      <a:fillRect/>
                    </a:stretch>
                  </pic:blipFill>
                  <pic:spPr>
                    <a:xfrm>
                      <a:off x="0" y="0"/>
                      <a:ext cx="8253069" cy="5838881"/>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5836300A" wp14:editId="0697119A">
            <wp:extent cx="8293395" cy="5863537"/>
            <wp:effectExtent l="19050" t="19050" r="12700" b="2349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m 68"/>
                    <pic:cNvPicPr/>
                  </pic:nvPicPr>
                  <pic:blipFill>
                    <a:blip r:embed="rId56">
                      <a:extLst>
                        <a:ext uri="{28A0092B-C50C-407E-A947-70E740481C1C}">
                          <a14:useLocalDpi xmlns:a14="http://schemas.microsoft.com/office/drawing/2010/main" val="0"/>
                        </a:ext>
                      </a:extLst>
                    </a:blip>
                    <a:stretch>
                      <a:fillRect/>
                    </a:stretch>
                  </pic:blipFill>
                  <pic:spPr>
                    <a:xfrm>
                      <a:off x="0" y="0"/>
                      <a:ext cx="8296441" cy="5865690"/>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1D6F2591" wp14:editId="7DE64993">
            <wp:extent cx="8155172" cy="5767081"/>
            <wp:effectExtent l="19050" t="19050" r="17780" b="2413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m 6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160112" cy="5770575"/>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03797AD2" wp14:editId="2ED5695B">
            <wp:extent cx="8295610" cy="5866394"/>
            <wp:effectExtent l="19050" t="19050" r="10795" b="2032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298019" cy="5868098"/>
                    </a:xfrm>
                    <a:prstGeom prst="rect">
                      <a:avLst/>
                    </a:prstGeom>
                    <a:ln>
                      <a:solidFill>
                        <a:schemeClr val="accent6">
                          <a:lumMod val="75000"/>
                        </a:schemeClr>
                      </a:solidFill>
                    </a:ln>
                  </pic:spPr>
                </pic:pic>
              </a:graphicData>
            </a:graphic>
          </wp:inline>
        </w:drawing>
      </w:r>
      <w:r>
        <w:rPr>
          <w:noProof/>
        </w:rPr>
        <w:lastRenderedPageBreak/>
        <w:drawing>
          <wp:inline distT="0" distB="0" distL="0" distR="0" wp14:anchorId="7304F547" wp14:editId="661BB532">
            <wp:extent cx="8295610" cy="5866394"/>
            <wp:effectExtent l="19050" t="19050" r="10795" b="2032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m 7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299925" cy="5869446"/>
                    </a:xfrm>
                    <a:prstGeom prst="rect">
                      <a:avLst/>
                    </a:prstGeom>
                    <a:ln>
                      <a:solidFill>
                        <a:schemeClr val="accent6">
                          <a:lumMod val="75000"/>
                        </a:schemeClr>
                      </a:solidFill>
                    </a:ln>
                  </pic:spPr>
                </pic:pic>
              </a:graphicData>
            </a:graphic>
          </wp:inline>
        </w:drawing>
      </w:r>
    </w:p>
    <w:p w14:paraId="1E3E12E9" w14:textId="2C7398CA" w:rsidR="00F865B1" w:rsidRDefault="00F865B1" w:rsidP="007F1003">
      <w:pPr>
        <w:jc w:val="center"/>
      </w:pPr>
    </w:p>
    <w:p w14:paraId="74FF8CCF" w14:textId="58773D6F" w:rsidR="00F865B1" w:rsidRDefault="00F865B1" w:rsidP="007F1003">
      <w:pPr>
        <w:pStyle w:val="Ttulo1"/>
      </w:pPr>
      <w:bookmarkStart w:id="81" w:name="_Toc55894100"/>
      <w:r>
        <w:t>CONCLUSÃO</w:t>
      </w:r>
      <w:bookmarkEnd w:id="81"/>
    </w:p>
    <w:p w14:paraId="0AC9E214" w14:textId="77777777" w:rsidR="00F865B1" w:rsidRDefault="00F865B1" w:rsidP="00F865B1"/>
    <w:p w14:paraId="7DF2DCEC" w14:textId="11219114" w:rsidR="00F865B1" w:rsidRDefault="00F865B1" w:rsidP="00F865B1">
      <w:pPr>
        <w:spacing w:beforeLines="120" w:before="288" w:afterLines="120" w:after="288" w:line="288" w:lineRule="auto"/>
        <w:ind w:firstLine="851"/>
      </w:pPr>
      <w:r>
        <w:t>Após a finalização da análise e acompanhamento das metas pactuadas no Contrato de Gestão SES/SPG Nº 003/2018, podemos observar que no mês de</w:t>
      </w:r>
      <w:r w:rsidR="006037C5">
        <w:t xml:space="preserve"> </w:t>
      </w:r>
      <w:r w:rsidR="006627A2">
        <w:t>outubro</w:t>
      </w:r>
      <w:r>
        <w:t xml:space="preserve">, houve </w:t>
      </w:r>
      <w:r w:rsidR="006627A2">
        <w:t xml:space="preserve">pequeno aumento </w:t>
      </w:r>
      <w:r>
        <w:t xml:space="preserve">nos atendimentos relacionados ao Pronto Atendimento, Procedimentos Cirúrgicos e Atividades Ambulatoriais, que se deu devido </w:t>
      </w:r>
      <w:r w:rsidR="006627A2">
        <w:t xml:space="preserve">a flexibilização do </w:t>
      </w:r>
      <w:r>
        <w:t>isolamento social através de decreto estadual, em decorrência a pandemia do COVID-19.</w:t>
      </w:r>
    </w:p>
    <w:p w14:paraId="69124AC2" w14:textId="77777777" w:rsidR="00F865B1" w:rsidRDefault="00F865B1" w:rsidP="00F865B1">
      <w:pPr>
        <w:spacing w:beforeLines="120" w:before="288" w:afterLines="120" w:after="288" w:line="288" w:lineRule="auto"/>
        <w:ind w:firstLine="851"/>
      </w:pPr>
      <w:r>
        <w:t xml:space="preserve">Todas ações referentes a pandemia foram realizadas, seguindo o plano de contingência municipal e estadual, juntamente com o setor de Controle de Infecção Hospitalar, que age diretamente nas áreas assistenciais, preconizando a qualidade dos serviços prestados e garantindo a segurança do paciente. </w:t>
      </w:r>
    </w:p>
    <w:p w14:paraId="7DCAEC95" w14:textId="77777777" w:rsidR="00F865B1" w:rsidRDefault="00F865B1" w:rsidP="00F865B1">
      <w:pPr>
        <w:spacing w:beforeLines="120" w:before="288" w:afterLines="120" w:after="288" w:line="288" w:lineRule="auto"/>
        <w:ind w:firstLine="851"/>
      </w:pPr>
      <w:r>
        <w:t>Visto todas as metas individualmente, percebemos que não temos o controle interno das demandas de atendimentos, pois a demanda é espontânea em grande parte dos casos, por este motivo os cumprimentos das metas decaíram bruscamente, bem como em alguns casos, como ambulatório e serviço externo, tivemos que suspender todos os atendimentos.</w:t>
      </w:r>
    </w:p>
    <w:p w14:paraId="6CE316D9" w14:textId="15A16B49" w:rsidR="00F865B1" w:rsidRDefault="00F865B1" w:rsidP="00F865B1">
      <w:pPr>
        <w:spacing w:beforeLines="120" w:before="288" w:afterLines="120" w:after="288" w:line="288" w:lineRule="auto"/>
        <w:ind w:firstLine="851"/>
      </w:pPr>
      <w:r>
        <w:t>Acreditamos que ao final da pandemia, todos os atendimento</w:t>
      </w:r>
      <w:r w:rsidR="005817AF">
        <w:t>s retornarão à sua normalidade</w:t>
      </w:r>
      <w:r>
        <w:t>, fazendo com que</w:t>
      </w:r>
      <w:r w:rsidR="005817AF">
        <w:t xml:space="preserve"> as metas voltem a ser executadas</w:t>
      </w:r>
      <w:r>
        <w:t xml:space="preserve"> conforme pactuado em contrato de gestão.</w:t>
      </w:r>
    </w:p>
    <w:p w14:paraId="6C9D8D1C" w14:textId="77777777" w:rsidR="005817AF" w:rsidRDefault="005817AF" w:rsidP="00F865B1">
      <w:pPr>
        <w:spacing w:beforeLines="120" w:before="288" w:afterLines="120" w:after="288" w:line="288" w:lineRule="auto"/>
        <w:ind w:firstLine="851"/>
        <w:rPr>
          <w:b/>
        </w:rPr>
      </w:pPr>
    </w:p>
    <w:bookmarkEnd w:id="1"/>
    <w:p w14:paraId="5EF07373" w14:textId="77777777" w:rsidR="00F865B1" w:rsidRDefault="00F865B1" w:rsidP="00F865B1"/>
    <w:p w14:paraId="45854F9A" w14:textId="371D747E" w:rsidR="00E00165" w:rsidRPr="00F865B1" w:rsidRDefault="00E00165" w:rsidP="00F865B1"/>
    <w:sectPr w:rsidR="00E00165" w:rsidRPr="00F865B1" w:rsidSect="007F1003">
      <w:pgSz w:w="11906" w:h="16838" w:code="9"/>
      <w:pgMar w:top="1701" w:right="1134" w:bottom="1134" w:left="1134" w:header="28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1C29C" w14:textId="77777777" w:rsidR="003A7CD9" w:rsidRDefault="003A7CD9" w:rsidP="00326E64">
      <w:r>
        <w:separator/>
      </w:r>
    </w:p>
    <w:p w14:paraId="221391AC" w14:textId="77777777" w:rsidR="003A7CD9" w:rsidRDefault="003A7CD9"/>
    <w:p w14:paraId="63C83EE6" w14:textId="77777777" w:rsidR="003A7CD9" w:rsidRDefault="003A7CD9" w:rsidP="00CE6B26"/>
  </w:endnote>
  <w:endnote w:type="continuationSeparator" w:id="0">
    <w:p w14:paraId="7329EA0D" w14:textId="77777777" w:rsidR="003A7CD9" w:rsidRDefault="003A7CD9" w:rsidP="00326E64">
      <w:r>
        <w:continuationSeparator/>
      </w:r>
    </w:p>
    <w:p w14:paraId="2A04D741" w14:textId="77777777" w:rsidR="003A7CD9" w:rsidRDefault="003A7CD9"/>
    <w:p w14:paraId="16C2AD0F" w14:textId="77777777" w:rsidR="003A7CD9" w:rsidRDefault="003A7CD9" w:rsidP="00CE6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5995548"/>
      <w:docPartObj>
        <w:docPartGallery w:val="Page Numbers (Bottom of Page)"/>
        <w:docPartUnique/>
      </w:docPartObj>
    </w:sdtPr>
    <w:sdtEndPr>
      <w:rPr>
        <w:sz w:val="22"/>
        <w:szCs w:val="22"/>
      </w:rPr>
    </w:sdtEndPr>
    <w:sdtContent>
      <w:p w14:paraId="3BADA5E8"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568"/>
          <w:rPr>
            <w:b/>
            <w:bCs/>
            <w:sz w:val="14"/>
            <w:szCs w:val="14"/>
          </w:rPr>
        </w:pPr>
        <w:r>
          <w:rPr>
            <w:b/>
            <w:bCs/>
            <w:noProof/>
            <w:sz w:val="14"/>
            <w:szCs w:val="14"/>
            <w:lang w:eastAsia="pt-BR"/>
          </w:rPr>
          <w:drawing>
            <wp:anchor distT="0" distB="0" distL="114300" distR="114300" simplePos="0" relativeHeight="251666432" behindDoc="1" locked="0" layoutInCell="1" allowOverlap="1" wp14:anchorId="380CE524" wp14:editId="61BF5A56">
              <wp:simplePos x="0" y="0"/>
              <wp:positionH relativeFrom="column">
                <wp:posOffset>-558165</wp:posOffset>
              </wp:positionH>
              <wp:positionV relativeFrom="paragraph">
                <wp:posOffset>137795</wp:posOffset>
              </wp:positionV>
              <wp:extent cx="3145542" cy="518161"/>
              <wp:effectExtent l="0" t="0" r="0" b="0"/>
              <wp:wrapNone/>
              <wp:docPr id="5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0FC283BC" w14:textId="77777777" w:rsidR="005B78FE" w:rsidRDefault="005B78FE" w:rsidP="00FE1A1B">
        <w:pPr>
          <w:pStyle w:val="Rodap"/>
          <w:tabs>
            <w:tab w:val="clear" w:pos="4252"/>
            <w:tab w:val="clear" w:pos="8504"/>
          </w:tabs>
          <w:ind w:left="5245" w:right="-568"/>
          <w:jc w:val="right"/>
          <w:rPr>
            <w:noProof/>
            <w:sz w:val="14"/>
            <w:szCs w:val="14"/>
          </w:rPr>
        </w:pPr>
      </w:p>
      <w:p w14:paraId="34447D98" w14:textId="77777777" w:rsidR="005B78FE" w:rsidRPr="00BB1F88" w:rsidRDefault="005B78FE" w:rsidP="00FE1A1B">
        <w:pPr>
          <w:pStyle w:val="Rodap"/>
          <w:ind w:left="-851" w:right="-568"/>
          <w:jc w:val="right"/>
          <w:rPr>
            <w:b/>
            <w:bCs/>
            <w:sz w:val="14"/>
            <w:szCs w:val="14"/>
          </w:rPr>
        </w:pPr>
        <w:r w:rsidRPr="00BB1F88">
          <w:rPr>
            <w:b/>
            <w:bCs/>
            <w:sz w:val="14"/>
            <w:szCs w:val="14"/>
          </w:rPr>
          <w:t>UNIDADE CRICIÚMA | HMISC</w:t>
        </w:r>
      </w:p>
      <w:p w14:paraId="4292EFD5" w14:textId="77777777" w:rsidR="005B78FE" w:rsidRPr="00F23243" w:rsidRDefault="005B78FE" w:rsidP="00FE1A1B">
        <w:pPr>
          <w:pStyle w:val="Rodap"/>
          <w:ind w:left="-851" w:right="-568"/>
          <w:jc w:val="right"/>
          <w:rPr>
            <w:sz w:val="14"/>
            <w:szCs w:val="14"/>
            <w:lang w:val="en-US"/>
          </w:rPr>
        </w:pPr>
        <w:r w:rsidRPr="00BB1F88">
          <w:rPr>
            <w:sz w:val="14"/>
            <w:szCs w:val="14"/>
          </w:rPr>
          <w:t xml:space="preserve">Rua Wenceslau Braz, 115, Operária Nova, Criciúma – SC. </w:t>
        </w:r>
        <w:r w:rsidRPr="00F23243">
          <w:rPr>
            <w:sz w:val="14"/>
            <w:szCs w:val="14"/>
            <w:lang w:val="en-US"/>
          </w:rPr>
          <w:t>CEP 88.809-020</w:t>
        </w:r>
      </w:p>
      <w:p w14:paraId="1A07A063" w14:textId="77777777" w:rsidR="005B78FE" w:rsidRPr="00F23243" w:rsidRDefault="005B78FE" w:rsidP="00FE1A1B">
        <w:pPr>
          <w:pStyle w:val="Rodap"/>
          <w:tabs>
            <w:tab w:val="clear" w:pos="4252"/>
            <w:tab w:val="clear" w:pos="8504"/>
          </w:tabs>
          <w:ind w:left="-851" w:right="-568"/>
          <w:jc w:val="right"/>
          <w:rPr>
            <w:sz w:val="14"/>
            <w:szCs w:val="14"/>
            <w:lang w:val="en-US"/>
          </w:rPr>
        </w:pPr>
        <w:r w:rsidRPr="00F23243">
          <w:rPr>
            <w:sz w:val="14"/>
            <w:szCs w:val="14"/>
            <w:lang w:val="en-US"/>
          </w:rPr>
          <w:t>CNPJ: 24.006.302/0002-16 | (48) 3445-8780 | www.ideas.med.br</w:t>
        </w:r>
      </w:p>
      <w:p w14:paraId="31A0BFEC" w14:textId="37D7B2C1" w:rsidR="005B78FE" w:rsidRPr="00D762ED" w:rsidRDefault="005B78FE" w:rsidP="00FE1A1B">
        <w:pPr>
          <w:pStyle w:val="Rodap"/>
          <w:tabs>
            <w:tab w:val="clear" w:pos="4252"/>
            <w:tab w:val="clear" w:pos="8504"/>
          </w:tabs>
          <w:ind w:left="-851" w:right="-568"/>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7</w:t>
        </w:r>
        <w:r w:rsidRPr="00E1731F">
          <w:rPr>
            <w:b/>
            <w:bCs/>
            <w:sz w:val="14"/>
            <w:szCs w:val="14"/>
          </w:rPr>
          <w:fldChar w:fldCharType="end"/>
        </w:r>
        <w:r w:rsidRPr="00E1731F">
          <w:rPr>
            <w:sz w:val="14"/>
            <w:szCs w:val="14"/>
          </w:rPr>
          <w:t xml:space="preserve"> de </w:t>
        </w:r>
        <w:r>
          <w:rPr>
            <w:b/>
            <w:bCs/>
            <w:sz w:val="14"/>
            <w:szCs w:val="14"/>
          </w:rPr>
          <w:t>320</w:t>
        </w:r>
      </w:p>
    </w:sdtContent>
  </w:sdt>
  <w:p w14:paraId="7EEF7EEC" w14:textId="77777777" w:rsidR="005B78FE" w:rsidRDefault="005B78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758619"/>
      <w:docPartObj>
        <w:docPartGallery w:val="Page Numbers (Bottom of Page)"/>
        <w:docPartUnique/>
      </w:docPartObj>
    </w:sdtPr>
    <w:sdtEndPr>
      <w:rPr>
        <w:sz w:val="22"/>
        <w:szCs w:val="22"/>
      </w:rPr>
    </w:sdtEndPr>
    <w:sdtContent>
      <w:p w14:paraId="6D72A070"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1306"/>
          <w:rPr>
            <w:b/>
            <w:bCs/>
            <w:sz w:val="14"/>
            <w:szCs w:val="14"/>
          </w:rPr>
        </w:pPr>
        <w:r>
          <w:rPr>
            <w:b/>
            <w:bCs/>
            <w:noProof/>
            <w:sz w:val="14"/>
            <w:szCs w:val="14"/>
            <w:lang w:eastAsia="pt-BR"/>
          </w:rPr>
          <w:drawing>
            <wp:anchor distT="0" distB="0" distL="114300" distR="114300" simplePos="0" relativeHeight="251667456" behindDoc="1" locked="0" layoutInCell="1" allowOverlap="1" wp14:anchorId="5B30C8CB" wp14:editId="7993F048">
              <wp:simplePos x="0" y="0"/>
              <wp:positionH relativeFrom="column">
                <wp:posOffset>-558165</wp:posOffset>
              </wp:positionH>
              <wp:positionV relativeFrom="paragraph">
                <wp:posOffset>137795</wp:posOffset>
              </wp:positionV>
              <wp:extent cx="3145542" cy="518161"/>
              <wp:effectExtent l="0" t="0" r="0" b="0"/>
              <wp:wrapNone/>
              <wp:docPr id="2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6181E2D2" w14:textId="77777777" w:rsidR="005B78FE" w:rsidRDefault="005B78FE" w:rsidP="00FE1A1B">
        <w:pPr>
          <w:pStyle w:val="Rodap"/>
          <w:tabs>
            <w:tab w:val="clear" w:pos="4252"/>
            <w:tab w:val="clear" w:pos="8504"/>
          </w:tabs>
          <w:ind w:left="5245" w:right="-1306"/>
          <w:jc w:val="right"/>
          <w:rPr>
            <w:noProof/>
            <w:sz w:val="14"/>
            <w:szCs w:val="14"/>
          </w:rPr>
        </w:pPr>
      </w:p>
      <w:p w14:paraId="4EE76F20" w14:textId="77777777" w:rsidR="005B78FE" w:rsidRPr="00BB1F88" w:rsidRDefault="005B78FE" w:rsidP="00FE1A1B">
        <w:pPr>
          <w:pStyle w:val="Rodap"/>
          <w:ind w:left="-851" w:right="-1306"/>
          <w:jc w:val="right"/>
          <w:rPr>
            <w:b/>
            <w:bCs/>
            <w:sz w:val="14"/>
            <w:szCs w:val="14"/>
          </w:rPr>
        </w:pPr>
        <w:r w:rsidRPr="00BB1F88">
          <w:rPr>
            <w:b/>
            <w:bCs/>
            <w:sz w:val="14"/>
            <w:szCs w:val="14"/>
          </w:rPr>
          <w:t>UNIDADE CRICIÚMA | HMISC</w:t>
        </w:r>
      </w:p>
      <w:p w14:paraId="1F9EFA7D" w14:textId="77777777" w:rsidR="005B78FE" w:rsidRPr="00F23243" w:rsidRDefault="005B78FE" w:rsidP="00FE1A1B">
        <w:pPr>
          <w:pStyle w:val="Rodap"/>
          <w:ind w:left="-851" w:right="-1306"/>
          <w:jc w:val="right"/>
          <w:rPr>
            <w:sz w:val="14"/>
            <w:szCs w:val="14"/>
            <w:lang w:val="en-US"/>
          </w:rPr>
        </w:pPr>
        <w:r w:rsidRPr="00BB1F88">
          <w:rPr>
            <w:sz w:val="14"/>
            <w:szCs w:val="14"/>
          </w:rPr>
          <w:t xml:space="preserve">Rua Wenceslau Braz, 115, Operária Nova, Criciúma – SC. </w:t>
        </w:r>
        <w:r w:rsidRPr="00F23243">
          <w:rPr>
            <w:sz w:val="14"/>
            <w:szCs w:val="14"/>
            <w:lang w:val="en-US"/>
          </w:rPr>
          <w:t>CEP 88.809-020</w:t>
        </w:r>
      </w:p>
      <w:p w14:paraId="30FC5B69" w14:textId="77777777" w:rsidR="005B78FE" w:rsidRPr="00F23243" w:rsidRDefault="005B78FE" w:rsidP="00FE1A1B">
        <w:pPr>
          <w:pStyle w:val="Rodap"/>
          <w:tabs>
            <w:tab w:val="clear" w:pos="4252"/>
            <w:tab w:val="clear" w:pos="8504"/>
          </w:tabs>
          <w:ind w:left="-851" w:right="-1306"/>
          <w:jc w:val="right"/>
          <w:rPr>
            <w:sz w:val="14"/>
            <w:szCs w:val="14"/>
            <w:lang w:val="en-US"/>
          </w:rPr>
        </w:pPr>
        <w:r w:rsidRPr="00F23243">
          <w:rPr>
            <w:sz w:val="14"/>
            <w:szCs w:val="14"/>
            <w:lang w:val="en-US"/>
          </w:rPr>
          <w:t>CNPJ: 24.006.302/0002-16 | (48) 3445-8780 | www.ideas.med.br</w:t>
        </w:r>
      </w:p>
      <w:p w14:paraId="5C4BA85B" w14:textId="69FB1237" w:rsidR="005B78FE" w:rsidRPr="00D762ED" w:rsidRDefault="005B78FE" w:rsidP="00FE1A1B">
        <w:pPr>
          <w:pStyle w:val="Rodap"/>
          <w:tabs>
            <w:tab w:val="clear" w:pos="4252"/>
            <w:tab w:val="clear" w:pos="8504"/>
          </w:tabs>
          <w:ind w:left="-851" w:right="-1306"/>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10</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sdtContent>
  </w:sdt>
  <w:p w14:paraId="5D868366" w14:textId="77777777" w:rsidR="005B78FE" w:rsidRDefault="005B78F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12E89" w14:textId="77777777" w:rsidR="005B78FE" w:rsidRDefault="005B78FE" w:rsidP="00DE6B38">
    <w:pPr>
      <w:pStyle w:val="Rodap"/>
      <w:ind w:left="-851" w:right="-568"/>
      <w:jc w:val="right"/>
      <w:rPr>
        <w:b/>
        <w:bCs/>
        <w:sz w:val="14"/>
        <w:szCs w:val="14"/>
      </w:rPr>
    </w:pPr>
  </w:p>
  <w:p w14:paraId="230551FC" w14:textId="5D7101DC" w:rsidR="005B78FE" w:rsidRPr="00BB1F88" w:rsidRDefault="005B78FE" w:rsidP="00DE6B38">
    <w:pPr>
      <w:pStyle w:val="Rodap"/>
      <w:ind w:left="-851" w:right="-568"/>
      <w:jc w:val="right"/>
      <w:rPr>
        <w:b/>
        <w:bCs/>
        <w:sz w:val="14"/>
        <w:szCs w:val="14"/>
      </w:rPr>
    </w:pPr>
    <w:r>
      <w:rPr>
        <w:b/>
        <w:bCs/>
        <w:noProof/>
        <w:sz w:val="14"/>
        <w:szCs w:val="14"/>
        <w:lang w:eastAsia="pt-BR"/>
      </w:rPr>
      <w:drawing>
        <wp:anchor distT="0" distB="0" distL="114300" distR="114300" simplePos="0" relativeHeight="251673600" behindDoc="1" locked="0" layoutInCell="1" allowOverlap="1" wp14:anchorId="78735D40" wp14:editId="36EC509B">
          <wp:simplePos x="0" y="0"/>
          <wp:positionH relativeFrom="column">
            <wp:posOffset>-552450</wp:posOffset>
          </wp:positionH>
          <wp:positionV relativeFrom="paragraph">
            <wp:posOffset>92710</wp:posOffset>
          </wp:positionV>
          <wp:extent cx="3145542" cy="518161"/>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r w:rsidRPr="00BB1F88">
      <w:rPr>
        <w:b/>
        <w:bCs/>
        <w:sz w:val="14"/>
        <w:szCs w:val="14"/>
      </w:rPr>
      <w:t>UNIDADE CRICIÚMA | HMISC</w:t>
    </w:r>
  </w:p>
  <w:p w14:paraId="1E26E72C" w14:textId="716D69AD" w:rsidR="005B78FE" w:rsidRPr="00132F66" w:rsidRDefault="005B78FE" w:rsidP="00DE6B38">
    <w:pPr>
      <w:pStyle w:val="Rodap"/>
      <w:ind w:left="-851" w:right="-568"/>
      <w:jc w:val="right"/>
      <w:rPr>
        <w:sz w:val="14"/>
        <w:szCs w:val="14"/>
        <w:lang w:val="en-US"/>
      </w:rPr>
    </w:pPr>
    <w:r w:rsidRPr="00BB1F88">
      <w:rPr>
        <w:sz w:val="14"/>
        <w:szCs w:val="14"/>
      </w:rPr>
      <w:t>Rua Wenceslau Braz, 1</w:t>
    </w:r>
    <w:r>
      <w:rPr>
        <w:sz w:val="14"/>
        <w:szCs w:val="14"/>
      </w:rPr>
      <w:t>0</w:t>
    </w:r>
    <w:r w:rsidRPr="00BB1F88">
      <w:rPr>
        <w:sz w:val="14"/>
        <w:szCs w:val="14"/>
      </w:rPr>
      <w:t xml:space="preserve">15, Operária Nova, Criciúma – SC. </w:t>
    </w:r>
    <w:r w:rsidRPr="00132F66">
      <w:rPr>
        <w:sz w:val="14"/>
        <w:szCs w:val="14"/>
        <w:lang w:val="en-US"/>
      </w:rPr>
      <w:t>CEP 88.809-020</w:t>
    </w:r>
  </w:p>
  <w:p w14:paraId="557F466B" w14:textId="77777777" w:rsidR="005B78FE" w:rsidRPr="00132F66" w:rsidRDefault="005B78FE" w:rsidP="00DE6B38">
    <w:pPr>
      <w:pStyle w:val="Rodap"/>
      <w:tabs>
        <w:tab w:val="clear" w:pos="4252"/>
        <w:tab w:val="clear" w:pos="8504"/>
      </w:tabs>
      <w:ind w:left="-851" w:right="-568"/>
      <w:jc w:val="right"/>
      <w:rPr>
        <w:sz w:val="14"/>
        <w:szCs w:val="14"/>
        <w:lang w:val="en-US"/>
      </w:rPr>
    </w:pPr>
    <w:r w:rsidRPr="00132F66">
      <w:rPr>
        <w:sz w:val="14"/>
        <w:szCs w:val="14"/>
        <w:lang w:val="en-US"/>
      </w:rPr>
      <w:t>CNPJ: 24.006.302/0002-16 | (48) 3445-8780 | www.ideas.med.br</w:t>
    </w:r>
  </w:p>
  <w:p w14:paraId="0EBD62FF" w14:textId="645FE774" w:rsidR="005B78FE" w:rsidRPr="00E1731F" w:rsidRDefault="005B78FE" w:rsidP="00DE6B38">
    <w:pPr>
      <w:pStyle w:val="Rodap"/>
      <w:tabs>
        <w:tab w:val="clear" w:pos="4252"/>
        <w:tab w:val="clear" w:pos="8504"/>
      </w:tabs>
      <w:ind w:left="-851" w:right="-568"/>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40</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p w14:paraId="35CE8518" w14:textId="77777777" w:rsidR="005B78FE" w:rsidRDefault="005B78F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2232257"/>
      <w:docPartObj>
        <w:docPartGallery w:val="Page Numbers (Bottom of Page)"/>
        <w:docPartUnique/>
      </w:docPartObj>
    </w:sdtPr>
    <w:sdtEndPr>
      <w:rPr>
        <w:sz w:val="22"/>
        <w:szCs w:val="22"/>
      </w:rPr>
    </w:sdtEndPr>
    <w:sdtContent>
      <w:p w14:paraId="4FCFDF9E"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852"/>
          <w:rPr>
            <w:b/>
            <w:bCs/>
            <w:sz w:val="14"/>
            <w:szCs w:val="14"/>
          </w:rPr>
        </w:pPr>
        <w:r>
          <w:rPr>
            <w:b/>
            <w:bCs/>
            <w:noProof/>
            <w:sz w:val="14"/>
            <w:szCs w:val="14"/>
            <w:lang w:eastAsia="pt-BR"/>
          </w:rPr>
          <w:drawing>
            <wp:anchor distT="0" distB="0" distL="114300" distR="114300" simplePos="0" relativeHeight="251668480" behindDoc="1" locked="0" layoutInCell="1" allowOverlap="1" wp14:anchorId="3B75E082" wp14:editId="3432B9DD">
              <wp:simplePos x="0" y="0"/>
              <wp:positionH relativeFrom="column">
                <wp:posOffset>-558165</wp:posOffset>
              </wp:positionH>
              <wp:positionV relativeFrom="paragraph">
                <wp:posOffset>137795</wp:posOffset>
              </wp:positionV>
              <wp:extent cx="3145542" cy="518161"/>
              <wp:effectExtent l="0" t="0" r="0" b="0"/>
              <wp:wrapNone/>
              <wp:docPr id="23"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74C28BCF" w14:textId="77777777" w:rsidR="005B78FE" w:rsidRDefault="005B78FE" w:rsidP="00FE1A1B">
        <w:pPr>
          <w:pStyle w:val="Rodap"/>
          <w:tabs>
            <w:tab w:val="clear" w:pos="4252"/>
            <w:tab w:val="clear" w:pos="8504"/>
          </w:tabs>
          <w:ind w:left="5245" w:right="-852"/>
          <w:jc w:val="right"/>
          <w:rPr>
            <w:noProof/>
            <w:sz w:val="14"/>
            <w:szCs w:val="14"/>
          </w:rPr>
        </w:pPr>
      </w:p>
      <w:p w14:paraId="667A751D" w14:textId="77777777" w:rsidR="005B78FE" w:rsidRPr="00BB1F88" w:rsidRDefault="005B78FE" w:rsidP="00FE1A1B">
        <w:pPr>
          <w:pStyle w:val="Rodap"/>
          <w:ind w:left="-851" w:right="-852"/>
          <w:jc w:val="right"/>
          <w:rPr>
            <w:b/>
            <w:bCs/>
            <w:sz w:val="14"/>
            <w:szCs w:val="14"/>
          </w:rPr>
        </w:pPr>
        <w:r w:rsidRPr="00BB1F88">
          <w:rPr>
            <w:b/>
            <w:bCs/>
            <w:sz w:val="14"/>
            <w:szCs w:val="14"/>
          </w:rPr>
          <w:t>UNIDADE CRICIÚMA | HMISC</w:t>
        </w:r>
      </w:p>
      <w:p w14:paraId="02EBCF8D" w14:textId="77777777" w:rsidR="005B78FE" w:rsidRPr="00F23243" w:rsidRDefault="005B78FE" w:rsidP="00FE1A1B">
        <w:pPr>
          <w:pStyle w:val="Rodap"/>
          <w:ind w:left="-851" w:right="-852"/>
          <w:jc w:val="right"/>
          <w:rPr>
            <w:sz w:val="14"/>
            <w:szCs w:val="14"/>
            <w:lang w:val="en-US"/>
          </w:rPr>
        </w:pPr>
        <w:r w:rsidRPr="00BB1F88">
          <w:rPr>
            <w:sz w:val="14"/>
            <w:szCs w:val="14"/>
          </w:rPr>
          <w:t xml:space="preserve">Rua Wenceslau Braz, 115, Operária Nova, Criciúma – SC. </w:t>
        </w:r>
        <w:r w:rsidRPr="00F23243">
          <w:rPr>
            <w:sz w:val="14"/>
            <w:szCs w:val="14"/>
            <w:lang w:val="en-US"/>
          </w:rPr>
          <w:t>CEP 88.809-020</w:t>
        </w:r>
      </w:p>
      <w:p w14:paraId="2B860AEC" w14:textId="77777777" w:rsidR="005B78FE" w:rsidRPr="00F23243" w:rsidRDefault="005B78FE" w:rsidP="00FE1A1B">
        <w:pPr>
          <w:pStyle w:val="Rodap"/>
          <w:tabs>
            <w:tab w:val="clear" w:pos="4252"/>
            <w:tab w:val="clear" w:pos="8504"/>
          </w:tabs>
          <w:ind w:left="-851" w:right="-852"/>
          <w:jc w:val="right"/>
          <w:rPr>
            <w:sz w:val="14"/>
            <w:szCs w:val="14"/>
            <w:lang w:val="en-US"/>
          </w:rPr>
        </w:pPr>
        <w:r w:rsidRPr="00F23243">
          <w:rPr>
            <w:sz w:val="14"/>
            <w:szCs w:val="14"/>
            <w:lang w:val="en-US"/>
          </w:rPr>
          <w:t>CNPJ: 24.006.302/0002-16 | (48) 3445-8780 | www.ideas.med.br</w:t>
        </w:r>
      </w:p>
      <w:p w14:paraId="505DCA24" w14:textId="54262241" w:rsidR="005B78FE" w:rsidRPr="00D762ED" w:rsidRDefault="005B78FE" w:rsidP="00FE1A1B">
        <w:pPr>
          <w:pStyle w:val="Rodap"/>
          <w:tabs>
            <w:tab w:val="clear" w:pos="4252"/>
            <w:tab w:val="clear" w:pos="8504"/>
          </w:tabs>
          <w:ind w:left="-851" w:right="-852"/>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11</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sdtContent>
  </w:sdt>
  <w:p w14:paraId="39209FB8" w14:textId="77777777" w:rsidR="005B78FE" w:rsidRDefault="005B78FE" w:rsidP="00FE1A1B">
    <w:pPr>
      <w:pStyle w:val="Rodap"/>
      <w:ind w:right="-85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5771555"/>
      <w:docPartObj>
        <w:docPartGallery w:val="Page Numbers (Bottom of Page)"/>
        <w:docPartUnique/>
      </w:docPartObj>
    </w:sdtPr>
    <w:sdtEndPr>
      <w:rPr>
        <w:sz w:val="22"/>
        <w:szCs w:val="22"/>
      </w:rPr>
    </w:sdtEndPr>
    <w:sdtContent>
      <w:p w14:paraId="1588C5A7"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1306"/>
          <w:rPr>
            <w:b/>
            <w:bCs/>
            <w:sz w:val="14"/>
            <w:szCs w:val="14"/>
          </w:rPr>
        </w:pPr>
        <w:r>
          <w:rPr>
            <w:b/>
            <w:bCs/>
            <w:noProof/>
            <w:sz w:val="14"/>
            <w:szCs w:val="14"/>
            <w:lang w:eastAsia="pt-BR"/>
          </w:rPr>
          <w:drawing>
            <wp:anchor distT="0" distB="0" distL="114300" distR="114300" simplePos="0" relativeHeight="251669504" behindDoc="1" locked="0" layoutInCell="1" allowOverlap="1" wp14:anchorId="54B719E9" wp14:editId="0F69D032">
              <wp:simplePos x="0" y="0"/>
              <wp:positionH relativeFrom="column">
                <wp:posOffset>-558165</wp:posOffset>
              </wp:positionH>
              <wp:positionV relativeFrom="paragraph">
                <wp:posOffset>137795</wp:posOffset>
              </wp:positionV>
              <wp:extent cx="3145542" cy="518161"/>
              <wp:effectExtent l="0" t="0" r="0" b="0"/>
              <wp:wrapNone/>
              <wp:docPr id="26"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3B135410" w14:textId="77777777" w:rsidR="005B78FE" w:rsidRDefault="005B78FE" w:rsidP="00FE1A1B">
        <w:pPr>
          <w:pStyle w:val="Rodap"/>
          <w:tabs>
            <w:tab w:val="clear" w:pos="4252"/>
            <w:tab w:val="clear" w:pos="8504"/>
          </w:tabs>
          <w:ind w:left="5245" w:right="-1306"/>
          <w:jc w:val="right"/>
          <w:rPr>
            <w:noProof/>
            <w:sz w:val="14"/>
            <w:szCs w:val="14"/>
          </w:rPr>
        </w:pPr>
      </w:p>
      <w:p w14:paraId="6F8CACB9" w14:textId="77777777" w:rsidR="005B78FE" w:rsidRPr="00BB1F88" w:rsidRDefault="005B78FE" w:rsidP="00FE1A1B">
        <w:pPr>
          <w:pStyle w:val="Rodap"/>
          <w:ind w:left="-851" w:right="-1306"/>
          <w:jc w:val="right"/>
          <w:rPr>
            <w:b/>
            <w:bCs/>
            <w:sz w:val="14"/>
            <w:szCs w:val="14"/>
          </w:rPr>
        </w:pPr>
        <w:r w:rsidRPr="00BB1F88">
          <w:rPr>
            <w:b/>
            <w:bCs/>
            <w:sz w:val="14"/>
            <w:szCs w:val="14"/>
          </w:rPr>
          <w:t>UNIDADE CRICIÚMA | HMISC</w:t>
        </w:r>
      </w:p>
      <w:p w14:paraId="02CB16EB" w14:textId="77777777" w:rsidR="005B78FE" w:rsidRPr="00F23243" w:rsidRDefault="005B78FE" w:rsidP="00FE1A1B">
        <w:pPr>
          <w:pStyle w:val="Rodap"/>
          <w:ind w:left="-851" w:right="-1306"/>
          <w:jc w:val="right"/>
          <w:rPr>
            <w:sz w:val="14"/>
            <w:szCs w:val="14"/>
            <w:lang w:val="en-US"/>
          </w:rPr>
        </w:pPr>
        <w:r w:rsidRPr="00BB1F88">
          <w:rPr>
            <w:sz w:val="14"/>
            <w:szCs w:val="14"/>
          </w:rPr>
          <w:t xml:space="preserve">Rua Wenceslau Braz, 115, Operária Nova, Criciúma – SC. </w:t>
        </w:r>
        <w:r w:rsidRPr="00F23243">
          <w:rPr>
            <w:sz w:val="14"/>
            <w:szCs w:val="14"/>
            <w:lang w:val="en-US"/>
          </w:rPr>
          <w:t>CEP 88.809-020</w:t>
        </w:r>
      </w:p>
      <w:p w14:paraId="443AE374" w14:textId="77777777" w:rsidR="005B78FE" w:rsidRPr="00F23243" w:rsidRDefault="005B78FE" w:rsidP="00FE1A1B">
        <w:pPr>
          <w:pStyle w:val="Rodap"/>
          <w:tabs>
            <w:tab w:val="clear" w:pos="4252"/>
            <w:tab w:val="clear" w:pos="8504"/>
          </w:tabs>
          <w:ind w:left="-851" w:right="-1306"/>
          <w:jc w:val="right"/>
          <w:rPr>
            <w:sz w:val="14"/>
            <w:szCs w:val="14"/>
            <w:lang w:val="en-US"/>
          </w:rPr>
        </w:pPr>
        <w:r w:rsidRPr="00F23243">
          <w:rPr>
            <w:sz w:val="14"/>
            <w:szCs w:val="14"/>
            <w:lang w:val="en-US"/>
          </w:rPr>
          <w:t>CNPJ: 24.006.302/0002-16 | (48) 3445-8780 | www.ideas.med.br</w:t>
        </w:r>
      </w:p>
      <w:p w14:paraId="2234A7D2" w14:textId="29D6904E" w:rsidR="005B78FE" w:rsidRPr="00D762ED" w:rsidRDefault="005B78FE" w:rsidP="00FE1A1B">
        <w:pPr>
          <w:pStyle w:val="Rodap"/>
          <w:tabs>
            <w:tab w:val="clear" w:pos="4252"/>
            <w:tab w:val="clear" w:pos="8504"/>
          </w:tabs>
          <w:ind w:left="-851" w:right="-1306"/>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22</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sdtContent>
  </w:sdt>
  <w:p w14:paraId="5916E320" w14:textId="77777777" w:rsidR="005B78FE" w:rsidRDefault="005B78FE" w:rsidP="00FE1A1B">
    <w:pPr>
      <w:pStyle w:val="Rodap"/>
      <w:ind w:right="-85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5076796"/>
      <w:docPartObj>
        <w:docPartGallery w:val="Page Numbers (Bottom of Page)"/>
        <w:docPartUnique/>
      </w:docPartObj>
    </w:sdtPr>
    <w:sdtEndPr>
      <w:rPr>
        <w:sz w:val="22"/>
        <w:szCs w:val="22"/>
      </w:rPr>
    </w:sdtEndPr>
    <w:sdtContent>
      <w:p w14:paraId="48F020B9"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710"/>
          <w:rPr>
            <w:b/>
            <w:bCs/>
            <w:sz w:val="14"/>
            <w:szCs w:val="14"/>
          </w:rPr>
        </w:pPr>
        <w:r>
          <w:rPr>
            <w:b/>
            <w:bCs/>
            <w:noProof/>
            <w:sz w:val="14"/>
            <w:szCs w:val="14"/>
            <w:lang w:eastAsia="pt-BR"/>
          </w:rPr>
          <w:drawing>
            <wp:anchor distT="0" distB="0" distL="114300" distR="114300" simplePos="0" relativeHeight="251670528" behindDoc="1" locked="0" layoutInCell="1" allowOverlap="1" wp14:anchorId="6964CBC1" wp14:editId="5AE990CA">
              <wp:simplePos x="0" y="0"/>
              <wp:positionH relativeFrom="column">
                <wp:posOffset>-558165</wp:posOffset>
              </wp:positionH>
              <wp:positionV relativeFrom="paragraph">
                <wp:posOffset>137795</wp:posOffset>
              </wp:positionV>
              <wp:extent cx="3145542" cy="518161"/>
              <wp:effectExtent l="0" t="0" r="0" b="0"/>
              <wp:wrapNone/>
              <wp:docPr id="2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3F243EE3" w14:textId="77777777" w:rsidR="005B78FE" w:rsidRDefault="005B78FE" w:rsidP="00FE1A1B">
        <w:pPr>
          <w:pStyle w:val="Rodap"/>
          <w:tabs>
            <w:tab w:val="clear" w:pos="4252"/>
            <w:tab w:val="clear" w:pos="8504"/>
          </w:tabs>
          <w:ind w:left="5245" w:right="-710"/>
          <w:jc w:val="right"/>
          <w:rPr>
            <w:noProof/>
            <w:sz w:val="14"/>
            <w:szCs w:val="14"/>
          </w:rPr>
        </w:pPr>
      </w:p>
      <w:p w14:paraId="6C8D5098" w14:textId="77777777" w:rsidR="005B78FE" w:rsidRPr="00BB1F88" w:rsidRDefault="005B78FE" w:rsidP="00FE1A1B">
        <w:pPr>
          <w:pStyle w:val="Rodap"/>
          <w:ind w:left="-851" w:right="-710"/>
          <w:jc w:val="right"/>
          <w:rPr>
            <w:b/>
            <w:bCs/>
            <w:sz w:val="14"/>
            <w:szCs w:val="14"/>
          </w:rPr>
        </w:pPr>
        <w:r w:rsidRPr="00BB1F88">
          <w:rPr>
            <w:b/>
            <w:bCs/>
            <w:sz w:val="14"/>
            <w:szCs w:val="14"/>
          </w:rPr>
          <w:t>UNIDADE CRICIÚMA | HMISC</w:t>
        </w:r>
      </w:p>
      <w:p w14:paraId="0459D806" w14:textId="77777777" w:rsidR="005B78FE" w:rsidRPr="00F23243" w:rsidRDefault="005B78FE" w:rsidP="00FE1A1B">
        <w:pPr>
          <w:pStyle w:val="Rodap"/>
          <w:ind w:left="-851" w:right="-710"/>
          <w:jc w:val="right"/>
          <w:rPr>
            <w:sz w:val="14"/>
            <w:szCs w:val="14"/>
            <w:lang w:val="en-US"/>
          </w:rPr>
        </w:pPr>
        <w:r w:rsidRPr="00BB1F88">
          <w:rPr>
            <w:sz w:val="14"/>
            <w:szCs w:val="14"/>
          </w:rPr>
          <w:t xml:space="preserve">Rua Wenceslau Braz, 115, Operária Nova, Criciúma – SC. </w:t>
        </w:r>
        <w:r w:rsidRPr="00F23243">
          <w:rPr>
            <w:sz w:val="14"/>
            <w:szCs w:val="14"/>
            <w:lang w:val="en-US"/>
          </w:rPr>
          <w:t>CEP 88.809-020</w:t>
        </w:r>
      </w:p>
      <w:p w14:paraId="05C11AF3" w14:textId="77777777" w:rsidR="005B78FE" w:rsidRPr="00F23243" w:rsidRDefault="005B78FE" w:rsidP="00FE1A1B">
        <w:pPr>
          <w:pStyle w:val="Rodap"/>
          <w:tabs>
            <w:tab w:val="clear" w:pos="4252"/>
            <w:tab w:val="clear" w:pos="8504"/>
          </w:tabs>
          <w:ind w:left="-851" w:right="-710"/>
          <w:jc w:val="right"/>
          <w:rPr>
            <w:sz w:val="14"/>
            <w:szCs w:val="14"/>
            <w:lang w:val="en-US"/>
          </w:rPr>
        </w:pPr>
        <w:r w:rsidRPr="00F23243">
          <w:rPr>
            <w:sz w:val="14"/>
            <w:szCs w:val="14"/>
            <w:lang w:val="en-US"/>
          </w:rPr>
          <w:t>CNPJ: 24.006.302/0002-16 | (48) 3445-8780 | www.ideas.med.br</w:t>
        </w:r>
      </w:p>
      <w:p w14:paraId="5C339BAA" w14:textId="42F0012B" w:rsidR="005B78FE" w:rsidRPr="00D762ED" w:rsidRDefault="005B78FE" w:rsidP="00FE1A1B">
        <w:pPr>
          <w:pStyle w:val="Rodap"/>
          <w:tabs>
            <w:tab w:val="clear" w:pos="4252"/>
            <w:tab w:val="clear" w:pos="8504"/>
          </w:tabs>
          <w:ind w:left="-851" w:right="-710"/>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23</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sdtContent>
  </w:sdt>
  <w:p w14:paraId="42E7BC39" w14:textId="77777777" w:rsidR="005B78FE" w:rsidRDefault="005B78FE" w:rsidP="00FE1A1B">
    <w:pPr>
      <w:pStyle w:val="Rodap"/>
      <w:ind w:right="-71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6922266"/>
      <w:docPartObj>
        <w:docPartGallery w:val="Page Numbers (Bottom of Page)"/>
        <w:docPartUnique/>
      </w:docPartObj>
    </w:sdtPr>
    <w:sdtEndPr>
      <w:rPr>
        <w:sz w:val="22"/>
        <w:szCs w:val="22"/>
      </w:rPr>
    </w:sdtEndPr>
    <w:sdtContent>
      <w:p w14:paraId="445B54F4" w14:textId="77777777" w:rsidR="005B78FE" w:rsidRPr="00E1731F" w:rsidRDefault="005B78FE" w:rsidP="00FE1A1B">
        <w:pPr>
          <w:pStyle w:val="Rodap"/>
          <w:pBdr>
            <w:bottom w:val="single" w:sz="2" w:space="1" w:color="808080" w:themeColor="background1" w:themeShade="80"/>
          </w:pBdr>
          <w:tabs>
            <w:tab w:val="clear" w:pos="4252"/>
            <w:tab w:val="clear" w:pos="8504"/>
          </w:tabs>
          <w:ind w:left="-851" w:right="-1306"/>
          <w:rPr>
            <w:b/>
            <w:bCs/>
            <w:sz w:val="14"/>
            <w:szCs w:val="14"/>
          </w:rPr>
        </w:pPr>
        <w:r>
          <w:rPr>
            <w:b/>
            <w:bCs/>
            <w:noProof/>
            <w:sz w:val="14"/>
            <w:szCs w:val="14"/>
            <w:lang w:eastAsia="pt-BR"/>
          </w:rPr>
          <w:drawing>
            <wp:anchor distT="0" distB="0" distL="114300" distR="114300" simplePos="0" relativeHeight="251671552" behindDoc="1" locked="0" layoutInCell="1" allowOverlap="1" wp14:anchorId="1AD0F468" wp14:editId="5D3CF233">
              <wp:simplePos x="0" y="0"/>
              <wp:positionH relativeFrom="column">
                <wp:posOffset>-558165</wp:posOffset>
              </wp:positionH>
              <wp:positionV relativeFrom="paragraph">
                <wp:posOffset>137795</wp:posOffset>
              </wp:positionV>
              <wp:extent cx="3145542" cy="518161"/>
              <wp:effectExtent l="0" t="0" r="0" b="0"/>
              <wp:wrapNone/>
              <wp:docPr id="29"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7ED6FA64" w14:textId="77777777" w:rsidR="005B78FE" w:rsidRDefault="005B78FE" w:rsidP="00FE1A1B">
        <w:pPr>
          <w:pStyle w:val="Rodap"/>
          <w:tabs>
            <w:tab w:val="clear" w:pos="4252"/>
            <w:tab w:val="clear" w:pos="8504"/>
          </w:tabs>
          <w:ind w:left="5245" w:right="-1306"/>
          <w:jc w:val="right"/>
          <w:rPr>
            <w:noProof/>
            <w:sz w:val="14"/>
            <w:szCs w:val="14"/>
          </w:rPr>
        </w:pPr>
      </w:p>
      <w:p w14:paraId="1850C1CC" w14:textId="77777777" w:rsidR="005B78FE" w:rsidRPr="00BB1F88" w:rsidRDefault="005B78FE" w:rsidP="00FE1A1B">
        <w:pPr>
          <w:pStyle w:val="Rodap"/>
          <w:ind w:left="-851" w:right="-1306"/>
          <w:jc w:val="right"/>
          <w:rPr>
            <w:b/>
            <w:bCs/>
            <w:sz w:val="14"/>
            <w:szCs w:val="14"/>
          </w:rPr>
        </w:pPr>
        <w:r w:rsidRPr="00BB1F88">
          <w:rPr>
            <w:b/>
            <w:bCs/>
            <w:sz w:val="14"/>
            <w:szCs w:val="14"/>
          </w:rPr>
          <w:t>UNIDADE CRICIÚMA | HMISC</w:t>
        </w:r>
      </w:p>
      <w:p w14:paraId="6D275F23" w14:textId="2D3DE1FC" w:rsidR="005B78FE" w:rsidRPr="00F23243" w:rsidRDefault="005B78FE" w:rsidP="00FE1A1B">
        <w:pPr>
          <w:pStyle w:val="Rodap"/>
          <w:ind w:left="-851" w:right="-1306"/>
          <w:jc w:val="right"/>
          <w:rPr>
            <w:sz w:val="14"/>
            <w:szCs w:val="14"/>
            <w:lang w:val="en-US"/>
          </w:rPr>
        </w:pPr>
        <w:r w:rsidRPr="00BB1F88">
          <w:rPr>
            <w:sz w:val="14"/>
            <w:szCs w:val="14"/>
          </w:rPr>
          <w:t>Rua Wenceslau Braz, 1</w:t>
        </w:r>
        <w:r>
          <w:rPr>
            <w:sz w:val="14"/>
            <w:szCs w:val="14"/>
          </w:rPr>
          <w:t>0</w:t>
        </w:r>
        <w:r w:rsidRPr="00BB1F88">
          <w:rPr>
            <w:sz w:val="14"/>
            <w:szCs w:val="14"/>
          </w:rPr>
          <w:t xml:space="preserve">15, Operária Nova, Criciúma – SC. </w:t>
        </w:r>
        <w:r w:rsidRPr="00F23243">
          <w:rPr>
            <w:sz w:val="14"/>
            <w:szCs w:val="14"/>
            <w:lang w:val="en-US"/>
          </w:rPr>
          <w:t>CEP 88.809-020</w:t>
        </w:r>
      </w:p>
      <w:p w14:paraId="1A79AC1E" w14:textId="77777777" w:rsidR="005B78FE" w:rsidRPr="00F23243" w:rsidRDefault="005B78FE" w:rsidP="00FE1A1B">
        <w:pPr>
          <w:pStyle w:val="Rodap"/>
          <w:tabs>
            <w:tab w:val="clear" w:pos="4252"/>
            <w:tab w:val="clear" w:pos="8504"/>
          </w:tabs>
          <w:ind w:left="-851" w:right="-1306"/>
          <w:jc w:val="right"/>
          <w:rPr>
            <w:sz w:val="14"/>
            <w:szCs w:val="14"/>
            <w:lang w:val="en-US"/>
          </w:rPr>
        </w:pPr>
        <w:r w:rsidRPr="00F23243">
          <w:rPr>
            <w:sz w:val="14"/>
            <w:szCs w:val="14"/>
            <w:lang w:val="en-US"/>
          </w:rPr>
          <w:t>CNPJ: 24.006.302/0002-16 | (48) 3445-8780 | www.ideas.med.br</w:t>
        </w:r>
      </w:p>
      <w:p w14:paraId="48CCABAD" w14:textId="4C10E076" w:rsidR="005B78FE" w:rsidRPr="00D762ED" w:rsidRDefault="005B78FE" w:rsidP="00FE1A1B">
        <w:pPr>
          <w:pStyle w:val="Rodap"/>
          <w:tabs>
            <w:tab w:val="clear" w:pos="4252"/>
            <w:tab w:val="clear" w:pos="8504"/>
          </w:tabs>
          <w:ind w:left="-851" w:right="-1306"/>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39</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sdtContent>
  </w:sdt>
  <w:p w14:paraId="6EE2EF33" w14:textId="77777777" w:rsidR="005B78FE" w:rsidRDefault="005B78FE" w:rsidP="00FE1A1B">
    <w:pPr>
      <w:pStyle w:val="Rodap"/>
      <w:ind w:right="-71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59071" w14:textId="77777777" w:rsidR="005B78FE" w:rsidRPr="00E1731F" w:rsidRDefault="005B78FE" w:rsidP="00132F66">
    <w:pPr>
      <w:pStyle w:val="Rodap"/>
      <w:pBdr>
        <w:bottom w:val="single" w:sz="2" w:space="1" w:color="808080" w:themeColor="background1" w:themeShade="80"/>
      </w:pBdr>
      <w:tabs>
        <w:tab w:val="clear" w:pos="4252"/>
        <w:tab w:val="clear" w:pos="8504"/>
      </w:tabs>
      <w:ind w:left="-851" w:right="-568"/>
      <w:rPr>
        <w:b/>
        <w:bCs/>
        <w:sz w:val="14"/>
        <w:szCs w:val="14"/>
      </w:rPr>
    </w:pPr>
    <w:r>
      <w:rPr>
        <w:b/>
        <w:bCs/>
        <w:noProof/>
        <w:sz w:val="14"/>
        <w:szCs w:val="14"/>
        <w:lang w:eastAsia="pt-BR"/>
      </w:rPr>
      <w:drawing>
        <wp:anchor distT="0" distB="0" distL="114300" distR="114300" simplePos="0" relativeHeight="251662336" behindDoc="1" locked="0" layoutInCell="1" allowOverlap="1" wp14:anchorId="0D17FC10" wp14:editId="6C2DA2BD">
          <wp:simplePos x="0" y="0"/>
          <wp:positionH relativeFrom="column">
            <wp:posOffset>-571500</wp:posOffset>
          </wp:positionH>
          <wp:positionV relativeFrom="paragraph">
            <wp:posOffset>133350</wp:posOffset>
          </wp:positionV>
          <wp:extent cx="3145542" cy="518161"/>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CUAHSP01_Prancheta 1.png"/>
                  <pic:cNvPicPr/>
                </pic:nvPicPr>
                <pic:blipFill>
                  <a:blip r:embed="rId1">
                    <a:extLst>
                      <a:ext uri="{28A0092B-C50C-407E-A947-70E740481C1C}">
                        <a14:useLocalDpi xmlns:a14="http://schemas.microsoft.com/office/drawing/2010/main" val="0"/>
                      </a:ext>
                    </a:extLst>
                  </a:blip>
                  <a:stretch>
                    <a:fillRect/>
                  </a:stretch>
                </pic:blipFill>
                <pic:spPr>
                  <a:xfrm>
                    <a:off x="0" y="0"/>
                    <a:ext cx="3145542" cy="518161"/>
                  </a:xfrm>
                  <a:prstGeom prst="rect">
                    <a:avLst/>
                  </a:prstGeom>
                </pic:spPr>
              </pic:pic>
            </a:graphicData>
          </a:graphic>
        </wp:anchor>
      </w:drawing>
    </w:r>
  </w:p>
  <w:p w14:paraId="5DC30F4C" w14:textId="77777777" w:rsidR="005B78FE" w:rsidRDefault="005B78FE" w:rsidP="00132F66">
    <w:pPr>
      <w:pStyle w:val="Rodap"/>
      <w:ind w:left="-851" w:right="-568"/>
      <w:jc w:val="right"/>
      <w:rPr>
        <w:b/>
        <w:bCs/>
        <w:sz w:val="14"/>
        <w:szCs w:val="14"/>
      </w:rPr>
    </w:pPr>
  </w:p>
  <w:p w14:paraId="1F2EC50E" w14:textId="77777777" w:rsidR="005B78FE" w:rsidRPr="00BB1F88" w:rsidRDefault="005B78FE" w:rsidP="00132F66">
    <w:pPr>
      <w:pStyle w:val="Rodap"/>
      <w:ind w:left="-851" w:right="-568"/>
      <w:jc w:val="right"/>
      <w:rPr>
        <w:b/>
        <w:bCs/>
        <w:sz w:val="14"/>
        <w:szCs w:val="14"/>
      </w:rPr>
    </w:pPr>
    <w:r w:rsidRPr="00BB1F88">
      <w:rPr>
        <w:b/>
        <w:bCs/>
        <w:sz w:val="14"/>
        <w:szCs w:val="14"/>
      </w:rPr>
      <w:t>UNIDADE CRICIÚMA | HMISC</w:t>
    </w:r>
  </w:p>
  <w:p w14:paraId="604A79E2" w14:textId="77777777" w:rsidR="005B78FE" w:rsidRPr="00132F66" w:rsidRDefault="005B78FE" w:rsidP="00132F66">
    <w:pPr>
      <w:pStyle w:val="Rodap"/>
      <w:ind w:left="-851" w:right="-568"/>
      <w:jc w:val="right"/>
      <w:rPr>
        <w:sz w:val="14"/>
        <w:szCs w:val="14"/>
        <w:lang w:val="en-US"/>
      </w:rPr>
    </w:pPr>
    <w:r w:rsidRPr="00BB1F88">
      <w:rPr>
        <w:sz w:val="14"/>
        <w:szCs w:val="14"/>
      </w:rPr>
      <w:t>Rua Wenceslau Braz, 1</w:t>
    </w:r>
    <w:r>
      <w:rPr>
        <w:sz w:val="14"/>
        <w:szCs w:val="14"/>
      </w:rPr>
      <w:t>0</w:t>
    </w:r>
    <w:r w:rsidRPr="00BB1F88">
      <w:rPr>
        <w:sz w:val="14"/>
        <w:szCs w:val="14"/>
      </w:rPr>
      <w:t xml:space="preserve">15, Operária Nova, Criciúma – SC. </w:t>
    </w:r>
    <w:r w:rsidRPr="00132F66">
      <w:rPr>
        <w:sz w:val="14"/>
        <w:szCs w:val="14"/>
        <w:lang w:val="en-US"/>
      </w:rPr>
      <w:t>CEP 88.809-020</w:t>
    </w:r>
  </w:p>
  <w:p w14:paraId="2432BE1A" w14:textId="77777777" w:rsidR="005B78FE" w:rsidRPr="00132F66" w:rsidRDefault="005B78FE" w:rsidP="00132F66">
    <w:pPr>
      <w:pStyle w:val="Rodap"/>
      <w:tabs>
        <w:tab w:val="clear" w:pos="4252"/>
        <w:tab w:val="clear" w:pos="8504"/>
      </w:tabs>
      <w:ind w:left="-851" w:right="-568"/>
      <w:jc w:val="right"/>
      <w:rPr>
        <w:sz w:val="14"/>
        <w:szCs w:val="14"/>
        <w:lang w:val="en-US"/>
      </w:rPr>
    </w:pPr>
    <w:r w:rsidRPr="00132F66">
      <w:rPr>
        <w:sz w:val="14"/>
        <w:szCs w:val="14"/>
        <w:lang w:val="en-US"/>
      </w:rPr>
      <w:t>CNPJ: 24.006.302/0002-16 | (48) 3445-8780 | www.ideas.med.br</w:t>
    </w:r>
  </w:p>
  <w:p w14:paraId="49B3AD9B" w14:textId="59B63AA0" w:rsidR="005B78FE" w:rsidRPr="00E1731F" w:rsidRDefault="005B78FE" w:rsidP="00132F66">
    <w:pPr>
      <w:pStyle w:val="Rodap"/>
      <w:tabs>
        <w:tab w:val="clear" w:pos="4252"/>
        <w:tab w:val="clear" w:pos="8504"/>
      </w:tabs>
      <w:ind w:left="-851" w:right="-568"/>
      <w:jc w:val="right"/>
      <w:rPr>
        <w:b/>
        <w:bCs/>
        <w:sz w:val="14"/>
        <w:szCs w:val="14"/>
      </w:rPr>
    </w:pPr>
    <w:r w:rsidRPr="00E1731F">
      <w:rPr>
        <w:sz w:val="14"/>
        <w:szCs w:val="14"/>
      </w:rPr>
      <w:t xml:space="preserve">Página </w:t>
    </w:r>
    <w:r w:rsidRPr="00E1731F">
      <w:rPr>
        <w:b/>
        <w:bCs/>
        <w:sz w:val="14"/>
        <w:szCs w:val="14"/>
      </w:rPr>
      <w:fldChar w:fldCharType="begin"/>
    </w:r>
    <w:r w:rsidRPr="00E1731F">
      <w:rPr>
        <w:b/>
        <w:bCs/>
        <w:sz w:val="14"/>
        <w:szCs w:val="14"/>
      </w:rPr>
      <w:instrText>PAGE</w:instrText>
    </w:r>
    <w:r w:rsidRPr="00E1731F">
      <w:rPr>
        <w:b/>
        <w:bCs/>
        <w:sz w:val="14"/>
        <w:szCs w:val="14"/>
      </w:rPr>
      <w:fldChar w:fldCharType="separate"/>
    </w:r>
    <w:r>
      <w:rPr>
        <w:b/>
        <w:bCs/>
        <w:noProof/>
        <w:sz w:val="14"/>
        <w:szCs w:val="14"/>
      </w:rPr>
      <w:t>41</w:t>
    </w:r>
    <w:r w:rsidRPr="00E1731F">
      <w:rPr>
        <w:b/>
        <w:bCs/>
        <w:sz w:val="14"/>
        <w:szCs w:val="14"/>
      </w:rPr>
      <w:fldChar w:fldCharType="end"/>
    </w:r>
    <w:r w:rsidRPr="00E1731F">
      <w:rPr>
        <w:sz w:val="14"/>
        <w:szCs w:val="14"/>
      </w:rPr>
      <w:t xml:space="preserve"> de </w:t>
    </w:r>
    <w:r w:rsidRPr="00E1731F">
      <w:rPr>
        <w:b/>
        <w:bCs/>
        <w:sz w:val="14"/>
        <w:szCs w:val="14"/>
      </w:rPr>
      <w:fldChar w:fldCharType="begin"/>
    </w:r>
    <w:r w:rsidRPr="00E1731F">
      <w:rPr>
        <w:b/>
        <w:bCs/>
        <w:sz w:val="14"/>
        <w:szCs w:val="14"/>
      </w:rPr>
      <w:instrText>NUMPAGES</w:instrText>
    </w:r>
    <w:r w:rsidRPr="00E1731F">
      <w:rPr>
        <w:b/>
        <w:bCs/>
        <w:sz w:val="14"/>
        <w:szCs w:val="14"/>
      </w:rPr>
      <w:fldChar w:fldCharType="separate"/>
    </w:r>
    <w:r>
      <w:rPr>
        <w:b/>
        <w:bCs/>
        <w:noProof/>
        <w:sz w:val="14"/>
        <w:szCs w:val="14"/>
      </w:rPr>
      <w:t>78</w:t>
    </w:r>
    <w:r w:rsidRPr="00E1731F">
      <w:rPr>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AB762" w14:textId="77777777" w:rsidR="003A7CD9" w:rsidRDefault="003A7CD9" w:rsidP="00326E64">
      <w:r>
        <w:separator/>
      </w:r>
    </w:p>
    <w:p w14:paraId="469A2303" w14:textId="77777777" w:rsidR="003A7CD9" w:rsidRDefault="003A7CD9"/>
    <w:p w14:paraId="223E0009" w14:textId="77777777" w:rsidR="003A7CD9" w:rsidRDefault="003A7CD9" w:rsidP="00CE6B26"/>
  </w:footnote>
  <w:footnote w:type="continuationSeparator" w:id="0">
    <w:p w14:paraId="2FB0D66E" w14:textId="77777777" w:rsidR="003A7CD9" w:rsidRDefault="003A7CD9" w:rsidP="00326E64">
      <w:r>
        <w:continuationSeparator/>
      </w:r>
    </w:p>
    <w:p w14:paraId="2E1EF4B5" w14:textId="77777777" w:rsidR="003A7CD9" w:rsidRDefault="003A7CD9"/>
    <w:p w14:paraId="749E86D0" w14:textId="77777777" w:rsidR="003A7CD9" w:rsidRDefault="003A7CD9" w:rsidP="00CE6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9823523"/>
      <w:docPartObj>
        <w:docPartGallery w:val="Page Numbers (Top of Page)"/>
        <w:docPartUnique/>
      </w:docPartObj>
    </w:sdtPr>
    <w:sdtEndPr/>
    <w:sdtContent>
      <w:p w14:paraId="52AADD2A" w14:textId="05437263" w:rsidR="005B78FE" w:rsidRDefault="005B78FE" w:rsidP="00FE1A1B">
        <w:pPr>
          <w:pStyle w:val="Cabealho"/>
          <w:tabs>
            <w:tab w:val="clear" w:pos="4252"/>
            <w:tab w:val="clear" w:pos="8504"/>
          </w:tabs>
          <w:jc w:val="center"/>
        </w:pPr>
        <w:r>
          <w:rPr>
            <w:noProof/>
            <w:lang w:eastAsia="pt-BR"/>
          </w:rPr>
          <w:drawing>
            <wp:inline distT="0" distB="0" distL="0" distR="0" wp14:anchorId="0787E402" wp14:editId="0342E25E">
              <wp:extent cx="2883414" cy="72542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deas_simplificada_horizontal_bg_transparente_01_pequena_2x8cm.png"/>
                      <pic:cNvPicPr/>
                    </pic:nvPicPr>
                    <pic:blipFill>
                      <a:blip r:embed="rId1">
                        <a:extLst>
                          <a:ext uri="{28A0092B-C50C-407E-A947-70E740481C1C}">
                            <a14:useLocalDpi xmlns:a14="http://schemas.microsoft.com/office/drawing/2010/main" val="0"/>
                          </a:ext>
                        </a:extLst>
                      </a:blip>
                      <a:stretch>
                        <a:fillRect/>
                      </a:stretch>
                    </pic:blipFill>
                    <pic:spPr>
                      <a:xfrm>
                        <a:off x="0" y="0"/>
                        <a:ext cx="2883414" cy="725425"/>
                      </a:xfrm>
                      <a:prstGeom prst="rect">
                        <a:avLst/>
                      </a:prstGeom>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1CFB7" w14:textId="16A08160" w:rsidR="005B78FE" w:rsidRDefault="005B78FE">
    <w:pPr>
      <w:pStyle w:val="Cabealho"/>
    </w:pPr>
    <w:r>
      <w:rPr>
        <w:noProof/>
        <w:lang w:eastAsia="pt-BR"/>
      </w:rPr>
      <w:drawing>
        <wp:anchor distT="0" distB="0" distL="114300" distR="114300" simplePos="0" relativeHeight="251675648" behindDoc="1" locked="0" layoutInCell="1" allowOverlap="1" wp14:anchorId="268FF779" wp14:editId="16309537">
          <wp:simplePos x="0" y="0"/>
          <wp:positionH relativeFrom="page">
            <wp:align>left</wp:align>
          </wp:positionH>
          <wp:positionV relativeFrom="paragraph">
            <wp:posOffset>-400685</wp:posOffset>
          </wp:positionV>
          <wp:extent cx="7560860" cy="10736453"/>
          <wp:effectExtent l="0" t="0" r="2540" b="8255"/>
          <wp:wrapNone/>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 Ideas - Novo 2.png"/>
                  <pic:cNvPicPr/>
                </pic:nvPicPr>
                <pic:blipFill>
                  <a:blip r:embed="rId1">
                    <a:extLst>
                      <a:ext uri="{28A0092B-C50C-407E-A947-70E740481C1C}">
                        <a14:useLocalDpi xmlns:a14="http://schemas.microsoft.com/office/drawing/2010/main" val="0"/>
                      </a:ext>
                    </a:extLst>
                  </a:blip>
                  <a:stretch>
                    <a:fillRect/>
                  </a:stretch>
                </pic:blipFill>
                <pic:spPr>
                  <a:xfrm>
                    <a:off x="0" y="0"/>
                    <a:ext cx="7560860" cy="1073645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A6DA6" w14:textId="77777777" w:rsidR="005B78FE" w:rsidRDefault="005B78FE">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EC623" w14:textId="6A9FD439" w:rsidR="005B78FE" w:rsidRDefault="005B78FE" w:rsidP="00FE1A1B">
    <w:pPr>
      <w:pStyle w:val="Cabealho"/>
      <w:tabs>
        <w:tab w:val="clear" w:pos="4252"/>
        <w:tab w:val="clear" w:pos="8504"/>
      </w:tabs>
      <w:jc w:val="center"/>
    </w:pPr>
    <w:r>
      <w:rPr>
        <w:noProof/>
        <w:lang w:eastAsia="pt-BR"/>
      </w:rPr>
      <w:drawing>
        <wp:inline distT="0" distB="0" distL="0" distR="0" wp14:anchorId="4FAE47AE" wp14:editId="6C00BD11">
          <wp:extent cx="2883414" cy="7254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deas_simplificada_horizontal_bg_transparente_01_pequena_2x8cm.png"/>
                  <pic:cNvPicPr/>
                </pic:nvPicPr>
                <pic:blipFill>
                  <a:blip r:embed="rId1">
                    <a:extLst>
                      <a:ext uri="{28A0092B-C50C-407E-A947-70E740481C1C}">
                        <a14:useLocalDpi xmlns:a14="http://schemas.microsoft.com/office/drawing/2010/main" val="0"/>
                      </a:ext>
                    </a:extLst>
                  </a:blip>
                  <a:stretch>
                    <a:fillRect/>
                  </a:stretch>
                </pic:blipFill>
                <pic:spPr>
                  <a:xfrm>
                    <a:off x="0" y="0"/>
                    <a:ext cx="2883414" cy="72542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7207919"/>
      <w:docPartObj>
        <w:docPartGallery w:val="Page Numbers (Top of Page)"/>
        <w:docPartUnique/>
      </w:docPartObj>
    </w:sdtPr>
    <w:sdtEndPr/>
    <w:sdtContent>
      <w:p w14:paraId="7FF6A29B" w14:textId="2A8A46A5" w:rsidR="005B78FE" w:rsidRDefault="005B78FE" w:rsidP="00FE1A1B">
        <w:pPr>
          <w:pStyle w:val="Cabealho"/>
          <w:tabs>
            <w:tab w:val="clear" w:pos="4252"/>
            <w:tab w:val="clear" w:pos="8504"/>
          </w:tabs>
          <w:jc w:val="center"/>
        </w:pPr>
        <w:r>
          <w:rPr>
            <w:noProof/>
            <w:lang w:eastAsia="pt-BR"/>
          </w:rPr>
          <w:drawing>
            <wp:inline distT="0" distB="0" distL="0" distR="0" wp14:anchorId="15C4E756" wp14:editId="3DEB807B">
              <wp:extent cx="2883414" cy="72542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deas_simplificada_horizontal_bg_transparente_01_pequena_2x8cm.png"/>
                      <pic:cNvPicPr/>
                    </pic:nvPicPr>
                    <pic:blipFill>
                      <a:blip r:embed="rId1">
                        <a:extLst>
                          <a:ext uri="{28A0092B-C50C-407E-A947-70E740481C1C}">
                            <a14:useLocalDpi xmlns:a14="http://schemas.microsoft.com/office/drawing/2010/main" val="0"/>
                          </a:ext>
                        </a:extLst>
                      </a:blip>
                      <a:stretch>
                        <a:fillRect/>
                      </a:stretch>
                    </pic:blipFill>
                    <pic:spPr>
                      <a:xfrm>
                        <a:off x="0" y="0"/>
                        <a:ext cx="2883414" cy="725425"/>
                      </a:xfrm>
                      <a:prstGeom prst="rect">
                        <a:avLst/>
                      </a:prstGeom>
                    </pic:spPr>
                  </pic:pic>
                </a:graphicData>
              </a:graphic>
            </wp:inline>
          </w:drawing>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1783A" w14:textId="5D327216" w:rsidR="005B78FE" w:rsidRDefault="005B78FE" w:rsidP="003F3795">
    <w:pPr>
      <w:pStyle w:val="Cabealho"/>
      <w:tabs>
        <w:tab w:val="clear" w:pos="4252"/>
        <w:tab w:val="clear" w:pos="8504"/>
      </w:tabs>
      <w:ind w:left="-567" w:right="-568"/>
      <w:jc w:val="center"/>
    </w:pPr>
    <w:r>
      <w:rPr>
        <w:noProof/>
        <w:lang w:eastAsia="pt-BR"/>
      </w:rPr>
      <w:drawing>
        <wp:inline distT="0" distB="0" distL="0" distR="0" wp14:anchorId="734F936D" wp14:editId="7D2FB51B">
          <wp:extent cx="2883414" cy="7254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deas_simplificada_horizontal_bg_transparente_01_pequena_2x8cm.png"/>
                  <pic:cNvPicPr/>
                </pic:nvPicPr>
                <pic:blipFill>
                  <a:blip r:embed="rId1">
                    <a:extLst>
                      <a:ext uri="{28A0092B-C50C-407E-A947-70E740481C1C}">
                        <a14:useLocalDpi xmlns:a14="http://schemas.microsoft.com/office/drawing/2010/main" val="0"/>
                      </a:ext>
                    </a:extLst>
                  </a:blip>
                  <a:stretch>
                    <a:fillRect/>
                  </a:stretch>
                </pic:blipFill>
                <pic:spPr>
                  <a:xfrm>
                    <a:off x="0" y="0"/>
                    <a:ext cx="2883414" cy="72542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F1C58" w14:textId="68E79A66" w:rsidR="005B78FE" w:rsidRDefault="005B78FE" w:rsidP="00DE6B38">
    <w:pPr>
      <w:pStyle w:val="Cabealho"/>
      <w:jc w:val="center"/>
    </w:pPr>
    <w:r>
      <w:rPr>
        <w:noProof/>
        <w:lang w:eastAsia="pt-BR"/>
      </w:rPr>
      <w:drawing>
        <wp:inline distT="0" distB="0" distL="0" distR="0" wp14:anchorId="181B338B" wp14:editId="669511F8">
          <wp:extent cx="2883414" cy="72542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deas_simplificada_horizontal_bg_transparente_01_pequena_2x8cm.png"/>
                  <pic:cNvPicPr/>
                </pic:nvPicPr>
                <pic:blipFill>
                  <a:blip r:embed="rId1">
                    <a:extLst>
                      <a:ext uri="{28A0092B-C50C-407E-A947-70E740481C1C}">
                        <a14:useLocalDpi xmlns:a14="http://schemas.microsoft.com/office/drawing/2010/main" val="0"/>
                      </a:ext>
                    </a:extLst>
                  </a:blip>
                  <a:stretch>
                    <a:fillRect/>
                  </a:stretch>
                </pic:blipFill>
                <pic:spPr>
                  <a:xfrm>
                    <a:off x="0" y="0"/>
                    <a:ext cx="2883414" cy="725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63AF2"/>
    <w:multiLevelType w:val="hybridMultilevel"/>
    <w:tmpl w:val="4042AB68"/>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 w15:restartNumberingAfterBreak="0">
    <w:nsid w:val="1A7A7409"/>
    <w:multiLevelType w:val="multilevel"/>
    <w:tmpl w:val="B0AADA60"/>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BF947B1"/>
    <w:multiLevelType w:val="hybridMultilevel"/>
    <w:tmpl w:val="2E5016B2"/>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 w15:restartNumberingAfterBreak="0">
    <w:nsid w:val="1D9A4ADF"/>
    <w:multiLevelType w:val="hybridMultilevel"/>
    <w:tmpl w:val="133C214C"/>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4" w15:restartNumberingAfterBreak="0">
    <w:nsid w:val="1F4C60E5"/>
    <w:multiLevelType w:val="multilevel"/>
    <w:tmpl w:val="0D3E740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4D3DDA"/>
    <w:multiLevelType w:val="hybridMultilevel"/>
    <w:tmpl w:val="223A67A0"/>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6" w15:restartNumberingAfterBreak="0">
    <w:nsid w:val="296A0959"/>
    <w:multiLevelType w:val="hybridMultilevel"/>
    <w:tmpl w:val="9C3291B2"/>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7" w15:restartNumberingAfterBreak="0">
    <w:nsid w:val="29BE0F6D"/>
    <w:multiLevelType w:val="hybridMultilevel"/>
    <w:tmpl w:val="0BC0386E"/>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8" w15:restartNumberingAfterBreak="0">
    <w:nsid w:val="2C3F1CFB"/>
    <w:multiLevelType w:val="multilevel"/>
    <w:tmpl w:val="1C90033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C56D8"/>
    <w:multiLevelType w:val="hybridMultilevel"/>
    <w:tmpl w:val="B802A42C"/>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0" w15:restartNumberingAfterBreak="0">
    <w:nsid w:val="2D3F1073"/>
    <w:multiLevelType w:val="hybridMultilevel"/>
    <w:tmpl w:val="8D58FA9C"/>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1" w15:restartNumberingAfterBreak="0">
    <w:nsid w:val="33BF6058"/>
    <w:multiLevelType w:val="hybridMultilevel"/>
    <w:tmpl w:val="D9D2FC16"/>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2" w15:restartNumberingAfterBreak="0">
    <w:nsid w:val="36F804BA"/>
    <w:multiLevelType w:val="hybridMultilevel"/>
    <w:tmpl w:val="2B328B12"/>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3" w15:restartNumberingAfterBreak="0">
    <w:nsid w:val="391879E4"/>
    <w:multiLevelType w:val="hybridMultilevel"/>
    <w:tmpl w:val="F5DE10D8"/>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306724"/>
    <w:multiLevelType w:val="hybridMultilevel"/>
    <w:tmpl w:val="5B9861E8"/>
    <w:lvl w:ilvl="0" w:tplc="0416000B">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3D8722D0"/>
    <w:multiLevelType w:val="hybridMultilevel"/>
    <w:tmpl w:val="5E14A536"/>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6" w15:restartNumberingAfterBreak="0">
    <w:nsid w:val="41FE74A2"/>
    <w:multiLevelType w:val="multilevel"/>
    <w:tmpl w:val="68AAD70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sz w:val="24"/>
        <w:szCs w:val="24"/>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42D0768C"/>
    <w:multiLevelType w:val="hybridMultilevel"/>
    <w:tmpl w:val="6D56EF18"/>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8" w15:restartNumberingAfterBreak="0">
    <w:nsid w:val="43EE36EE"/>
    <w:multiLevelType w:val="hybridMultilevel"/>
    <w:tmpl w:val="12BC096C"/>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9" w15:restartNumberingAfterBreak="0">
    <w:nsid w:val="46706AAB"/>
    <w:multiLevelType w:val="multilevel"/>
    <w:tmpl w:val="6C36F14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09333A"/>
    <w:multiLevelType w:val="multilevel"/>
    <w:tmpl w:val="6C36F140"/>
    <w:lvl w:ilvl="0">
      <w:start w:val="1"/>
      <w:numFmt w:val="decimal"/>
      <w:lvlText w:val="%1."/>
      <w:lvlJc w:val="left"/>
      <w:pPr>
        <w:ind w:left="1353"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D956D8"/>
    <w:multiLevelType w:val="hybridMultilevel"/>
    <w:tmpl w:val="BCE4FCD8"/>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2" w15:restartNumberingAfterBreak="0">
    <w:nsid w:val="4E1F472F"/>
    <w:multiLevelType w:val="multilevel"/>
    <w:tmpl w:val="6C36F140"/>
    <w:lvl w:ilvl="0">
      <w:start w:val="1"/>
      <w:numFmt w:val="decimal"/>
      <w:lvlText w:val="%1."/>
      <w:lvlJc w:val="left"/>
      <w:pPr>
        <w:ind w:left="1353"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5E6F70"/>
    <w:multiLevelType w:val="hybridMultilevel"/>
    <w:tmpl w:val="F97EFE86"/>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4" w15:restartNumberingAfterBreak="0">
    <w:nsid w:val="5171288A"/>
    <w:multiLevelType w:val="multilevel"/>
    <w:tmpl w:val="ECC6F3BC"/>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855E4"/>
    <w:multiLevelType w:val="hybridMultilevel"/>
    <w:tmpl w:val="8D406A96"/>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6" w15:restartNumberingAfterBreak="0">
    <w:nsid w:val="5ACB71EE"/>
    <w:multiLevelType w:val="multilevel"/>
    <w:tmpl w:val="97728A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A06454"/>
    <w:multiLevelType w:val="hybridMultilevel"/>
    <w:tmpl w:val="BF10838E"/>
    <w:lvl w:ilvl="0" w:tplc="879E1AEA">
      <w:start w:val="1"/>
      <w:numFmt w:val="bullet"/>
      <w:pStyle w:val="Marcadore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D1254C"/>
    <w:multiLevelType w:val="hybridMultilevel"/>
    <w:tmpl w:val="EA9E56C0"/>
    <w:lvl w:ilvl="0" w:tplc="0416000F">
      <w:start w:val="1"/>
      <w:numFmt w:val="decimal"/>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9" w15:restartNumberingAfterBreak="0">
    <w:nsid w:val="622321E6"/>
    <w:multiLevelType w:val="multilevel"/>
    <w:tmpl w:val="83DC10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3091FF2"/>
    <w:multiLevelType w:val="hybridMultilevel"/>
    <w:tmpl w:val="8630634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1" w15:restartNumberingAfterBreak="0">
    <w:nsid w:val="6AF61E84"/>
    <w:multiLevelType w:val="hybridMultilevel"/>
    <w:tmpl w:val="3BCC5098"/>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2" w15:restartNumberingAfterBreak="0">
    <w:nsid w:val="6FE165B3"/>
    <w:multiLevelType w:val="hybridMultilevel"/>
    <w:tmpl w:val="D40A2C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2976AF4"/>
    <w:multiLevelType w:val="hybridMultilevel"/>
    <w:tmpl w:val="BB4499F2"/>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4" w15:restartNumberingAfterBreak="0">
    <w:nsid w:val="75DC3C3C"/>
    <w:multiLevelType w:val="hybridMultilevel"/>
    <w:tmpl w:val="0BA61C6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5" w15:restartNumberingAfterBreak="0">
    <w:nsid w:val="7EC5130C"/>
    <w:multiLevelType w:val="hybridMultilevel"/>
    <w:tmpl w:val="E6063032"/>
    <w:lvl w:ilvl="0" w:tplc="0416000B">
      <w:start w:val="1"/>
      <w:numFmt w:val="bullet"/>
      <w:lvlText w:val=""/>
      <w:lvlJc w:val="left"/>
      <w:pPr>
        <w:ind w:left="1776"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num w:numId="1">
    <w:abstractNumId w:val="19"/>
  </w:num>
  <w:num w:numId="2">
    <w:abstractNumId w:val="8"/>
  </w:num>
  <w:num w:numId="3">
    <w:abstractNumId w:val="4"/>
  </w:num>
  <w:num w:numId="4">
    <w:abstractNumId w:val="1"/>
  </w:num>
  <w:num w:numId="5">
    <w:abstractNumId w:val="26"/>
  </w:num>
  <w:num w:numId="6">
    <w:abstractNumId w:val="16"/>
  </w:num>
  <w:num w:numId="7">
    <w:abstractNumId w:val="27"/>
  </w:num>
  <w:num w:numId="8">
    <w:abstractNumId w:val="30"/>
  </w:num>
  <w:num w:numId="9">
    <w:abstractNumId w:val="14"/>
  </w:num>
  <w:num w:numId="10">
    <w:abstractNumId w:val="24"/>
  </w:num>
  <w:num w:numId="11">
    <w:abstractNumId w:val="32"/>
  </w:num>
  <w:num w:numId="12">
    <w:abstractNumId w:val="11"/>
  </w:num>
  <w:num w:numId="13">
    <w:abstractNumId w:val="5"/>
  </w:num>
  <w:num w:numId="14">
    <w:abstractNumId w:val="10"/>
  </w:num>
  <w:num w:numId="15">
    <w:abstractNumId w:val="3"/>
  </w:num>
  <w:num w:numId="16">
    <w:abstractNumId w:val="12"/>
  </w:num>
  <w:num w:numId="17">
    <w:abstractNumId w:val="7"/>
  </w:num>
  <w:num w:numId="18">
    <w:abstractNumId w:val="23"/>
  </w:num>
  <w:num w:numId="19">
    <w:abstractNumId w:val="0"/>
  </w:num>
  <w:num w:numId="20">
    <w:abstractNumId w:val="6"/>
  </w:num>
  <w:num w:numId="21">
    <w:abstractNumId w:val="2"/>
  </w:num>
  <w:num w:numId="22">
    <w:abstractNumId w:val="15"/>
  </w:num>
  <w:num w:numId="23">
    <w:abstractNumId w:val="25"/>
  </w:num>
  <w:num w:numId="24">
    <w:abstractNumId w:val="17"/>
  </w:num>
  <w:num w:numId="25">
    <w:abstractNumId w:val="31"/>
  </w:num>
  <w:num w:numId="26">
    <w:abstractNumId w:val="33"/>
  </w:num>
  <w:num w:numId="27">
    <w:abstractNumId w:val="18"/>
  </w:num>
  <w:num w:numId="28">
    <w:abstractNumId w:val="21"/>
  </w:num>
  <w:num w:numId="29">
    <w:abstractNumId w:val="9"/>
  </w:num>
  <w:num w:numId="30">
    <w:abstractNumId w:val="35"/>
  </w:num>
  <w:num w:numId="31">
    <w:abstractNumId w:val="34"/>
  </w:num>
  <w:num w:numId="32">
    <w:abstractNumId w:val="28"/>
  </w:num>
  <w:num w:numId="33">
    <w:abstractNumId w:val="20"/>
  </w:num>
  <w:num w:numId="34">
    <w:abstractNumId w:val="13"/>
  </w:num>
  <w:num w:numId="35">
    <w:abstractNumId w:val="22"/>
  </w:num>
  <w:num w:numId="36">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64"/>
    <w:rsid w:val="00000BB8"/>
    <w:rsid w:val="000174C2"/>
    <w:rsid w:val="00020B62"/>
    <w:rsid w:val="00022A9B"/>
    <w:rsid w:val="00024E1D"/>
    <w:rsid w:val="00031078"/>
    <w:rsid w:val="00032A17"/>
    <w:rsid w:val="0003322E"/>
    <w:rsid w:val="000365D4"/>
    <w:rsid w:val="00050545"/>
    <w:rsid w:val="00052F7D"/>
    <w:rsid w:val="000563C3"/>
    <w:rsid w:val="00057E2D"/>
    <w:rsid w:val="000616BB"/>
    <w:rsid w:val="00061BBD"/>
    <w:rsid w:val="000711BA"/>
    <w:rsid w:val="0008293A"/>
    <w:rsid w:val="000835B0"/>
    <w:rsid w:val="0009175B"/>
    <w:rsid w:val="000A2A30"/>
    <w:rsid w:val="000A2B26"/>
    <w:rsid w:val="000A5A57"/>
    <w:rsid w:val="000B0B7A"/>
    <w:rsid w:val="000B6A5B"/>
    <w:rsid w:val="000B7937"/>
    <w:rsid w:val="000C1B91"/>
    <w:rsid w:val="000C23C8"/>
    <w:rsid w:val="000D1647"/>
    <w:rsid w:val="000D2B71"/>
    <w:rsid w:val="000D2EE0"/>
    <w:rsid w:val="000D6B24"/>
    <w:rsid w:val="000D7FCF"/>
    <w:rsid w:val="000E2BD4"/>
    <w:rsid w:val="000E2CFA"/>
    <w:rsid w:val="000F6ECE"/>
    <w:rsid w:val="001067B0"/>
    <w:rsid w:val="001113F3"/>
    <w:rsid w:val="00116468"/>
    <w:rsid w:val="00116ADA"/>
    <w:rsid w:val="001204B7"/>
    <w:rsid w:val="001314EE"/>
    <w:rsid w:val="00132F66"/>
    <w:rsid w:val="001340F3"/>
    <w:rsid w:val="001473B7"/>
    <w:rsid w:val="00152505"/>
    <w:rsid w:val="001575C5"/>
    <w:rsid w:val="00160485"/>
    <w:rsid w:val="001840AD"/>
    <w:rsid w:val="001906B7"/>
    <w:rsid w:val="0019565B"/>
    <w:rsid w:val="00195FD6"/>
    <w:rsid w:val="001A7B02"/>
    <w:rsid w:val="001B1CBF"/>
    <w:rsid w:val="001B3FB6"/>
    <w:rsid w:val="001B4A54"/>
    <w:rsid w:val="001B7B14"/>
    <w:rsid w:val="001C172C"/>
    <w:rsid w:val="001C1B0B"/>
    <w:rsid w:val="001C5D07"/>
    <w:rsid w:val="001D4DAA"/>
    <w:rsid w:val="001D575C"/>
    <w:rsid w:val="001D6DAB"/>
    <w:rsid w:val="001D72B7"/>
    <w:rsid w:val="001F15B1"/>
    <w:rsid w:val="001F3A9F"/>
    <w:rsid w:val="001F3AA5"/>
    <w:rsid w:val="001F4894"/>
    <w:rsid w:val="001F63D8"/>
    <w:rsid w:val="001F6E65"/>
    <w:rsid w:val="00201B04"/>
    <w:rsid w:val="00205C1D"/>
    <w:rsid w:val="00207921"/>
    <w:rsid w:val="00217C34"/>
    <w:rsid w:val="0022312A"/>
    <w:rsid w:val="00225B6E"/>
    <w:rsid w:val="00225C3A"/>
    <w:rsid w:val="00232B91"/>
    <w:rsid w:val="00233C02"/>
    <w:rsid w:val="00237670"/>
    <w:rsid w:val="00241A9B"/>
    <w:rsid w:val="0024391F"/>
    <w:rsid w:val="0024434B"/>
    <w:rsid w:val="00256F97"/>
    <w:rsid w:val="00261BC7"/>
    <w:rsid w:val="00263B81"/>
    <w:rsid w:val="00263F1A"/>
    <w:rsid w:val="00265909"/>
    <w:rsid w:val="00271272"/>
    <w:rsid w:val="0027690E"/>
    <w:rsid w:val="002863FB"/>
    <w:rsid w:val="00294AA3"/>
    <w:rsid w:val="0029531D"/>
    <w:rsid w:val="00297C04"/>
    <w:rsid w:val="002A6078"/>
    <w:rsid w:val="002B0431"/>
    <w:rsid w:val="002C0872"/>
    <w:rsid w:val="002C15E9"/>
    <w:rsid w:val="002C3A22"/>
    <w:rsid w:val="002C6142"/>
    <w:rsid w:val="002C64F1"/>
    <w:rsid w:val="002D1FAA"/>
    <w:rsid w:val="002D3562"/>
    <w:rsid w:val="002E157D"/>
    <w:rsid w:val="002E571C"/>
    <w:rsid w:val="002E7B17"/>
    <w:rsid w:val="002F0F54"/>
    <w:rsid w:val="002F37F8"/>
    <w:rsid w:val="0030063E"/>
    <w:rsid w:val="00300FA7"/>
    <w:rsid w:val="00302DED"/>
    <w:rsid w:val="00316746"/>
    <w:rsid w:val="003247F2"/>
    <w:rsid w:val="00326E64"/>
    <w:rsid w:val="00331A40"/>
    <w:rsid w:val="00333CA2"/>
    <w:rsid w:val="0034304B"/>
    <w:rsid w:val="0034794B"/>
    <w:rsid w:val="003505E7"/>
    <w:rsid w:val="00350F8D"/>
    <w:rsid w:val="003540B4"/>
    <w:rsid w:val="0035772F"/>
    <w:rsid w:val="003604C8"/>
    <w:rsid w:val="00364C09"/>
    <w:rsid w:val="003655D5"/>
    <w:rsid w:val="00370512"/>
    <w:rsid w:val="0037227B"/>
    <w:rsid w:val="0037486B"/>
    <w:rsid w:val="0038593A"/>
    <w:rsid w:val="00391F6F"/>
    <w:rsid w:val="00394DB5"/>
    <w:rsid w:val="00396084"/>
    <w:rsid w:val="003A121C"/>
    <w:rsid w:val="003A626E"/>
    <w:rsid w:val="003A7CD9"/>
    <w:rsid w:val="003B25EE"/>
    <w:rsid w:val="003B4279"/>
    <w:rsid w:val="003B50D5"/>
    <w:rsid w:val="003C170E"/>
    <w:rsid w:val="003C27D8"/>
    <w:rsid w:val="003C32EA"/>
    <w:rsid w:val="003C37C4"/>
    <w:rsid w:val="003C752D"/>
    <w:rsid w:val="003D1438"/>
    <w:rsid w:val="003D5FA3"/>
    <w:rsid w:val="003D7812"/>
    <w:rsid w:val="003E25EE"/>
    <w:rsid w:val="003E47BD"/>
    <w:rsid w:val="003E53D1"/>
    <w:rsid w:val="003E6B84"/>
    <w:rsid w:val="003F3795"/>
    <w:rsid w:val="003F52BC"/>
    <w:rsid w:val="003F5F44"/>
    <w:rsid w:val="004008F7"/>
    <w:rsid w:val="00404755"/>
    <w:rsid w:val="00412F80"/>
    <w:rsid w:val="00413598"/>
    <w:rsid w:val="0041517A"/>
    <w:rsid w:val="00424DC9"/>
    <w:rsid w:val="004305D7"/>
    <w:rsid w:val="00432261"/>
    <w:rsid w:val="00444259"/>
    <w:rsid w:val="00445B5F"/>
    <w:rsid w:val="004605F2"/>
    <w:rsid w:val="0046102D"/>
    <w:rsid w:val="00463285"/>
    <w:rsid w:val="00474D03"/>
    <w:rsid w:val="00482F7D"/>
    <w:rsid w:val="00485CAD"/>
    <w:rsid w:val="00490051"/>
    <w:rsid w:val="004907CA"/>
    <w:rsid w:val="004930C4"/>
    <w:rsid w:val="0049314B"/>
    <w:rsid w:val="004958B9"/>
    <w:rsid w:val="004960D2"/>
    <w:rsid w:val="00497B32"/>
    <w:rsid w:val="004A0D08"/>
    <w:rsid w:val="004A6AA4"/>
    <w:rsid w:val="004B21E2"/>
    <w:rsid w:val="004B5657"/>
    <w:rsid w:val="004C16F6"/>
    <w:rsid w:val="004C3CBB"/>
    <w:rsid w:val="004D0D7F"/>
    <w:rsid w:val="004D4642"/>
    <w:rsid w:val="004D59D8"/>
    <w:rsid w:val="004D59E2"/>
    <w:rsid w:val="004F0665"/>
    <w:rsid w:val="004F4A8B"/>
    <w:rsid w:val="004F5050"/>
    <w:rsid w:val="00500FDD"/>
    <w:rsid w:val="00511AA9"/>
    <w:rsid w:val="00512338"/>
    <w:rsid w:val="0051283F"/>
    <w:rsid w:val="00512BD4"/>
    <w:rsid w:val="00516183"/>
    <w:rsid w:val="00535E33"/>
    <w:rsid w:val="00537AB5"/>
    <w:rsid w:val="00541283"/>
    <w:rsid w:val="005443E3"/>
    <w:rsid w:val="005466A6"/>
    <w:rsid w:val="00550F56"/>
    <w:rsid w:val="00557AA5"/>
    <w:rsid w:val="00560771"/>
    <w:rsid w:val="00560E38"/>
    <w:rsid w:val="005714B0"/>
    <w:rsid w:val="00574ABD"/>
    <w:rsid w:val="005817AF"/>
    <w:rsid w:val="0058181C"/>
    <w:rsid w:val="005818C8"/>
    <w:rsid w:val="00582A92"/>
    <w:rsid w:val="0059249D"/>
    <w:rsid w:val="0059287E"/>
    <w:rsid w:val="00593B65"/>
    <w:rsid w:val="00595507"/>
    <w:rsid w:val="0059621D"/>
    <w:rsid w:val="005A0D6B"/>
    <w:rsid w:val="005A114F"/>
    <w:rsid w:val="005A2D4A"/>
    <w:rsid w:val="005A460D"/>
    <w:rsid w:val="005B02A1"/>
    <w:rsid w:val="005B78FE"/>
    <w:rsid w:val="005C209D"/>
    <w:rsid w:val="005C4EBF"/>
    <w:rsid w:val="005D1E92"/>
    <w:rsid w:val="005D2B9E"/>
    <w:rsid w:val="005E672E"/>
    <w:rsid w:val="005F00A4"/>
    <w:rsid w:val="005F25DF"/>
    <w:rsid w:val="005F3C80"/>
    <w:rsid w:val="005F50CC"/>
    <w:rsid w:val="006006D5"/>
    <w:rsid w:val="006037C5"/>
    <w:rsid w:val="00611FB8"/>
    <w:rsid w:val="006146D3"/>
    <w:rsid w:val="0061576B"/>
    <w:rsid w:val="006177A4"/>
    <w:rsid w:val="00622DDC"/>
    <w:rsid w:val="00630B23"/>
    <w:rsid w:val="00634440"/>
    <w:rsid w:val="006401B9"/>
    <w:rsid w:val="00643445"/>
    <w:rsid w:val="006444BA"/>
    <w:rsid w:val="00645905"/>
    <w:rsid w:val="0065653E"/>
    <w:rsid w:val="00660CD8"/>
    <w:rsid w:val="006627A2"/>
    <w:rsid w:val="00665106"/>
    <w:rsid w:val="006700AF"/>
    <w:rsid w:val="0068389B"/>
    <w:rsid w:val="00683DEF"/>
    <w:rsid w:val="006904F7"/>
    <w:rsid w:val="00691507"/>
    <w:rsid w:val="0069553D"/>
    <w:rsid w:val="00695D88"/>
    <w:rsid w:val="006A0584"/>
    <w:rsid w:val="006A1AFE"/>
    <w:rsid w:val="006A3A32"/>
    <w:rsid w:val="006A5A99"/>
    <w:rsid w:val="006A7408"/>
    <w:rsid w:val="006A74A3"/>
    <w:rsid w:val="006B0882"/>
    <w:rsid w:val="006B3A4D"/>
    <w:rsid w:val="006B6C82"/>
    <w:rsid w:val="006B7B71"/>
    <w:rsid w:val="006C16D9"/>
    <w:rsid w:val="006C33E5"/>
    <w:rsid w:val="006C3A4C"/>
    <w:rsid w:val="006E03DF"/>
    <w:rsid w:val="006E3D81"/>
    <w:rsid w:val="006E5522"/>
    <w:rsid w:val="006E5839"/>
    <w:rsid w:val="006E5F32"/>
    <w:rsid w:val="006E6C6C"/>
    <w:rsid w:val="006F3E00"/>
    <w:rsid w:val="006F538E"/>
    <w:rsid w:val="006F72CB"/>
    <w:rsid w:val="006F73B9"/>
    <w:rsid w:val="0070062F"/>
    <w:rsid w:val="007010C1"/>
    <w:rsid w:val="00701A07"/>
    <w:rsid w:val="00702CBD"/>
    <w:rsid w:val="00713EED"/>
    <w:rsid w:val="00714609"/>
    <w:rsid w:val="00715FB7"/>
    <w:rsid w:val="00717070"/>
    <w:rsid w:val="0073437E"/>
    <w:rsid w:val="00746D98"/>
    <w:rsid w:val="007518A6"/>
    <w:rsid w:val="00757570"/>
    <w:rsid w:val="00762B16"/>
    <w:rsid w:val="00765957"/>
    <w:rsid w:val="00766484"/>
    <w:rsid w:val="00766C2C"/>
    <w:rsid w:val="00774FAA"/>
    <w:rsid w:val="007803FF"/>
    <w:rsid w:val="00784536"/>
    <w:rsid w:val="00790330"/>
    <w:rsid w:val="00795A25"/>
    <w:rsid w:val="007A193E"/>
    <w:rsid w:val="007A7059"/>
    <w:rsid w:val="007A79F7"/>
    <w:rsid w:val="007B30E0"/>
    <w:rsid w:val="007B3B11"/>
    <w:rsid w:val="007B3D08"/>
    <w:rsid w:val="007B7003"/>
    <w:rsid w:val="007C1794"/>
    <w:rsid w:val="007C5444"/>
    <w:rsid w:val="007C6A35"/>
    <w:rsid w:val="007D11AE"/>
    <w:rsid w:val="007D3065"/>
    <w:rsid w:val="007D5721"/>
    <w:rsid w:val="007D79FD"/>
    <w:rsid w:val="007E125B"/>
    <w:rsid w:val="007E2CF9"/>
    <w:rsid w:val="007E2E85"/>
    <w:rsid w:val="007E40D7"/>
    <w:rsid w:val="007E4345"/>
    <w:rsid w:val="007F1003"/>
    <w:rsid w:val="007F16C6"/>
    <w:rsid w:val="007F2C1C"/>
    <w:rsid w:val="007F31D0"/>
    <w:rsid w:val="00801089"/>
    <w:rsid w:val="00802827"/>
    <w:rsid w:val="00807D6E"/>
    <w:rsid w:val="00814184"/>
    <w:rsid w:val="008161B1"/>
    <w:rsid w:val="00822C8B"/>
    <w:rsid w:val="008243C3"/>
    <w:rsid w:val="00825307"/>
    <w:rsid w:val="00826D2C"/>
    <w:rsid w:val="00835C92"/>
    <w:rsid w:val="00835D22"/>
    <w:rsid w:val="008409DB"/>
    <w:rsid w:val="00841FA9"/>
    <w:rsid w:val="008451CC"/>
    <w:rsid w:val="008516D9"/>
    <w:rsid w:val="00851ED4"/>
    <w:rsid w:val="00862444"/>
    <w:rsid w:val="00862461"/>
    <w:rsid w:val="008642ED"/>
    <w:rsid w:val="008704AB"/>
    <w:rsid w:val="00872898"/>
    <w:rsid w:val="0088102D"/>
    <w:rsid w:val="008811DF"/>
    <w:rsid w:val="00881526"/>
    <w:rsid w:val="00890278"/>
    <w:rsid w:val="008A15CA"/>
    <w:rsid w:val="008A5DF9"/>
    <w:rsid w:val="008A6427"/>
    <w:rsid w:val="008B01D1"/>
    <w:rsid w:val="008B0925"/>
    <w:rsid w:val="008B0B71"/>
    <w:rsid w:val="008B2662"/>
    <w:rsid w:val="008B29C5"/>
    <w:rsid w:val="008B2AAC"/>
    <w:rsid w:val="008C488E"/>
    <w:rsid w:val="008C703E"/>
    <w:rsid w:val="008D43D6"/>
    <w:rsid w:val="008D6830"/>
    <w:rsid w:val="008D689B"/>
    <w:rsid w:val="008E00AA"/>
    <w:rsid w:val="008E640A"/>
    <w:rsid w:val="008E77C4"/>
    <w:rsid w:val="008F2BD9"/>
    <w:rsid w:val="008F363E"/>
    <w:rsid w:val="00900EAB"/>
    <w:rsid w:val="00901AF3"/>
    <w:rsid w:val="0090259E"/>
    <w:rsid w:val="00907F1E"/>
    <w:rsid w:val="009120C0"/>
    <w:rsid w:val="0091291A"/>
    <w:rsid w:val="00915A84"/>
    <w:rsid w:val="00932D78"/>
    <w:rsid w:val="00936544"/>
    <w:rsid w:val="009439FC"/>
    <w:rsid w:val="00944EA1"/>
    <w:rsid w:val="00945308"/>
    <w:rsid w:val="009474C4"/>
    <w:rsid w:val="00954B0B"/>
    <w:rsid w:val="00954DED"/>
    <w:rsid w:val="00955D48"/>
    <w:rsid w:val="00960237"/>
    <w:rsid w:val="00962745"/>
    <w:rsid w:val="009659A3"/>
    <w:rsid w:val="00966B1F"/>
    <w:rsid w:val="00966F56"/>
    <w:rsid w:val="009712B0"/>
    <w:rsid w:val="009919DE"/>
    <w:rsid w:val="00995631"/>
    <w:rsid w:val="00995A5F"/>
    <w:rsid w:val="009B0613"/>
    <w:rsid w:val="009B3026"/>
    <w:rsid w:val="009B42FC"/>
    <w:rsid w:val="009B4C5E"/>
    <w:rsid w:val="009B65B0"/>
    <w:rsid w:val="009B79B8"/>
    <w:rsid w:val="009C01F1"/>
    <w:rsid w:val="009C15DD"/>
    <w:rsid w:val="009C4BD5"/>
    <w:rsid w:val="009C6CE6"/>
    <w:rsid w:val="009D29E2"/>
    <w:rsid w:val="009D56DF"/>
    <w:rsid w:val="009F7E35"/>
    <w:rsid w:val="00A01828"/>
    <w:rsid w:val="00A06653"/>
    <w:rsid w:val="00A14A4A"/>
    <w:rsid w:val="00A20DC3"/>
    <w:rsid w:val="00A22198"/>
    <w:rsid w:val="00A27901"/>
    <w:rsid w:val="00A27EBC"/>
    <w:rsid w:val="00A31670"/>
    <w:rsid w:val="00A316C2"/>
    <w:rsid w:val="00A36A61"/>
    <w:rsid w:val="00A4159E"/>
    <w:rsid w:val="00A42415"/>
    <w:rsid w:val="00A42C7E"/>
    <w:rsid w:val="00A458A3"/>
    <w:rsid w:val="00A64658"/>
    <w:rsid w:val="00A6670A"/>
    <w:rsid w:val="00A7092E"/>
    <w:rsid w:val="00A72665"/>
    <w:rsid w:val="00A7552C"/>
    <w:rsid w:val="00A76967"/>
    <w:rsid w:val="00A80BE4"/>
    <w:rsid w:val="00A810C5"/>
    <w:rsid w:val="00A83396"/>
    <w:rsid w:val="00A92B0B"/>
    <w:rsid w:val="00A93C4F"/>
    <w:rsid w:val="00A94FD1"/>
    <w:rsid w:val="00AB65C5"/>
    <w:rsid w:val="00AC347B"/>
    <w:rsid w:val="00AC4C33"/>
    <w:rsid w:val="00AC56EF"/>
    <w:rsid w:val="00AD403A"/>
    <w:rsid w:val="00AD7C35"/>
    <w:rsid w:val="00AD7FCB"/>
    <w:rsid w:val="00AF00DE"/>
    <w:rsid w:val="00AF0FC7"/>
    <w:rsid w:val="00AF139E"/>
    <w:rsid w:val="00B00F39"/>
    <w:rsid w:val="00B01DD8"/>
    <w:rsid w:val="00B038E0"/>
    <w:rsid w:val="00B07ED4"/>
    <w:rsid w:val="00B10C81"/>
    <w:rsid w:val="00B11A93"/>
    <w:rsid w:val="00B125C0"/>
    <w:rsid w:val="00B21189"/>
    <w:rsid w:val="00B30576"/>
    <w:rsid w:val="00B34368"/>
    <w:rsid w:val="00B34D49"/>
    <w:rsid w:val="00B367F2"/>
    <w:rsid w:val="00B37B74"/>
    <w:rsid w:val="00B411BF"/>
    <w:rsid w:val="00B41A13"/>
    <w:rsid w:val="00B5165F"/>
    <w:rsid w:val="00B5303D"/>
    <w:rsid w:val="00B54F4E"/>
    <w:rsid w:val="00B6116F"/>
    <w:rsid w:val="00B614BB"/>
    <w:rsid w:val="00B6636B"/>
    <w:rsid w:val="00B75144"/>
    <w:rsid w:val="00B80A38"/>
    <w:rsid w:val="00B936AF"/>
    <w:rsid w:val="00B95626"/>
    <w:rsid w:val="00B97A81"/>
    <w:rsid w:val="00BA0D24"/>
    <w:rsid w:val="00BA34CD"/>
    <w:rsid w:val="00BA3963"/>
    <w:rsid w:val="00BA7386"/>
    <w:rsid w:val="00BA75DD"/>
    <w:rsid w:val="00BB1158"/>
    <w:rsid w:val="00BC1929"/>
    <w:rsid w:val="00BC3C91"/>
    <w:rsid w:val="00BC73EB"/>
    <w:rsid w:val="00BD1E62"/>
    <w:rsid w:val="00BE4371"/>
    <w:rsid w:val="00BE730E"/>
    <w:rsid w:val="00BE7ECF"/>
    <w:rsid w:val="00BF4363"/>
    <w:rsid w:val="00BF4739"/>
    <w:rsid w:val="00BF7AE2"/>
    <w:rsid w:val="00C00F1C"/>
    <w:rsid w:val="00C06C90"/>
    <w:rsid w:val="00C1187A"/>
    <w:rsid w:val="00C156D6"/>
    <w:rsid w:val="00C21A64"/>
    <w:rsid w:val="00C262CC"/>
    <w:rsid w:val="00C26DDB"/>
    <w:rsid w:val="00C312DB"/>
    <w:rsid w:val="00C43C37"/>
    <w:rsid w:val="00C5065B"/>
    <w:rsid w:val="00C507F2"/>
    <w:rsid w:val="00C5214A"/>
    <w:rsid w:val="00C55ADC"/>
    <w:rsid w:val="00C55B30"/>
    <w:rsid w:val="00C55BF3"/>
    <w:rsid w:val="00C55F5C"/>
    <w:rsid w:val="00C565C8"/>
    <w:rsid w:val="00C571D3"/>
    <w:rsid w:val="00C65987"/>
    <w:rsid w:val="00C75FCE"/>
    <w:rsid w:val="00C83DA9"/>
    <w:rsid w:val="00C91A51"/>
    <w:rsid w:val="00C92864"/>
    <w:rsid w:val="00C943C6"/>
    <w:rsid w:val="00C972D1"/>
    <w:rsid w:val="00CA23E6"/>
    <w:rsid w:val="00CA2D11"/>
    <w:rsid w:val="00CA3D11"/>
    <w:rsid w:val="00CC283E"/>
    <w:rsid w:val="00CC747E"/>
    <w:rsid w:val="00CD2042"/>
    <w:rsid w:val="00CD4636"/>
    <w:rsid w:val="00CD4E3A"/>
    <w:rsid w:val="00CD5C32"/>
    <w:rsid w:val="00CD5E7C"/>
    <w:rsid w:val="00CE28E5"/>
    <w:rsid w:val="00CE3041"/>
    <w:rsid w:val="00CE6405"/>
    <w:rsid w:val="00CE6B26"/>
    <w:rsid w:val="00CE7272"/>
    <w:rsid w:val="00CF17DA"/>
    <w:rsid w:val="00CF1EDA"/>
    <w:rsid w:val="00CF5649"/>
    <w:rsid w:val="00CF56B0"/>
    <w:rsid w:val="00CF6CE6"/>
    <w:rsid w:val="00D01074"/>
    <w:rsid w:val="00D04025"/>
    <w:rsid w:val="00D041F6"/>
    <w:rsid w:val="00D1495E"/>
    <w:rsid w:val="00D173FE"/>
    <w:rsid w:val="00D20689"/>
    <w:rsid w:val="00D2546A"/>
    <w:rsid w:val="00D302BC"/>
    <w:rsid w:val="00D41A32"/>
    <w:rsid w:val="00D52EC6"/>
    <w:rsid w:val="00D53789"/>
    <w:rsid w:val="00D55A08"/>
    <w:rsid w:val="00D60243"/>
    <w:rsid w:val="00D61DDC"/>
    <w:rsid w:val="00D65C49"/>
    <w:rsid w:val="00D66DFF"/>
    <w:rsid w:val="00D8032A"/>
    <w:rsid w:val="00D82D69"/>
    <w:rsid w:val="00D85C3C"/>
    <w:rsid w:val="00D86147"/>
    <w:rsid w:val="00D91642"/>
    <w:rsid w:val="00D95F59"/>
    <w:rsid w:val="00DA1CE4"/>
    <w:rsid w:val="00DA4E6A"/>
    <w:rsid w:val="00DC70F4"/>
    <w:rsid w:val="00DD2002"/>
    <w:rsid w:val="00DD3907"/>
    <w:rsid w:val="00DD57BF"/>
    <w:rsid w:val="00DE089B"/>
    <w:rsid w:val="00DE556A"/>
    <w:rsid w:val="00DE6B38"/>
    <w:rsid w:val="00DF3FFE"/>
    <w:rsid w:val="00DF5E19"/>
    <w:rsid w:val="00E00165"/>
    <w:rsid w:val="00E0259D"/>
    <w:rsid w:val="00E11C46"/>
    <w:rsid w:val="00E13BBB"/>
    <w:rsid w:val="00E1731F"/>
    <w:rsid w:val="00E2400C"/>
    <w:rsid w:val="00E2675E"/>
    <w:rsid w:val="00E2691D"/>
    <w:rsid w:val="00E2700C"/>
    <w:rsid w:val="00E35B52"/>
    <w:rsid w:val="00E366EE"/>
    <w:rsid w:val="00E37182"/>
    <w:rsid w:val="00E37D83"/>
    <w:rsid w:val="00E41B6C"/>
    <w:rsid w:val="00E47278"/>
    <w:rsid w:val="00E5354A"/>
    <w:rsid w:val="00E562A6"/>
    <w:rsid w:val="00E60388"/>
    <w:rsid w:val="00E6176B"/>
    <w:rsid w:val="00E64928"/>
    <w:rsid w:val="00E6586A"/>
    <w:rsid w:val="00E66F47"/>
    <w:rsid w:val="00E673C4"/>
    <w:rsid w:val="00E676D4"/>
    <w:rsid w:val="00E70079"/>
    <w:rsid w:val="00E804F0"/>
    <w:rsid w:val="00E86859"/>
    <w:rsid w:val="00E92C31"/>
    <w:rsid w:val="00E97946"/>
    <w:rsid w:val="00EA132F"/>
    <w:rsid w:val="00EA30A7"/>
    <w:rsid w:val="00EA6D08"/>
    <w:rsid w:val="00EB30D5"/>
    <w:rsid w:val="00EB4138"/>
    <w:rsid w:val="00EC0736"/>
    <w:rsid w:val="00EC3245"/>
    <w:rsid w:val="00ED0294"/>
    <w:rsid w:val="00ED760B"/>
    <w:rsid w:val="00EE573C"/>
    <w:rsid w:val="00EE7C81"/>
    <w:rsid w:val="00EF0092"/>
    <w:rsid w:val="00EF4130"/>
    <w:rsid w:val="00EF4D73"/>
    <w:rsid w:val="00EF76AB"/>
    <w:rsid w:val="00EF7833"/>
    <w:rsid w:val="00F02721"/>
    <w:rsid w:val="00F10F84"/>
    <w:rsid w:val="00F169BA"/>
    <w:rsid w:val="00F237AD"/>
    <w:rsid w:val="00F258FE"/>
    <w:rsid w:val="00F35582"/>
    <w:rsid w:val="00F41868"/>
    <w:rsid w:val="00F4187D"/>
    <w:rsid w:val="00F42666"/>
    <w:rsid w:val="00F475C2"/>
    <w:rsid w:val="00F50590"/>
    <w:rsid w:val="00F51E3A"/>
    <w:rsid w:val="00F72D21"/>
    <w:rsid w:val="00F851D7"/>
    <w:rsid w:val="00F865B1"/>
    <w:rsid w:val="00F87BA1"/>
    <w:rsid w:val="00F90FA0"/>
    <w:rsid w:val="00F96CED"/>
    <w:rsid w:val="00FA5113"/>
    <w:rsid w:val="00FB480D"/>
    <w:rsid w:val="00FB52D8"/>
    <w:rsid w:val="00FB5318"/>
    <w:rsid w:val="00FC0CFE"/>
    <w:rsid w:val="00FC108E"/>
    <w:rsid w:val="00FC12F4"/>
    <w:rsid w:val="00FC22CF"/>
    <w:rsid w:val="00FD3425"/>
    <w:rsid w:val="00FD4351"/>
    <w:rsid w:val="00FD7F08"/>
    <w:rsid w:val="00FE1A1B"/>
    <w:rsid w:val="00FF1559"/>
    <w:rsid w:val="00FF510E"/>
    <w:rsid w:val="00FF53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06BE2"/>
  <w15:chartTrackingRefBased/>
  <w15:docId w15:val="{43390345-C59A-4CEC-9556-4C3554F7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7"/>
    <w:qFormat/>
    <w:rsid w:val="00CE6B26"/>
    <w:pPr>
      <w:jc w:val="both"/>
    </w:pPr>
  </w:style>
  <w:style w:type="paragraph" w:styleId="Ttulo1">
    <w:name w:val="heading 1"/>
    <w:basedOn w:val="PargrafodaLista"/>
    <w:next w:val="Normal"/>
    <w:link w:val="Ttulo1Char"/>
    <w:uiPriority w:val="9"/>
    <w:qFormat/>
    <w:rsid w:val="00F4187D"/>
    <w:pPr>
      <w:keepNext/>
      <w:numPr>
        <w:numId w:val="6"/>
      </w:numPr>
      <w:spacing w:before="240" w:after="240"/>
      <w:outlineLvl w:val="0"/>
    </w:pPr>
    <w:rPr>
      <w:b/>
    </w:rPr>
  </w:style>
  <w:style w:type="paragraph" w:styleId="Ttulo2">
    <w:name w:val="heading 2"/>
    <w:basedOn w:val="Normal"/>
    <w:next w:val="Normal"/>
    <w:link w:val="Ttulo2Char"/>
    <w:uiPriority w:val="9"/>
    <w:unhideWhenUsed/>
    <w:qFormat/>
    <w:rsid w:val="00F4187D"/>
    <w:pPr>
      <w:keepNext/>
      <w:keepLines/>
      <w:numPr>
        <w:ilvl w:val="1"/>
        <w:numId w:val="6"/>
      </w:numPr>
      <w:spacing w:before="240" w:after="240" w:line="288" w:lineRule="auto"/>
      <w:outlineLvl w:val="1"/>
    </w:pPr>
    <w:rPr>
      <w:rFonts w:eastAsiaTheme="majorEastAsia" w:cstheme="majorBidi"/>
      <w:szCs w:val="26"/>
    </w:rPr>
  </w:style>
  <w:style w:type="paragraph" w:styleId="Ttulo3">
    <w:name w:val="heading 3"/>
    <w:basedOn w:val="Ttulo1"/>
    <w:next w:val="Normal"/>
    <w:link w:val="Ttulo3Char"/>
    <w:uiPriority w:val="9"/>
    <w:unhideWhenUsed/>
    <w:qFormat/>
    <w:rsid w:val="00F4187D"/>
    <w:pPr>
      <w:numPr>
        <w:ilvl w:val="2"/>
      </w:numPr>
      <w:outlineLvl w:val="2"/>
    </w:pPr>
    <w:rPr>
      <w:b w:val="0"/>
      <w:bCs/>
    </w:rPr>
  </w:style>
  <w:style w:type="paragraph" w:styleId="Ttulo4">
    <w:name w:val="heading 4"/>
    <w:basedOn w:val="Ttulo1"/>
    <w:next w:val="Normal"/>
    <w:link w:val="Ttulo4Char"/>
    <w:uiPriority w:val="9"/>
    <w:qFormat/>
    <w:rsid w:val="00F4187D"/>
    <w:pPr>
      <w:numPr>
        <w:ilvl w:val="3"/>
      </w:numPr>
      <w:outlineLvl w:val="3"/>
    </w:pPr>
    <w:rPr>
      <w:b w:val="0"/>
      <w:bCs/>
    </w:rPr>
  </w:style>
  <w:style w:type="paragraph" w:styleId="Ttulo5">
    <w:name w:val="heading 5"/>
    <w:basedOn w:val="Ttulo1"/>
    <w:next w:val="Normal"/>
    <w:link w:val="Ttulo5Char"/>
    <w:uiPriority w:val="9"/>
    <w:qFormat/>
    <w:rsid w:val="00F4187D"/>
    <w:pPr>
      <w:numPr>
        <w:ilvl w:val="4"/>
      </w:numPr>
      <w:outlineLvl w:val="4"/>
    </w:pPr>
    <w:rPr>
      <w:b w:val="0"/>
      <w:bCs/>
    </w:rPr>
  </w:style>
  <w:style w:type="paragraph" w:styleId="Ttulo6">
    <w:name w:val="heading 6"/>
    <w:basedOn w:val="Normal"/>
    <w:next w:val="Normal"/>
    <w:link w:val="Ttulo6Char"/>
    <w:uiPriority w:val="9"/>
    <w:semiHidden/>
    <w:qFormat/>
    <w:rsid w:val="003B50D5"/>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qFormat/>
    <w:rsid w:val="00432261"/>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qFormat/>
    <w:rsid w:val="0043226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qFormat/>
    <w:rsid w:val="0043226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FA5113"/>
    <w:pPr>
      <w:spacing w:before="120" w:after="120" w:line="288" w:lineRule="auto"/>
      <w:ind w:firstLine="851"/>
    </w:pPr>
  </w:style>
  <w:style w:type="character" w:customStyle="1" w:styleId="Ttulo1Char">
    <w:name w:val="Título 1 Char"/>
    <w:basedOn w:val="Fontepargpadro"/>
    <w:link w:val="Ttulo1"/>
    <w:uiPriority w:val="9"/>
    <w:rsid w:val="00F4187D"/>
    <w:rPr>
      <w:b/>
    </w:rPr>
  </w:style>
  <w:style w:type="character" w:customStyle="1" w:styleId="Ttulo2Char">
    <w:name w:val="Título 2 Char"/>
    <w:basedOn w:val="Fontepargpadro"/>
    <w:link w:val="Ttulo2"/>
    <w:uiPriority w:val="9"/>
    <w:rsid w:val="00F4187D"/>
    <w:rPr>
      <w:rFonts w:eastAsiaTheme="majorEastAsia" w:cstheme="majorBidi"/>
      <w:szCs w:val="26"/>
    </w:rPr>
  </w:style>
  <w:style w:type="character" w:customStyle="1" w:styleId="Ttulo3Char">
    <w:name w:val="Título 3 Char"/>
    <w:basedOn w:val="Fontepargpadro"/>
    <w:link w:val="Ttulo3"/>
    <w:uiPriority w:val="9"/>
    <w:rsid w:val="00F4187D"/>
    <w:rPr>
      <w:bCs/>
    </w:rPr>
  </w:style>
  <w:style w:type="character" w:customStyle="1" w:styleId="Ttulo4Char">
    <w:name w:val="Título 4 Char"/>
    <w:basedOn w:val="Fontepargpadro"/>
    <w:link w:val="Ttulo4"/>
    <w:uiPriority w:val="9"/>
    <w:rsid w:val="00CE6B26"/>
    <w:rPr>
      <w:bCs/>
    </w:rPr>
  </w:style>
  <w:style w:type="character" w:customStyle="1" w:styleId="Ttulo5Char">
    <w:name w:val="Título 5 Char"/>
    <w:basedOn w:val="Fontepargpadro"/>
    <w:link w:val="Ttulo5"/>
    <w:uiPriority w:val="9"/>
    <w:rsid w:val="00CE6B26"/>
    <w:rPr>
      <w:bCs/>
    </w:rPr>
  </w:style>
  <w:style w:type="character" w:customStyle="1" w:styleId="Ttulo6Char">
    <w:name w:val="Título 6 Char"/>
    <w:basedOn w:val="Fontepargpadro"/>
    <w:link w:val="Ttulo6"/>
    <w:uiPriority w:val="9"/>
    <w:semiHidden/>
    <w:rsid w:val="003B50D5"/>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432261"/>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43226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432261"/>
    <w:rPr>
      <w:rFonts w:asciiTheme="majorHAnsi" w:eastAsiaTheme="majorEastAsia" w:hAnsiTheme="majorHAnsi" w:cstheme="majorBidi"/>
      <w:i/>
      <w:iCs/>
      <w:color w:val="272727" w:themeColor="text1" w:themeTint="D8"/>
      <w:sz w:val="21"/>
      <w:szCs w:val="21"/>
    </w:rPr>
  </w:style>
  <w:style w:type="paragraph" w:styleId="SemEspaamento">
    <w:name w:val="No Spacing"/>
    <w:aliases w:val="Citações"/>
    <w:basedOn w:val="Normal"/>
    <w:uiPriority w:val="2"/>
    <w:qFormat/>
    <w:rsid w:val="003C752D"/>
    <w:pPr>
      <w:spacing w:after="240" w:line="288" w:lineRule="auto"/>
      <w:ind w:left="2835" w:firstLine="851"/>
    </w:pPr>
    <w:rPr>
      <w:sz w:val="20"/>
    </w:rPr>
  </w:style>
  <w:style w:type="paragraph" w:styleId="Cabealho">
    <w:name w:val="header"/>
    <w:basedOn w:val="Normal"/>
    <w:link w:val="CabealhoChar"/>
    <w:uiPriority w:val="99"/>
    <w:rsid w:val="00326E64"/>
    <w:pPr>
      <w:tabs>
        <w:tab w:val="center" w:pos="4252"/>
        <w:tab w:val="right" w:pos="8504"/>
      </w:tabs>
    </w:pPr>
  </w:style>
  <w:style w:type="character" w:customStyle="1" w:styleId="CabealhoChar">
    <w:name w:val="Cabeçalho Char"/>
    <w:basedOn w:val="Fontepargpadro"/>
    <w:link w:val="Cabealho"/>
    <w:uiPriority w:val="99"/>
    <w:rsid w:val="00326E64"/>
  </w:style>
  <w:style w:type="paragraph" w:styleId="Rodap">
    <w:name w:val="footer"/>
    <w:basedOn w:val="Normal"/>
    <w:link w:val="RodapChar"/>
    <w:uiPriority w:val="99"/>
    <w:rsid w:val="00326E64"/>
    <w:pPr>
      <w:tabs>
        <w:tab w:val="center" w:pos="4252"/>
        <w:tab w:val="right" w:pos="8504"/>
      </w:tabs>
    </w:pPr>
  </w:style>
  <w:style w:type="character" w:customStyle="1" w:styleId="RodapChar">
    <w:name w:val="Rodapé Char"/>
    <w:basedOn w:val="Fontepargpadro"/>
    <w:link w:val="Rodap"/>
    <w:uiPriority w:val="99"/>
    <w:rsid w:val="00326E64"/>
  </w:style>
  <w:style w:type="paragraph" w:styleId="Textodebalo">
    <w:name w:val="Balloon Text"/>
    <w:basedOn w:val="Normal"/>
    <w:link w:val="TextodebaloChar"/>
    <w:uiPriority w:val="99"/>
    <w:semiHidden/>
    <w:rsid w:val="00326E64"/>
    <w:rPr>
      <w:rFonts w:ascii="Segoe UI" w:hAnsi="Segoe UI" w:cs="Segoe UI"/>
      <w:sz w:val="18"/>
      <w:szCs w:val="18"/>
    </w:rPr>
  </w:style>
  <w:style w:type="character" w:customStyle="1" w:styleId="TextodebaloChar">
    <w:name w:val="Texto de balão Char"/>
    <w:basedOn w:val="Fontepargpadro"/>
    <w:link w:val="Textodebalo"/>
    <w:uiPriority w:val="99"/>
    <w:semiHidden/>
    <w:rsid w:val="00326E64"/>
    <w:rPr>
      <w:rFonts w:ascii="Segoe UI" w:hAnsi="Segoe UI" w:cs="Segoe UI"/>
      <w:sz w:val="18"/>
      <w:szCs w:val="18"/>
    </w:rPr>
  </w:style>
  <w:style w:type="table" w:styleId="Tabelacomgrade">
    <w:name w:val="Table Grid"/>
    <w:basedOn w:val="Tabelanormal"/>
    <w:uiPriority w:val="39"/>
    <w:rsid w:val="006C3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s">
    <w:name w:val="Legendas"/>
    <w:basedOn w:val="Normal"/>
    <w:link w:val="LegendasChar"/>
    <w:uiPriority w:val="14"/>
    <w:qFormat/>
    <w:rsid w:val="00CE6B26"/>
    <w:pPr>
      <w:keepNext/>
      <w:spacing w:before="120" w:after="60"/>
    </w:pPr>
    <w:rPr>
      <w:b/>
      <w:sz w:val="20"/>
      <w:szCs w:val="20"/>
    </w:rPr>
  </w:style>
  <w:style w:type="character" w:customStyle="1" w:styleId="LegendasChar">
    <w:name w:val="Legendas Char"/>
    <w:basedOn w:val="Fontepargpadro"/>
    <w:link w:val="Legendas"/>
    <w:uiPriority w:val="14"/>
    <w:rsid w:val="00CE6B26"/>
    <w:rPr>
      <w:b/>
      <w:sz w:val="20"/>
      <w:szCs w:val="20"/>
    </w:rPr>
  </w:style>
  <w:style w:type="character" w:styleId="Hyperlink">
    <w:name w:val="Hyperlink"/>
    <w:basedOn w:val="Fontepargpadro"/>
    <w:uiPriority w:val="99"/>
    <w:rsid w:val="00E2675E"/>
    <w:rPr>
      <w:color w:val="0563C1" w:themeColor="hyperlink"/>
      <w:u w:val="single"/>
    </w:rPr>
  </w:style>
  <w:style w:type="character" w:customStyle="1" w:styleId="UnresolvedMention1">
    <w:name w:val="Unresolved Mention1"/>
    <w:basedOn w:val="Fontepargpadro"/>
    <w:uiPriority w:val="99"/>
    <w:semiHidden/>
    <w:rsid w:val="00E2675E"/>
    <w:rPr>
      <w:color w:val="605E5C"/>
      <w:shd w:val="clear" w:color="auto" w:fill="E1DFDD"/>
    </w:rPr>
  </w:style>
  <w:style w:type="character" w:styleId="Refdecomentrio">
    <w:name w:val="annotation reference"/>
    <w:basedOn w:val="Fontepargpadro"/>
    <w:uiPriority w:val="99"/>
    <w:semiHidden/>
    <w:rsid w:val="007D11AE"/>
    <w:rPr>
      <w:sz w:val="16"/>
      <w:szCs w:val="16"/>
    </w:rPr>
  </w:style>
  <w:style w:type="paragraph" w:styleId="Textodecomentrio">
    <w:name w:val="annotation text"/>
    <w:basedOn w:val="Normal"/>
    <w:link w:val="TextodecomentrioChar"/>
    <w:uiPriority w:val="99"/>
    <w:semiHidden/>
    <w:rsid w:val="007D11AE"/>
    <w:rPr>
      <w:sz w:val="20"/>
      <w:szCs w:val="20"/>
    </w:rPr>
  </w:style>
  <w:style w:type="character" w:customStyle="1" w:styleId="TextodecomentrioChar">
    <w:name w:val="Texto de comentário Char"/>
    <w:basedOn w:val="Fontepargpadro"/>
    <w:link w:val="Textodecomentrio"/>
    <w:uiPriority w:val="99"/>
    <w:semiHidden/>
    <w:rsid w:val="007D11AE"/>
    <w:rPr>
      <w:sz w:val="20"/>
      <w:szCs w:val="20"/>
    </w:rPr>
  </w:style>
  <w:style w:type="paragraph" w:styleId="Legenda">
    <w:name w:val="caption"/>
    <w:basedOn w:val="Normal"/>
    <w:next w:val="Normal"/>
    <w:uiPriority w:val="35"/>
    <w:semiHidden/>
    <w:qFormat/>
    <w:rsid w:val="003C752D"/>
    <w:pPr>
      <w:spacing w:after="200"/>
    </w:pPr>
    <w:rPr>
      <w:i/>
      <w:iCs/>
      <w:color w:val="44546A" w:themeColor="text2"/>
      <w:sz w:val="18"/>
      <w:szCs w:val="18"/>
    </w:rPr>
  </w:style>
  <w:style w:type="paragraph" w:customStyle="1" w:styleId="Fonte">
    <w:name w:val="Fonte:"/>
    <w:basedOn w:val="Legendas"/>
    <w:link w:val="FonteChar"/>
    <w:uiPriority w:val="17"/>
    <w:qFormat/>
    <w:rsid w:val="00CE6B26"/>
    <w:pPr>
      <w:spacing w:before="60" w:after="240"/>
    </w:pPr>
  </w:style>
  <w:style w:type="character" w:customStyle="1" w:styleId="FonteChar">
    <w:name w:val="Fonte: Char"/>
    <w:basedOn w:val="LegendasChar"/>
    <w:link w:val="Fonte"/>
    <w:uiPriority w:val="17"/>
    <w:rsid w:val="00CE6B26"/>
    <w:rPr>
      <w:b/>
      <w:sz w:val="20"/>
      <w:szCs w:val="20"/>
    </w:rPr>
  </w:style>
  <w:style w:type="paragraph" w:customStyle="1" w:styleId="Marcadores">
    <w:name w:val="Marcadores"/>
    <w:basedOn w:val="PargrafodaLista"/>
    <w:uiPriority w:val="27"/>
    <w:qFormat/>
    <w:rsid w:val="00CE6B26"/>
    <w:pPr>
      <w:numPr>
        <w:numId w:val="7"/>
      </w:numPr>
      <w:ind w:left="851" w:hanging="851"/>
    </w:pPr>
  </w:style>
  <w:style w:type="paragraph" w:styleId="CabealhodoSumrio">
    <w:name w:val="TOC Heading"/>
    <w:basedOn w:val="Ttulo1"/>
    <w:next w:val="Normal"/>
    <w:uiPriority w:val="39"/>
    <w:unhideWhenUsed/>
    <w:qFormat/>
    <w:rsid w:val="00FF510E"/>
    <w:pPr>
      <w:keepLines/>
      <w:numPr>
        <w:numId w:val="0"/>
      </w:numPr>
      <w:spacing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Sumrio1">
    <w:name w:val="toc 1"/>
    <w:basedOn w:val="Normal"/>
    <w:next w:val="Normal"/>
    <w:autoRedefine/>
    <w:uiPriority w:val="39"/>
    <w:rsid w:val="00FF510E"/>
    <w:pPr>
      <w:spacing w:after="100"/>
    </w:pPr>
    <w:rPr>
      <w:b/>
    </w:rPr>
  </w:style>
  <w:style w:type="paragraph" w:styleId="Sumrio2">
    <w:name w:val="toc 2"/>
    <w:basedOn w:val="Normal"/>
    <w:next w:val="Normal"/>
    <w:autoRedefine/>
    <w:uiPriority w:val="39"/>
    <w:rsid w:val="00FF510E"/>
    <w:pPr>
      <w:spacing w:after="100"/>
      <w:ind w:left="240"/>
    </w:pPr>
  </w:style>
  <w:style w:type="paragraph" w:styleId="Sumrio3">
    <w:name w:val="toc 3"/>
    <w:basedOn w:val="Normal"/>
    <w:next w:val="Normal"/>
    <w:autoRedefine/>
    <w:uiPriority w:val="39"/>
    <w:rsid w:val="00FF510E"/>
    <w:pPr>
      <w:spacing w:after="100"/>
      <w:ind w:left="480"/>
    </w:pPr>
  </w:style>
  <w:style w:type="paragraph" w:customStyle="1" w:styleId="Tabela">
    <w:name w:val="Tabela"/>
    <w:basedOn w:val="Normal"/>
    <w:link w:val="TabelaChar"/>
    <w:uiPriority w:val="2"/>
    <w:qFormat/>
    <w:rsid w:val="00F865B1"/>
    <w:rPr>
      <w:sz w:val="20"/>
      <w:szCs w:val="20"/>
    </w:rPr>
  </w:style>
  <w:style w:type="character" w:customStyle="1" w:styleId="TabelaChar">
    <w:name w:val="Tabela Char"/>
    <w:basedOn w:val="Fontepargpadro"/>
    <w:link w:val="Tabela"/>
    <w:uiPriority w:val="2"/>
    <w:rsid w:val="00F865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7397">
      <w:bodyDiv w:val="1"/>
      <w:marLeft w:val="0"/>
      <w:marRight w:val="0"/>
      <w:marTop w:val="0"/>
      <w:marBottom w:val="0"/>
      <w:divBdr>
        <w:top w:val="none" w:sz="0" w:space="0" w:color="auto"/>
        <w:left w:val="none" w:sz="0" w:space="0" w:color="auto"/>
        <w:bottom w:val="none" w:sz="0" w:space="0" w:color="auto"/>
        <w:right w:val="none" w:sz="0" w:space="0" w:color="auto"/>
      </w:divBdr>
    </w:div>
    <w:div w:id="126095300">
      <w:bodyDiv w:val="1"/>
      <w:marLeft w:val="0"/>
      <w:marRight w:val="0"/>
      <w:marTop w:val="0"/>
      <w:marBottom w:val="0"/>
      <w:divBdr>
        <w:top w:val="none" w:sz="0" w:space="0" w:color="auto"/>
        <w:left w:val="none" w:sz="0" w:space="0" w:color="auto"/>
        <w:bottom w:val="none" w:sz="0" w:space="0" w:color="auto"/>
        <w:right w:val="none" w:sz="0" w:space="0" w:color="auto"/>
      </w:divBdr>
    </w:div>
    <w:div w:id="211356593">
      <w:bodyDiv w:val="1"/>
      <w:marLeft w:val="0"/>
      <w:marRight w:val="0"/>
      <w:marTop w:val="0"/>
      <w:marBottom w:val="0"/>
      <w:divBdr>
        <w:top w:val="none" w:sz="0" w:space="0" w:color="auto"/>
        <w:left w:val="none" w:sz="0" w:space="0" w:color="auto"/>
        <w:bottom w:val="none" w:sz="0" w:space="0" w:color="auto"/>
        <w:right w:val="none" w:sz="0" w:space="0" w:color="auto"/>
      </w:divBdr>
    </w:div>
    <w:div w:id="215895596">
      <w:bodyDiv w:val="1"/>
      <w:marLeft w:val="0"/>
      <w:marRight w:val="0"/>
      <w:marTop w:val="0"/>
      <w:marBottom w:val="0"/>
      <w:divBdr>
        <w:top w:val="none" w:sz="0" w:space="0" w:color="auto"/>
        <w:left w:val="none" w:sz="0" w:space="0" w:color="auto"/>
        <w:bottom w:val="none" w:sz="0" w:space="0" w:color="auto"/>
        <w:right w:val="none" w:sz="0" w:space="0" w:color="auto"/>
      </w:divBdr>
    </w:div>
    <w:div w:id="464859802">
      <w:bodyDiv w:val="1"/>
      <w:marLeft w:val="0"/>
      <w:marRight w:val="0"/>
      <w:marTop w:val="0"/>
      <w:marBottom w:val="0"/>
      <w:divBdr>
        <w:top w:val="none" w:sz="0" w:space="0" w:color="auto"/>
        <w:left w:val="none" w:sz="0" w:space="0" w:color="auto"/>
        <w:bottom w:val="none" w:sz="0" w:space="0" w:color="auto"/>
        <w:right w:val="none" w:sz="0" w:space="0" w:color="auto"/>
      </w:divBdr>
    </w:div>
    <w:div w:id="600181161">
      <w:bodyDiv w:val="1"/>
      <w:marLeft w:val="0"/>
      <w:marRight w:val="0"/>
      <w:marTop w:val="0"/>
      <w:marBottom w:val="0"/>
      <w:divBdr>
        <w:top w:val="none" w:sz="0" w:space="0" w:color="auto"/>
        <w:left w:val="none" w:sz="0" w:space="0" w:color="auto"/>
        <w:bottom w:val="none" w:sz="0" w:space="0" w:color="auto"/>
        <w:right w:val="none" w:sz="0" w:space="0" w:color="auto"/>
      </w:divBdr>
    </w:div>
    <w:div w:id="618873434">
      <w:bodyDiv w:val="1"/>
      <w:marLeft w:val="0"/>
      <w:marRight w:val="0"/>
      <w:marTop w:val="0"/>
      <w:marBottom w:val="0"/>
      <w:divBdr>
        <w:top w:val="none" w:sz="0" w:space="0" w:color="auto"/>
        <w:left w:val="none" w:sz="0" w:space="0" w:color="auto"/>
        <w:bottom w:val="none" w:sz="0" w:space="0" w:color="auto"/>
        <w:right w:val="none" w:sz="0" w:space="0" w:color="auto"/>
      </w:divBdr>
    </w:div>
    <w:div w:id="817381088">
      <w:bodyDiv w:val="1"/>
      <w:marLeft w:val="0"/>
      <w:marRight w:val="0"/>
      <w:marTop w:val="0"/>
      <w:marBottom w:val="0"/>
      <w:divBdr>
        <w:top w:val="none" w:sz="0" w:space="0" w:color="auto"/>
        <w:left w:val="none" w:sz="0" w:space="0" w:color="auto"/>
        <w:bottom w:val="none" w:sz="0" w:space="0" w:color="auto"/>
        <w:right w:val="none" w:sz="0" w:space="0" w:color="auto"/>
      </w:divBdr>
    </w:div>
    <w:div w:id="1171221370">
      <w:bodyDiv w:val="1"/>
      <w:marLeft w:val="0"/>
      <w:marRight w:val="0"/>
      <w:marTop w:val="0"/>
      <w:marBottom w:val="0"/>
      <w:divBdr>
        <w:top w:val="none" w:sz="0" w:space="0" w:color="auto"/>
        <w:left w:val="none" w:sz="0" w:space="0" w:color="auto"/>
        <w:bottom w:val="none" w:sz="0" w:space="0" w:color="auto"/>
        <w:right w:val="none" w:sz="0" w:space="0" w:color="auto"/>
      </w:divBdr>
    </w:div>
    <w:div w:id="1199855897">
      <w:bodyDiv w:val="1"/>
      <w:marLeft w:val="0"/>
      <w:marRight w:val="0"/>
      <w:marTop w:val="0"/>
      <w:marBottom w:val="0"/>
      <w:divBdr>
        <w:top w:val="none" w:sz="0" w:space="0" w:color="auto"/>
        <w:left w:val="none" w:sz="0" w:space="0" w:color="auto"/>
        <w:bottom w:val="none" w:sz="0" w:space="0" w:color="auto"/>
        <w:right w:val="none" w:sz="0" w:space="0" w:color="auto"/>
      </w:divBdr>
    </w:div>
    <w:div w:id="1218513314">
      <w:bodyDiv w:val="1"/>
      <w:marLeft w:val="0"/>
      <w:marRight w:val="0"/>
      <w:marTop w:val="0"/>
      <w:marBottom w:val="0"/>
      <w:divBdr>
        <w:top w:val="none" w:sz="0" w:space="0" w:color="auto"/>
        <w:left w:val="none" w:sz="0" w:space="0" w:color="auto"/>
        <w:bottom w:val="none" w:sz="0" w:space="0" w:color="auto"/>
        <w:right w:val="none" w:sz="0" w:space="0" w:color="auto"/>
      </w:divBdr>
    </w:div>
    <w:div w:id="1221940979">
      <w:bodyDiv w:val="1"/>
      <w:marLeft w:val="0"/>
      <w:marRight w:val="0"/>
      <w:marTop w:val="0"/>
      <w:marBottom w:val="0"/>
      <w:divBdr>
        <w:top w:val="none" w:sz="0" w:space="0" w:color="auto"/>
        <w:left w:val="none" w:sz="0" w:space="0" w:color="auto"/>
        <w:bottom w:val="none" w:sz="0" w:space="0" w:color="auto"/>
        <w:right w:val="none" w:sz="0" w:space="0" w:color="auto"/>
      </w:divBdr>
    </w:div>
    <w:div w:id="1331561240">
      <w:bodyDiv w:val="1"/>
      <w:marLeft w:val="0"/>
      <w:marRight w:val="0"/>
      <w:marTop w:val="0"/>
      <w:marBottom w:val="0"/>
      <w:divBdr>
        <w:top w:val="none" w:sz="0" w:space="0" w:color="auto"/>
        <w:left w:val="none" w:sz="0" w:space="0" w:color="auto"/>
        <w:bottom w:val="none" w:sz="0" w:space="0" w:color="auto"/>
        <w:right w:val="none" w:sz="0" w:space="0" w:color="auto"/>
      </w:divBdr>
    </w:div>
    <w:div w:id="1374647647">
      <w:bodyDiv w:val="1"/>
      <w:marLeft w:val="0"/>
      <w:marRight w:val="0"/>
      <w:marTop w:val="0"/>
      <w:marBottom w:val="0"/>
      <w:divBdr>
        <w:top w:val="none" w:sz="0" w:space="0" w:color="auto"/>
        <w:left w:val="none" w:sz="0" w:space="0" w:color="auto"/>
        <w:bottom w:val="none" w:sz="0" w:space="0" w:color="auto"/>
        <w:right w:val="none" w:sz="0" w:space="0" w:color="auto"/>
      </w:divBdr>
    </w:div>
    <w:div w:id="1457455908">
      <w:bodyDiv w:val="1"/>
      <w:marLeft w:val="0"/>
      <w:marRight w:val="0"/>
      <w:marTop w:val="0"/>
      <w:marBottom w:val="0"/>
      <w:divBdr>
        <w:top w:val="none" w:sz="0" w:space="0" w:color="auto"/>
        <w:left w:val="none" w:sz="0" w:space="0" w:color="auto"/>
        <w:bottom w:val="none" w:sz="0" w:space="0" w:color="auto"/>
        <w:right w:val="none" w:sz="0" w:space="0" w:color="auto"/>
      </w:divBdr>
    </w:div>
    <w:div w:id="1463764412">
      <w:bodyDiv w:val="1"/>
      <w:marLeft w:val="0"/>
      <w:marRight w:val="0"/>
      <w:marTop w:val="0"/>
      <w:marBottom w:val="0"/>
      <w:divBdr>
        <w:top w:val="none" w:sz="0" w:space="0" w:color="auto"/>
        <w:left w:val="none" w:sz="0" w:space="0" w:color="auto"/>
        <w:bottom w:val="none" w:sz="0" w:space="0" w:color="auto"/>
        <w:right w:val="none" w:sz="0" w:space="0" w:color="auto"/>
      </w:divBdr>
    </w:div>
    <w:div w:id="1470324272">
      <w:bodyDiv w:val="1"/>
      <w:marLeft w:val="0"/>
      <w:marRight w:val="0"/>
      <w:marTop w:val="0"/>
      <w:marBottom w:val="0"/>
      <w:divBdr>
        <w:top w:val="none" w:sz="0" w:space="0" w:color="auto"/>
        <w:left w:val="none" w:sz="0" w:space="0" w:color="auto"/>
        <w:bottom w:val="none" w:sz="0" w:space="0" w:color="auto"/>
        <w:right w:val="none" w:sz="0" w:space="0" w:color="auto"/>
      </w:divBdr>
    </w:div>
    <w:div w:id="1574661377">
      <w:bodyDiv w:val="1"/>
      <w:marLeft w:val="0"/>
      <w:marRight w:val="0"/>
      <w:marTop w:val="0"/>
      <w:marBottom w:val="0"/>
      <w:divBdr>
        <w:top w:val="none" w:sz="0" w:space="0" w:color="auto"/>
        <w:left w:val="none" w:sz="0" w:space="0" w:color="auto"/>
        <w:bottom w:val="none" w:sz="0" w:space="0" w:color="auto"/>
        <w:right w:val="none" w:sz="0" w:space="0" w:color="auto"/>
      </w:divBdr>
    </w:div>
    <w:div w:id="1590772577">
      <w:bodyDiv w:val="1"/>
      <w:marLeft w:val="0"/>
      <w:marRight w:val="0"/>
      <w:marTop w:val="0"/>
      <w:marBottom w:val="0"/>
      <w:divBdr>
        <w:top w:val="none" w:sz="0" w:space="0" w:color="auto"/>
        <w:left w:val="none" w:sz="0" w:space="0" w:color="auto"/>
        <w:bottom w:val="none" w:sz="0" w:space="0" w:color="auto"/>
        <w:right w:val="none" w:sz="0" w:space="0" w:color="auto"/>
      </w:divBdr>
    </w:div>
    <w:div w:id="1645430977">
      <w:bodyDiv w:val="1"/>
      <w:marLeft w:val="0"/>
      <w:marRight w:val="0"/>
      <w:marTop w:val="0"/>
      <w:marBottom w:val="0"/>
      <w:divBdr>
        <w:top w:val="none" w:sz="0" w:space="0" w:color="auto"/>
        <w:left w:val="none" w:sz="0" w:space="0" w:color="auto"/>
        <w:bottom w:val="none" w:sz="0" w:space="0" w:color="auto"/>
        <w:right w:val="none" w:sz="0" w:space="0" w:color="auto"/>
      </w:divBdr>
    </w:div>
    <w:div w:id="1646275106">
      <w:bodyDiv w:val="1"/>
      <w:marLeft w:val="0"/>
      <w:marRight w:val="0"/>
      <w:marTop w:val="0"/>
      <w:marBottom w:val="0"/>
      <w:divBdr>
        <w:top w:val="none" w:sz="0" w:space="0" w:color="auto"/>
        <w:left w:val="none" w:sz="0" w:space="0" w:color="auto"/>
        <w:bottom w:val="none" w:sz="0" w:space="0" w:color="auto"/>
        <w:right w:val="none" w:sz="0" w:space="0" w:color="auto"/>
      </w:divBdr>
    </w:div>
    <w:div w:id="1695229402">
      <w:bodyDiv w:val="1"/>
      <w:marLeft w:val="0"/>
      <w:marRight w:val="0"/>
      <w:marTop w:val="0"/>
      <w:marBottom w:val="0"/>
      <w:divBdr>
        <w:top w:val="none" w:sz="0" w:space="0" w:color="auto"/>
        <w:left w:val="none" w:sz="0" w:space="0" w:color="auto"/>
        <w:bottom w:val="none" w:sz="0" w:space="0" w:color="auto"/>
        <w:right w:val="none" w:sz="0" w:space="0" w:color="auto"/>
      </w:divBdr>
    </w:div>
    <w:div w:id="1736078457">
      <w:bodyDiv w:val="1"/>
      <w:marLeft w:val="0"/>
      <w:marRight w:val="0"/>
      <w:marTop w:val="0"/>
      <w:marBottom w:val="0"/>
      <w:divBdr>
        <w:top w:val="none" w:sz="0" w:space="0" w:color="auto"/>
        <w:left w:val="none" w:sz="0" w:space="0" w:color="auto"/>
        <w:bottom w:val="none" w:sz="0" w:space="0" w:color="auto"/>
        <w:right w:val="none" w:sz="0" w:space="0" w:color="auto"/>
      </w:divBdr>
    </w:div>
    <w:div w:id="1743598184">
      <w:bodyDiv w:val="1"/>
      <w:marLeft w:val="0"/>
      <w:marRight w:val="0"/>
      <w:marTop w:val="0"/>
      <w:marBottom w:val="0"/>
      <w:divBdr>
        <w:top w:val="none" w:sz="0" w:space="0" w:color="auto"/>
        <w:left w:val="none" w:sz="0" w:space="0" w:color="auto"/>
        <w:bottom w:val="none" w:sz="0" w:space="0" w:color="auto"/>
        <w:right w:val="none" w:sz="0" w:space="0" w:color="auto"/>
      </w:divBdr>
    </w:div>
    <w:div w:id="1779258019">
      <w:bodyDiv w:val="1"/>
      <w:marLeft w:val="0"/>
      <w:marRight w:val="0"/>
      <w:marTop w:val="0"/>
      <w:marBottom w:val="0"/>
      <w:divBdr>
        <w:top w:val="none" w:sz="0" w:space="0" w:color="auto"/>
        <w:left w:val="none" w:sz="0" w:space="0" w:color="auto"/>
        <w:bottom w:val="none" w:sz="0" w:space="0" w:color="auto"/>
        <w:right w:val="none" w:sz="0" w:space="0" w:color="auto"/>
      </w:divBdr>
    </w:div>
    <w:div w:id="1818254954">
      <w:bodyDiv w:val="1"/>
      <w:marLeft w:val="0"/>
      <w:marRight w:val="0"/>
      <w:marTop w:val="0"/>
      <w:marBottom w:val="0"/>
      <w:divBdr>
        <w:top w:val="none" w:sz="0" w:space="0" w:color="auto"/>
        <w:left w:val="none" w:sz="0" w:space="0" w:color="auto"/>
        <w:bottom w:val="none" w:sz="0" w:space="0" w:color="auto"/>
        <w:right w:val="none" w:sz="0" w:space="0" w:color="auto"/>
      </w:divBdr>
    </w:div>
    <w:div w:id="1893804580">
      <w:bodyDiv w:val="1"/>
      <w:marLeft w:val="0"/>
      <w:marRight w:val="0"/>
      <w:marTop w:val="0"/>
      <w:marBottom w:val="0"/>
      <w:divBdr>
        <w:top w:val="none" w:sz="0" w:space="0" w:color="auto"/>
        <w:left w:val="none" w:sz="0" w:space="0" w:color="auto"/>
        <w:bottom w:val="none" w:sz="0" w:space="0" w:color="auto"/>
        <w:right w:val="none" w:sz="0" w:space="0" w:color="auto"/>
      </w:divBdr>
    </w:div>
    <w:div w:id="1911692559">
      <w:bodyDiv w:val="1"/>
      <w:marLeft w:val="0"/>
      <w:marRight w:val="0"/>
      <w:marTop w:val="0"/>
      <w:marBottom w:val="0"/>
      <w:divBdr>
        <w:top w:val="none" w:sz="0" w:space="0" w:color="auto"/>
        <w:left w:val="none" w:sz="0" w:space="0" w:color="auto"/>
        <w:bottom w:val="none" w:sz="0" w:space="0" w:color="auto"/>
        <w:right w:val="none" w:sz="0" w:space="0" w:color="auto"/>
      </w:divBdr>
    </w:div>
    <w:div w:id="21397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chart" Target="charts/chart6.xml"/><Relationship Id="rId39" Type="http://schemas.openxmlformats.org/officeDocument/2006/relationships/footer" Target="footer8.xml"/><Relationship Id="rId21" Type="http://schemas.openxmlformats.org/officeDocument/2006/relationships/chart" Target="charts/chart1.xml"/><Relationship Id="rId34" Type="http://schemas.openxmlformats.org/officeDocument/2006/relationships/chart" Target="charts/chart14.xm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chart" Target="charts/chart9.xml"/><Relationship Id="rId41" Type="http://schemas.openxmlformats.org/officeDocument/2006/relationships/image" Target="media/image4.png"/><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header" Target="header7.xml"/><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chart" Target="charts/chart11.xm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image" Target="media/image19.png"/><Relationship Id="rId8" Type="http://schemas.openxmlformats.org/officeDocument/2006/relationships/hyperlink" Target="mailto:comunicacaoofical@ideas.med.br" TargetMode="Externa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header" Target="header6.xml"/><Relationship Id="rId46" Type="http://schemas.openxmlformats.org/officeDocument/2006/relationships/image" Target="media/image9.png"/><Relationship Id="rId59"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DEAS\Presta&#231;&#227;o%20de%20Contas%20Assistencial%20-%202020\10.%20Outubro\PC%20Edit&#225;vel\Arquivos%20para%20PC\2020-09-20%20-PC-HMISC%20-%20Planilha%203.%20Indicadores%20de%20Qualidade%20-%20SCCUAHSP01%20-%20(Mariana%20Meller%20v1.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1"/>
          <c:tx>
            <c:strRef>
              <c:f>'INDICADORES DE QUALIDADE'!$A$7</c:f>
              <c:strCache>
                <c:ptCount val="1"/>
                <c:pt idx="0">
                  <c:v>RESULTADO</c:v>
                </c:pt>
              </c:strCache>
            </c:strRef>
          </c:tx>
          <c:spPr>
            <a:solidFill>
              <a:schemeClr val="accent1"/>
            </a:solidFill>
            <a:ln>
              <a:noFill/>
            </a:ln>
            <a:effectLst/>
          </c:spPr>
          <c:invertIfNegative val="0"/>
          <c:cat>
            <c:strRef>
              <c:f>'INDICADORES DE QUALIDADE'!$B$3:$X$3</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QUALIDADE'!$B$7:$X$7</c:f>
              <c:numCache>
                <c:formatCode>0%</c:formatCode>
                <c:ptCount val="10"/>
                <c:pt idx="0">
                  <c:v>1</c:v>
                </c:pt>
                <c:pt idx="1">
                  <c:v>1</c:v>
                </c:pt>
                <c:pt idx="2">
                  <c:v>1</c:v>
                </c:pt>
                <c:pt idx="3">
                  <c:v>1</c:v>
                </c:pt>
                <c:pt idx="4">
                  <c:v>1</c:v>
                </c:pt>
                <c:pt idx="5">
                  <c:v>1</c:v>
                </c:pt>
                <c:pt idx="6">
                  <c:v>1</c:v>
                </c:pt>
                <c:pt idx="7">
                  <c:v>1</c:v>
                </c:pt>
                <c:pt idx="8">
                  <c:v>1</c:v>
                </c:pt>
                <c:pt idx="9">
                  <c:v>1</c:v>
                </c:pt>
              </c:numCache>
            </c:numRef>
          </c:val>
          <c:extLst>
            <c:ext xmlns:c16="http://schemas.microsoft.com/office/drawing/2014/chart" uri="{C3380CC4-5D6E-409C-BE32-E72D297353CC}">
              <c16:uniqueId val="{00000000-238D-4D27-B954-D6FBE753A4C4}"/>
            </c:ext>
          </c:extLst>
        </c:ser>
        <c:dLbls>
          <c:showLegendKey val="0"/>
          <c:showVal val="0"/>
          <c:showCatName val="0"/>
          <c:showSerName val="0"/>
          <c:showPercent val="0"/>
          <c:showBubbleSize val="0"/>
        </c:dLbls>
        <c:gapWidth val="150"/>
        <c:axId val="245124704"/>
        <c:axId val="243989560"/>
      </c:barChart>
      <c:lineChart>
        <c:grouping val="standard"/>
        <c:varyColors val="0"/>
        <c:ser>
          <c:idx val="1"/>
          <c:order val="0"/>
          <c:tx>
            <c:strRef>
              <c:f>'INDICADORES DE QUALIDADE'!$A$6</c:f>
              <c:strCache>
                <c:ptCount val="1"/>
                <c:pt idx="0">
                  <c:v>META</c:v>
                </c:pt>
              </c:strCache>
            </c:strRef>
          </c:tx>
          <c:spPr>
            <a:ln w="28575" cap="rnd">
              <a:solidFill>
                <a:schemeClr val="accent2"/>
              </a:solidFill>
              <a:round/>
            </a:ln>
            <a:effectLst/>
          </c:spPr>
          <c:marker>
            <c:symbol val="none"/>
          </c:marker>
          <c:cat>
            <c:strRef>
              <c:f>'INDICADORES DE QUALIDADE'!$B$3:$T$3</c:f>
              <c:strCache>
                <c:ptCount val="6"/>
                <c:pt idx="0">
                  <c:v>JAN</c:v>
                </c:pt>
                <c:pt idx="1">
                  <c:v>FEV</c:v>
                </c:pt>
                <c:pt idx="2">
                  <c:v>MAR</c:v>
                </c:pt>
                <c:pt idx="3">
                  <c:v>ABR</c:v>
                </c:pt>
                <c:pt idx="4">
                  <c:v>MAI</c:v>
                </c:pt>
                <c:pt idx="5">
                  <c:v>JUN</c:v>
                </c:pt>
              </c:strCache>
            </c:strRef>
          </c:cat>
          <c:val>
            <c:numRef>
              <c:f>'INDICADORES DE QUALIDADE'!$B$6:$T$6</c:f>
              <c:numCache>
                <c:formatCode>0%</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1-238D-4D27-B954-D6FBE753A4C4}"/>
            </c:ext>
          </c:extLst>
        </c:ser>
        <c:dLbls>
          <c:showLegendKey val="0"/>
          <c:showVal val="0"/>
          <c:showCatName val="0"/>
          <c:showSerName val="0"/>
          <c:showPercent val="0"/>
          <c:showBubbleSize val="0"/>
        </c:dLbls>
        <c:marker val="1"/>
        <c:smooth val="0"/>
        <c:axId val="245124704"/>
        <c:axId val="243989560"/>
      </c:lineChart>
      <c:catAx>
        <c:axId val="24512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3989560"/>
        <c:crosses val="autoZero"/>
        <c:auto val="1"/>
        <c:lblAlgn val="ctr"/>
        <c:lblOffset val="100"/>
        <c:noMultiLvlLbl val="0"/>
      </c:catAx>
      <c:valAx>
        <c:axId val="243989560"/>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12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QUALIDADE'!$A$338</c:f>
              <c:strCache>
                <c:ptCount val="1"/>
                <c:pt idx="0">
                  <c:v>PERCENTUAL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QUALIDADE'!$B$334:$X$334</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QUALIDADE'!$B$338:$X$338</c:f>
              <c:numCache>
                <c:formatCode>0.00%</c:formatCode>
                <c:ptCount val="10"/>
                <c:pt idx="0">
                  <c:v>5.8620689655172413E-2</c:v>
                </c:pt>
                <c:pt idx="1">
                  <c:v>0.10344827586206896</c:v>
                </c:pt>
                <c:pt idx="2">
                  <c:v>5.5172413793103448E-2</c:v>
                </c:pt>
                <c:pt idx="3">
                  <c:v>0</c:v>
                </c:pt>
                <c:pt idx="4">
                  <c:v>8.2758620689655171E-2</c:v>
                </c:pt>
                <c:pt idx="5">
                  <c:v>8.6206896551724144E-2</c:v>
                </c:pt>
                <c:pt idx="6">
                  <c:v>7.586206896551724E-2</c:v>
                </c:pt>
                <c:pt idx="7">
                  <c:v>0.1206896551724138</c:v>
                </c:pt>
                <c:pt idx="8">
                  <c:v>0.22413793103448276</c:v>
                </c:pt>
                <c:pt idx="9">
                  <c:v>0.18965517241379309</c:v>
                </c:pt>
              </c:numCache>
            </c:numRef>
          </c:val>
          <c:extLst>
            <c:ext xmlns:c16="http://schemas.microsoft.com/office/drawing/2014/chart" uri="{C3380CC4-5D6E-409C-BE32-E72D297353CC}">
              <c16:uniqueId val="{00000000-3018-48DF-89F1-0FB2292DA439}"/>
            </c:ext>
          </c:extLst>
        </c:ser>
        <c:dLbls>
          <c:dLblPos val="outEnd"/>
          <c:showLegendKey val="0"/>
          <c:showVal val="1"/>
          <c:showCatName val="0"/>
          <c:showSerName val="0"/>
          <c:showPercent val="0"/>
          <c:showBubbleSize val="0"/>
        </c:dLbls>
        <c:gapWidth val="150"/>
        <c:axId val="245795136"/>
        <c:axId val="245793176"/>
      </c:barChart>
      <c:catAx>
        <c:axId val="2457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3176"/>
        <c:crosses val="autoZero"/>
        <c:auto val="1"/>
        <c:lblAlgn val="ctr"/>
        <c:lblOffset val="100"/>
        <c:noMultiLvlLbl val="0"/>
      </c:catAx>
      <c:valAx>
        <c:axId val="245793176"/>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QUALIDADE'!$A$385</c:f>
              <c:strCache>
                <c:ptCount val="1"/>
                <c:pt idx="0">
                  <c:v>PERCENTUAL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QUALIDADE'!$B$382:$X$382</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QUALIDADE'!$B$385:$X$385</c:f>
              <c:numCache>
                <c:formatCode>0.00%</c:formatCode>
                <c:ptCount val="10"/>
                <c:pt idx="0">
                  <c:v>0.44711538461538464</c:v>
                </c:pt>
                <c:pt idx="1">
                  <c:v>0.52023121387283233</c:v>
                </c:pt>
                <c:pt idx="2">
                  <c:v>0.49568965517241381</c:v>
                </c:pt>
                <c:pt idx="3">
                  <c:v>0.46696035242290751</c:v>
                </c:pt>
                <c:pt idx="4">
                  <c:v>0.51428571428571423</c:v>
                </c:pt>
                <c:pt idx="5">
                  <c:v>0.42272727272727273</c:v>
                </c:pt>
                <c:pt idx="6">
                  <c:v>0.48584905660377359</c:v>
                </c:pt>
                <c:pt idx="7">
                  <c:v>0.50246305418719217</c:v>
                </c:pt>
                <c:pt idx="8">
                  <c:v>0.49047619047619045</c:v>
                </c:pt>
                <c:pt idx="9">
                  <c:v>0.48672566371681414</c:v>
                </c:pt>
              </c:numCache>
            </c:numRef>
          </c:val>
          <c:extLst>
            <c:ext xmlns:c16="http://schemas.microsoft.com/office/drawing/2014/chart" uri="{C3380CC4-5D6E-409C-BE32-E72D297353CC}">
              <c16:uniqueId val="{00000000-58CE-40E5-8E7C-7D7B3043A9F6}"/>
            </c:ext>
          </c:extLst>
        </c:ser>
        <c:dLbls>
          <c:dLblPos val="outEnd"/>
          <c:showLegendKey val="0"/>
          <c:showVal val="1"/>
          <c:showCatName val="0"/>
          <c:showSerName val="0"/>
          <c:showPercent val="0"/>
          <c:showBubbleSize val="0"/>
        </c:dLbls>
        <c:gapWidth val="150"/>
        <c:axId val="245800232"/>
        <c:axId val="245795528"/>
      </c:barChart>
      <c:catAx>
        <c:axId val="24580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5528"/>
        <c:crosses val="autoZero"/>
        <c:auto val="1"/>
        <c:lblAlgn val="ctr"/>
        <c:lblOffset val="100"/>
        <c:noMultiLvlLbl val="0"/>
      </c:catAx>
      <c:valAx>
        <c:axId val="24579552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800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QUALIDADE'!$A$408</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QUALIDADE'!$B$405:$X$405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QUALIDADE'!$B$408:$X$408</c:f>
              <c:numCache>
                <c:formatCode>0%</c:formatCode>
                <c:ptCount val="10"/>
                <c:pt idx="0">
                  <c:v>1.5789473684210527E-2</c:v>
                </c:pt>
                <c:pt idx="1">
                  <c:v>2.2727272727272728E-2</c:v>
                </c:pt>
                <c:pt idx="2" formatCode="0.00%">
                  <c:v>2.1551724137931036E-2</c:v>
                </c:pt>
                <c:pt idx="3" formatCode="0.00%">
                  <c:v>1.7621145374449341E-2</c:v>
                </c:pt>
                <c:pt idx="4" formatCode="0.00%">
                  <c:v>1.6326530612244899E-2</c:v>
                </c:pt>
                <c:pt idx="5" formatCode="0.00%">
                  <c:v>2.2421524663677129E-2</c:v>
                </c:pt>
                <c:pt idx="6" formatCode="0.00%">
                  <c:v>1.8867924528301886E-2</c:v>
                </c:pt>
                <c:pt idx="7" formatCode="0.00%">
                  <c:v>2.9556650246305417E-2</c:v>
                </c:pt>
                <c:pt idx="8" formatCode="0.00%">
                  <c:v>3.3333333333333333E-2</c:v>
                </c:pt>
                <c:pt idx="9" formatCode="0.00%">
                  <c:v>8.8495575221238937E-3</c:v>
                </c:pt>
              </c:numCache>
            </c:numRef>
          </c:val>
          <c:extLst>
            <c:ext xmlns:c16="http://schemas.microsoft.com/office/drawing/2014/chart" uri="{C3380CC4-5D6E-409C-BE32-E72D297353CC}">
              <c16:uniqueId val="{00000000-442A-429A-989D-32EBB7A73A38}"/>
            </c:ext>
          </c:extLst>
        </c:ser>
        <c:dLbls>
          <c:dLblPos val="outEnd"/>
          <c:showLegendKey val="0"/>
          <c:showVal val="1"/>
          <c:showCatName val="0"/>
          <c:showSerName val="0"/>
          <c:showPercent val="0"/>
          <c:showBubbleSize val="0"/>
        </c:dLbls>
        <c:gapWidth val="150"/>
        <c:axId val="245797488"/>
        <c:axId val="245800624"/>
      </c:barChart>
      <c:catAx>
        <c:axId val="24579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800624"/>
        <c:crosses val="autoZero"/>
        <c:auto val="1"/>
        <c:lblAlgn val="ctr"/>
        <c:lblOffset val="100"/>
        <c:noMultiLvlLbl val="0"/>
      </c:catAx>
      <c:valAx>
        <c:axId val="245800624"/>
        <c:scaling>
          <c:orientation val="minMax"/>
          <c:max val="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7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QUALIDADE'!$A$432</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QUALIDADE'!$B$429:$X$429</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QUALIDADE'!$B$432:$X$432</c:f>
              <c:numCache>
                <c:formatCode>0.00%</c:formatCode>
                <c:ptCount val="10"/>
                <c:pt idx="0">
                  <c:v>0.71738083774675021</c:v>
                </c:pt>
                <c:pt idx="1">
                  <c:v>0.75053879310344829</c:v>
                </c:pt>
                <c:pt idx="2">
                  <c:v>0.55735492577597834</c:v>
                </c:pt>
                <c:pt idx="3">
                  <c:v>0.6479166666666667</c:v>
                </c:pt>
                <c:pt idx="4">
                  <c:v>0.9560483870967742</c:v>
                </c:pt>
                <c:pt idx="5">
                  <c:v>0.69506920415224915</c:v>
                </c:pt>
                <c:pt idx="6">
                  <c:v>0.69561284486657626</c:v>
                </c:pt>
                <c:pt idx="7">
                  <c:v>0.65492359932088295</c:v>
                </c:pt>
                <c:pt idx="8">
                  <c:v>0.70166666666666666</c:v>
                </c:pt>
                <c:pt idx="9">
                  <c:v>0.4643817204301075</c:v>
                </c:pt>
              </c:numCache>
            </c:numRef>
          </c:val>
          <c:extLst>
            <c:ext xmlns:c16="http://schemas.microsoft.com/office/drawing/2014/chart" uri="{C3380CC4-5D6E-409C-BE32-E72D297353CC}">
              <c16:uniqueId val="{00000000-57C7-4179-99E1-283CD7C304B5}"/>
            </c:ext>
          </c:extLst>
        </c:ser>
        <c:dLbls>
          <c:dLblPos val="outEnd"/>
          <c:showLegendKey val="0"/>
          <c:showVal val="1"/>
          <c:showCatName val="0"/>
          <c:showSerName val="0"/>
          <c:showPercent val="0"/>
          <c:showBubbleSize val="0"/>
        </c:dLbls>
        <c:gapWidth val="150"/>
        <c:axId val="245793568"/>
        <c:axId val="245799056"/>
      </c:barChart>
      <c:catAx>
        <c:axId val="2457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9056"/>
        <c:crosses val="autoZero"/>
        <c:auto val="1"/>
        <c:lblAlgn val="ctr"/>
        <c:lblOffset val="100"/>
        <c:noMultiLvlLbl val="0"/>
      </c:catAx>
      <c:valAx>
        <c:axId val="2457990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QUALIDADE'!$A$455</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QUALIDADE'!$B$452:$X$452</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QUALIDADE'!$B$455:$X$455</c:f>
              <c:numCache>
                <c:formatCode>0.00%</c:formatCode>
                <c:ptCount val="10"/>
                <c:pt idx="0">
                  <c:v>0.98076923076923073</c:v>
                </c:pt>
                <c:pt idx="1">
                  <c:v>0.92485549132947975</c:v>
                </c:pt>
                <c:pt idx="2">
                  <c:v>0.98275862068965514</c:v>
                </c:pt>
                <c:pt idx="3">
                  <c:v>0.97797356828193838</c:v>
                </c:pt>
                <c:pt idx="4">
                  <c:v>0.97551020408163269</c:v>
                </c:pt>
                <c:pt idx="5">
                  <c:v>0.98181818181818181</c:v>
                </c:pt>
                <c:pt idx="6">
                  <c:v>0.98113207547169812</c:v>
                </c:pt>
                <c:pt idx="7">
                  <c:v>0.97536945812807885</c:v>
                </c:pt>
                <c:pt idx="8">
                  <c:v>0.96666666666666667</c:v>
                </c:pt>
                <c:pt idx="9">
                  <c:v>1</c:v>
                </c:pt>
              </c:numCache>
            </c:numRef>
          </c:val>
          <c:extLst>
            <c:ext xmlns:c16="http://schemas.microsoft.com/office/drawing/2014/chart" uri="{C3380CC4-5D6E-409C-BE32-E72D297353CC}">
              <c16:uniqueId val="{00000000-2AE5-4873-A5AF-A67D3110EB20}"/>
            </c:ext>
          </c:extLst>
        </c:ser>
        <c:dLbls>
          <c:dLblPos val="outEnd"/>
          <c:showLegendKey val="0"/>
          <c:showVal val="1"/>
          <c:showCatName val="0"/>
          <c:showSerName val="0"/>
          <c:showPercent val="0"/>
          <c:showBubbleSize val="0"/>
        </c:dLbls>
        <c:gapWidth val="150"/>
        <c:axId val="244853000"/>
        <c:axId val="244847512"/>
      </c:barChart>
      <c:catAx>
        <c:axId val="244853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7512"/>
        <c:crosses val="autoZero"/>
        <c:auto val="1"/>
        <c:lblAlgn val="ctr"/>
        <c:lblOffset val="100"/>
        <c:noMultiLvlLbl val="0"/>
      </c:catAx>
      <c:valAx>
        <c:axId val="24484751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53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QUALIDADE'!$A$479</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QUALIDADE'!$B$476:$X$476</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QUALIDADE'!$B$479:$X$479</c:f>
              <c:numCache>
                <c:formatCode>0.00%</c:formatCode>
                <c:ptCount val="10"/>
                <c:pt idx="0">
                  <c:v>1.4423076923076924E-2</c:v>
                </c:pt>
                <c:pt idx="1">
                  <c:v>1.7341040462427744E-2</c:v>
                </c:pt>
                <c:pt idx="2">
                  <c:v>2.5862068965517241E-2</c:v>
                </c:pt>
                <c:pt idx="3">
                  <c:v>4.4052863436123352E-3</c:v>
                </c:pt>
                <c:pt idx="4">
                  <c:v>8.1632653061224497E-3</c:v>
                </c:pt>
                <c:pt idx="5">
                  <c:v>9.0909090909090905E-3</c:v>
                </c:pt>
                <c:pt idx="6">
                  <c:v>9.433962264150943E-3</c:v>
                </c:pt>
                <c:pt idx="7">
                  <c:v>5.9113300492610835E-2</c:v>
                </c:pt>
                <c:pt idx="8">
                  <c:v>3.8095238095238099E-2</c:v>
                </c:pt>
                <c:pt idx="9">
                  <c:v>3.9823008849557522E-2</c:v>
                </c:pt>
              </c:numCache>
            </c:numRef>
          </c:val>
          <c:extLst>
            <c:ext xmlns:c16="http://schemas.microsoft.com/office/drawing/2014/chart" uri="{C3380CC4-5D6E-409C-BE32-E72D297353CC}">
              <c16:uniqueId val="{00000000-F09B-4997-9666-2067AE40EF80}"/>
            </c:ext>
          </c:extLst>
        </c:ser>
        <c:dLbls>
          <c:showLegendKey val="0"/>
          <c:showVal val="0"/>
          <c:showCatName val="0"/>
          <c:showSerName val="0"/>
          <c:showPercent val="0"/>
          <c:showBubbleSize val="0"/>
        </c:dLbls>
        <c:gapWidth val="150"/>
        <c:axId val="244847120"/>
        <c:axId val="244848296"/>
      </c:barChart>
      <c:catAx>
        <c:axId val="24484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8296"/>
        <c:crosses val="autoZero"/>
        <c:auto val="1"/>
        <c:lblAlgn val="ctr"/>
        <c:lblOffset val="100"/>
        <c:noMultiLvlLbl val="0"/>
      </c:catAx>
      <c:valAx>
        <c:axId val="244848296"/>
        <c:scaling>
          <c:orientation val="minMax"/>
          <c:max val="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7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QUALIDADE'!$A$502</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QUALIDADE'!$B$499:$X$499</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QUALIDADE'!$B$502:$X$502</c:f>
              <c:numCache>
                <c:formatCode>0%</c:formatCode>
                <c:ptCount val="10"/>
                <c:pt idx="0">
                  <c:v>0</c:v>
                </c:pt>
                <c:pt idx="1">
                  <c:v>0</c:v>
                </c:pt>
                <c:pt idx="2" formatCode="0.00%">
                  <c:v>5.9523809523809521E-3</c:v>
                </c:pt>
                <c:pt idx="3" formatCode="0.00%">
                  <c:v>6.8027210884353739E-3</c:v>
                </c:pt>
                <c:pt idx="4" formatCode="0.00%">
                  <c:v>0</c:v>
                </c:pt>
                <c:pt idx="5" formatCode="0.00%">
                  <c:v>7.3529411764705881E-3</c:v>
                </c:pt>
                <c:pt idx="6" formatCode="0.00%">
                  <c:v>0</c:v>
                </c:pt>
                <c:pt idx="7" formatCode="0.00%">
                  <c:v>0</c:v>
                </c:pt>
                <c:pt idx="8" formatCode="0.00%">
                  <c:v>4.7619047619047623E-3</c:v>
                </c:pt>
                <c:pt idx="9" formatCode="0.00%">
                  <c:v>8.8495575221238937E-3</c:v>
                </c:pt>
              </c:numCache>
            </c:numRef>
          </c:val>
          <c:extLst>
            <c:ext xmlns:c16="http://schemas.microsoft.com/office/drawing/2014/chart" uri="{C3380CC4-5D6E-409C-BE32-E72D297353CC}">
              <c16:uniqueId val="{00000000-716A-4149-876F-1E74C0674335}"/>
            </c:ext>
          </c:extLst>
        </c:ser>
        <c:dLbls>
          <c:dLblPos val="outEnd"/>
          <c:showLegendKey val="0"/>
          <c:showVal val="1"/>
          <c:showCatName val="0"/>
          <c:showSerName val="0"/>
          <c:showPercent val="0"/>
          <c:showBubbleSize val="0"/>
        </c:dLbls>
        <c:gapWidth val="150"/>
        <c:axId val="245797096"/>
        <c:axId val="245797880"/>
      </c:barChart>
      <c:catAx>
        <c:axId val="24579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7880"/>
        <c:crosses val="autoZero"/>
        <c:auto val="1"/>
        <c:lblAlgn val="ctr"/>
        <c:lblOffset val="100"/>
        <c:noMultiLvlLbl val="0"/>
      </c:catAx>
      <c:valAx>
        <c:axId val="245797880"/>
        <c:scaling>
          <c:orientation val="minMax"/>
          <c:max val="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7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QUALIDADE'!$A$526</c:f>
              <c:strCache>
                <c:ptCount val="1"/>
                <c:pt idx="0">
                  <c:v>TAXA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QUALIDADE'!$B$523:$X$523</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QUALIDADE'!$B$526:$X$526</c:f>
              <c:numCache>
                <c:formatCode>0%</c:formatCode>
                <c:ptCount val="10"/>
                <c:pt idx="0">
                  <c:v>1</c:v>
                </c:pt>
                <c:pt idx="1">
                  <c:v>1</c:v>
                </c:pt>
                <c:pt idx="2">
                  <c:v>1</c:v>
                </c:pt>
                <c:pt idx="3">
                  <c:v>1</c:v>
                </c:pt>
                <c:pt idx="4">
                  <c:v>1</c:v>
                </c:pt>
                <c:pt idx="5">
                  <c:v>1</c:v>
                </c:pt>
                <c:pt idx="6">
                  <c:v>1</c:v>
                </c:pt>
                <c:pt idx="7">
                  <c:v>1</c:v>
                </c:pt>
                <c:pt idx="8">
                  <c:v>1</c:v>
                </c:pt>
                <c:pt idx="9">
                  <c:v>1</c:v>
                </c:pt>
              </c:numCache>
            </c:numRef>
          </c:val>
          <c:extLst>
            <c:ext xmlns:c16="http://schemas.microsoft.com/office/drawing/2014/chart" uri="{C3380CC4-5D6E-409C-BE32-E72D297353CC}">
              <c16:uniqueId val="{00000000-CFE6-4E37-A296-66CE538CA4BD}"/>
            </c:ext>
          </c:extLst>
        </c:ser>
        <c:dLbls>
          <c:dLblPos val="outEnd"/>
          <c:showLegendKey val="0"/>
          <c:showVal val="1"/>
          <c:showCatName val="0"/>
          <c:showSerName val="0"/>
          <c:showPercent val="0"/>
          <c:showBubbleSize val="0"/>
        </c:dLbls>
        <c:gapWidth val="150"/>
        <c:axId val="245798664"/>
        <c:axId val="245659864"/>
      </c:barChart>
      <c:catAx>
        <c:axId val="24579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659864"/>
        <c:crosses val="autoZero"/>
        <c:auto val="1"/>
        <c:lblAlgn val="ctr"/>
        <c:lblOffset val="100"/>
        <c:noMultiLvlLbl val="0"/>
      </c:catAx>
      <c:valAx>
        <c:axId val="24565986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8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'INDICADORES DE QUALIDADE'!$A$52</c:f>
              <c:strCache>
                <c:ptCount val="1"/>
                <c:pt idx="0">
                  <c:v>UTI Neonatal</c:v>
                </c:pt>
              </c:strCache>
            </c:strRef>
          </c:tx>
          <c:spPr>
            <a:ln w="28575" cap="rnd">
              <a:solidFill>
                <a:schemeClr val="accent1"/>
              </a:solidFill>
              <a:round/>
            </a:ln>
            <a:effectLst/>
          </c:spPr>
          <c:marker>
            <c:symbol val="none"/>
          </c:marker>
          <c:cat>
            <c:strRef>
              <c:f>'INDICADORES DE QUALIDADE'!$B$51:$X$51</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QUALIDADE'!$B$52:$X$52</c:f>
              <c:numCache>
                <c:formatCode>0.00%</c:formatCode>
                <c:ptCount val="10"/>
                <c:pt idx="0">
                  <c:v>0</c:v>
                </c:pt>
                <c:pt idx="1">
                  <c:v>3.9E-2</c:v>
                </c:pt>
                <c:pt idx="2">
                  <c:v>2.5999999999999999E-2</c:v>
                </c:pt>
                <c:pt idx="3">
                  <c:v>2.7E-2</c:v>
                </c:pt>
                <c:pt idx="4">
                  <c:v>0.106</c:v>
                </c:pt>
                <c:pt idx="5">
                  <c:v>3.1099999999999999E-2</c:v>
                </c:pt>
                <c:pt idx="6">
                  <c:v>0</c:v>
                </c:pt>
                <c:pt idx="7">
                  <c:v>0.113</c:v>
                </c:pt>
                <c:pt idx="8">
                  <c:v>4.3400000000000001E-2</c:v>
                </c:pt>
                <c:pt idx="9">
                  <c:v>0.1007</c:v>
                </c:pt>
              </c:numCache>
            </c:numRef>
          </c:val>
          <c:smooth val="0"/>
          <c:extLst>
            <c:ext xmlns:c16="http://schemas.microsoft.com/office/drawing/2014/chart" uri="{C3380CC4-5D6E-409C-BE32-E72D297353CC}">
              <c16:uniqueId val="{00000000-9FBB-464D-9B5B-7D58B403F8B2}"/>
            </c:ext>
          </c:extLst>
        </c:ser>
        <c:ser>
          <c:idx val="1"/>
          <c:order val="1"/>
          <c:tx>
            <c:strRef>
              <c:f>'INDICADORES DE QUALIDADE'!$A$53</c:f>
              <c:strCache>
                <c:ptCount val="1"/>
                <c:pt idx="0">
                  <c:v>UTI Pediátrica</c:v>
                </c:pt>
              </c:strCache>
            </c:strRef>
          </c:tx>
          <c:spPr>
            <a:ln w="28575" cap="rnd">
              <a:solidFill>
                <a:schemeClr val="accent2"/>
              </a:solidFill>
              <a:round/>
            </a:ln>
            <a:effectLst/>
          </c:spPr>
          <c:marker>
            <c:symbol val="none"/>
          </c:marker>
          <c:cat>
            <c:strRef>
              <c:f>'INDICADORES DE QUALIDADE'!$B$51:$X$51</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QUALIDADE'!$B$53:$X$53</c:f>
              <c:numCache>
                <c:formatCode>0.00%</c:formatCode>
                <c:ptCount val="10"/>
                <c:pt idx="0">
                  <c:v>0.28799999999999998</c:v>
                </c:pt>
                <c:pt idx="1">
                  <c:v>0</c:v>
                </c:pt>
                <c:pt idx="2">
                  <c:v>6.5000000000000002E-2</c:v>
                </c:pt>
                <c:pt idx="3">
                  <c:v>0.185</c:v>
                </c:pt>
                <c:pt idx="4">
                  <c:v>8.5000000000000006E-2</c:v>
                </c:pt>
                <c:pt idx="5">
                  <c:v>0</c:v>
                </c:pt>
                <c:pt idx="6">
                  <c:v>9.2499999999999999E-2</c:v>
                </c:pt>
                <c:pt idx="7">
                  <c:v>0.13980000000000001</c:v>
                </c:pt>
                <c:pt idx="8">
                  <c:v>0.246</c:v>
                </c:pt>
                <c:pt idx="9">
                  <c:v>0.23499999999999999</c:v>
                </c:pt>
              </c:numCache>
            </c:numRef>
          </c:val>
          <c:smooth val="0"/>
          <c:extLst>
            <c:ext xmlns:c16="http://schemas.microsoft.com/office/drawing/2014/chart" uri="{C3380CC4-5D6E-409C-BE32-E72D297353CC}">
              <c16:uniqueId val="{00000001-9FBB-464D-9B5B-7D58B403F8B2}"/>
            </c:ext>
          </c:extLst>
        </c:ser>
        <c:dLbls>
          <c:showLegendKey val="0"/>
          <c:showVal val="0"/>
          <c:showCatName val="0"/>
          <c:showSerName val="0"/>
          <c:showPercent val="0"/>
          <c:showBubbleSize val="0"/>
        </c:dLbls>
        <c:smooth val="0"/>
        <c:axId val="601211471"/>
        <c:axId val="601210223"/>
      </c:lineChart>
      <c:catAx>
        <c:axId val="6012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01210223"/>
        <c:crosses val="autoZero"/>
        <c:auto val="1"/>
        <c:lblAlgn val="ctr"/>
        <c:lblOffset val="100"/>
        <c:noMultiLvlLbl val="0"/>
      </c:catAx>
      <c:valAx>
        <c:axId val="6012102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0121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'INDICADORES DE QUALIDADE'!$A$99</c:f>
              <c:strCache>
                <c:ptCount val="1"/>
                <c:pt idx="0">
                  <c:v>&lt;750 kg</c:v>
                </c:pt>
              </c:strCache>
            </c:strRef>
          </c:tx>
          <c:spPr>
            <a:ln w="28575" cap="rnd">
              <a:solidFill>
                <a:schemeClr val="accent1"/>
              </a:solidFill>
              <a:round/>
            </a:ln>
            <a:effectLst/>
          </c:spPr>
          <c:marker>
            <c:symbol val="none"/>
          </c:marker>
          <c:cat>
            <c:strRef>
              <c:f>'INDICADORES DE QUALIDADE'!$B$98:$X$98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QUALIDADE'!$B$99:$X$99</c:f>
              <c:numCache>
                <c:formatCode>#,##0.00;\-* #,##0.00_-;_-* "-"_-;_-@_-</c:formatCode>
                <c:ptCount val="10"/>
                <c:pt idx="0">
                  <c:v>0</c:v>
                </c:pt>
                <c:pt idx="1">
                  <c:v>0</c:v>
                </c:pt>
                <c:pt idx="2">
                  <c:v>0</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0-F08C-4090-B427-8DC20C14FC2E}"/>
            </c:ext>
          </c:extLst>
        </c:ser>
        <c:ser>
          <c:idx val="1"/>
          <c:order val="1"/>
          <c:tx>
            <c:strRef>
              <c:f>'INDICADORES DE QUALIDADE'!$A$100</c:f>
              <c:strCache>
                <c:ptCount val="1"/>
                <c:pt idx="0">
                  <c:v>750 - 999kg</c:v>
                </c:pt>
              </c:strCache>
            </c:strRef>
          </c:tx>
          <c:spPr>
            <a:ln w="28575" cap="rnd">
              <a:solidFill>
                <a:schemeClr val="accent2"/>
              </a:solidFill>
              <a:round/>
            </a:ln>
            <a:effectLst/>
          </c:spPr>
          <c:marker>
            <c:symbol val="none"/>
          </c:marker>
          <c:cat>
            <c:strRef>
              <c:f>'INDICADORES DE QUALIDADE'!$B$98:$X$98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QUALIDADE'!$B$100:$X$100</c:f>
              <c:numCache>
                <c:formatCode>#,##0.00;\-* #,##0.00_-;_-* "-"_-;_-@_-</c:formatCode>
                <c:ptCount val="10"/>
                <c:pt idx="0">
                  <c:v>0</c:v>
                </c:pt>
                <c:pt idx="1">
                  <c:v>0</c:v>
                </c:pt>
                <c:pt idx="2">
                  <c:v>0</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1-F08C-4090-B427-8DC20C14FC2E}"/>
            </c:ext>
          </c:extLst>
        </c:ser>
        <c:ser>
          <c:idx val="2"/>
          <c:order val="2"/>
          <c:tx>
            <c:strRef>
              <c:f>'INDICADORES DE QUALIDADE'!$A$101</c:f>
              <c:strCache>
                <c:ptCount val="1"/>
                <c:pt idx="0">
                  <c:v>1000 - 1499 kg</c:v>
                </c:pt>
              </c:strCache>
            </c:strRef>
          </c:tx>
          <c:spPr>
            <a:ln w="28575" cap="rnd">
              <a:solidFill>
                <a:schemeClr val="accent3"/>
              </a:solidFill>
              <a:round/>
            </a:ln>
            <a:effectLst/>
          </c:spPr>
          <c:marker>
            <c:symbol val="none"/>
          </c:marker>
          <c:cat>
            <c:strRef>
              <c:f>'INDICADORES DE QUALIDADE'!$B$98:$X$98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QUALIDADE'!$B$101:$X$101</c:f>
              <c:numCache>
                <c:formatCode>#,##0.00;\-* #,##0.00_-;_-* "-"_-;_-@_-</c:formatCode>
                <c:ptCount val="10"/>
                <c:pt idx="0">
                  <c:v>0</c:v>
                </c:pt>
                <c:pt idx="1">
                  <c:v>0</c:v>
                </c:pt>
                <c:pt idx="2">
                  <c:v>0</c:v>
                </c:pt>
                <c:pt idx="3">
                  <c:v>0</c:v>
                </c:pt>
                <c:pt idx="4">
                  <c:v>0</c:v>
                </c:pt>
                <c:pt idx="5">
                  <c:v>11.36</c:v>
                </c:pt>
                <c:pt idx="6">
                  <c:v>0</c:v>
                </c:pt>
                <c:pt idx="7">
                  <c:v>32.5</c:v>
                </c:pt>
                <c:pt idx="8">
                  <c:v>20.399999999999999</c:v>
                </c:pt>
                <c:pt idx="9">
                  <c:v>0</c:v>
                </c:pt>
              </c:numCache>
            </c:numRef>
          </c:val>
          <c:smooth val="0"/>
          <c:extLst>
            <c:ext xmlns:c16="http://schemas.microsoft.com/office/drawing/2014/chart" uri="{C3380CC4-5D6E-409C-BE32-E72D297353CC}">
              <c16:uniqueId val="{00000002-F08C-4090-B427-8DC20C14FC2E}"/>
            </c:ext>
          </c:extLst>
        </c:ser>
        <c:ser>
          <c:idx val="3"/>
          <c:order val="3"/>
          <c:tx>
            <c:strRef>
              <c:f>'INDICADORES DE QUALIDADE'!$A$102</c:f>
              <c:strCache>
                <c:ptCount val="1"/>
                <c:pt idx="0">
                  <c:v>1500 - 2499 kg</c:v>
                </c:pt>
              </c:strCache>
            </c:strRef>
          </c:tx>
          <c:spPr>
            <a:ln w="28575" cap="rnd">
              <a:solidFill>
                <a:schemeClr val="accent4"/>
              </a:solidFill>
              <a:round/>
            </a:ln>
            <a:effectLst/>
          </c:spPr>
          <c:marker>
            <c:symbol val="none"/>
          </c:marker>
          <c:cat>
            <c:strRef>
              <c:f>'INDICADORES DE QUALIDADE'!$B$98:$X$98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QUALIDADE'!$B$102:$X$102</c:f>
              <c:numCache>
                <c:formatCode>#,##0.00;\-* #,##0.00_-;_-* "-"_-;_-@_-</c:formatCode>
                <c:ptCount val="10"/>
                <c:pt idx="0">
                  <c:v>0</c:v>
                </c:pt>
                <c:pt idx="1">
                  <c:v>20</c:v>
                </c:pt>
                <c:pt idx="2">
                  <c:v>0</c:v>
                </c:pt>
                <c:pt idx="3">
                  <c:v>0</c:v>
                </c:pt>
                <c:pt idx="4">
                  <c:v>13.3</c:v>
                </c:pt>
                <c:pt idx="5">
                  <c:v>0</c:v>
                </c:pt>
                <c:pt idx="6">
                  <c:v>0</c:v>
                </c:pt>
                <c:pt idx="7">
                  <c:v>0</c:v>
                </c:pt>
                <c:pt idx="8">
                  <c:v>0</c:v>
                </c:pt>
                <c:pt idx="9">
                  <c:v>0</c:v>
                </c:pt>
              </c:numCache>
            </c:numRef>
          </c:val>
          <c:smooth val="0"/>
          <c:extLst>
            <c:ext xmlns:c16="http://schemas.microsoft.com/office/drawing/2014/chart" uri="{C3380CC4-5D6E-409C-BE32-E72D297353CC}">
              <c16:uniqueId val="{00000003-F08C-4090-B427-8DC20C14FC2E}"/>
            </c:ext>
          </c:extLst>
        </c:ser>
        <c:ser>
          <c:idx val="4"/>
          <c:order val="4"/>
          <c:tx>
            <c:strRef>
              <c:f>'INDICADORES DE QUALIDADE'!$A$103</c:f>
              <c:strCache>
                <c:ptCount val="1"/>
                <c:pt idx="0">
                  <c:v>&gt;2500 kg</c:v>
                </c:pt>
              </c:strCache>
            </c:strRef>
          </c:tx>
          <c:spPr>
            <a:ln w="28575" cap="rnd">
              <a:solidFill>
                <a:schemeClr val="accent5"/>
              </a:solidFill>
              <a:round/>
            </a:ln>
            <a:effectLst/>
          </c:spPr>
          <c:marker>
            <c:symbol val="none"/>
          </c:marker>
          <c:cat>
            <c:strRef>
              <c:f>'INDICADORES DE QUALIDADE'!$B$98:$X$98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QUALIDADE'!$B$103:$X$103</c:f>
              <c:numCache>
                <c:formatCode>#,##0.00;\-* #,##0.00_-;_-* "-"_-;_-@_-</c:formatCode>
                <c:ptCount val="10"/>
                <c:pt idx="0">
                  <c:v>0</c:v>
                </c:pt>
                <c:pt idx="1">
                  <c:v>0</c:v>
                </c:pt>
                <c:pt idx="2">
                  <c:v>18.100000000000001</c:v>
                </c:pt>
                <c:pt idx="3">
                  <c:v>0</c:v>
                </c:pt>
                <c:pt idx="4">
                  <c:v>55</c:v>
                </c:pt>
                <c:pt idx="5">
                  <c:v>0</c:v>
                </c:pt>
                <c:pt idx="6">
                  <c:v>0</c:v>
                </c:pt>
                <c:pt idx="7">
                  <c:v>30</c:v>
                </c:pt>
                <c:pt idx="8">
                  <c:v>0</c:v>
                </c:pt>
                <c:pt idx="9">
                  <c:v>8.43</c:v>
                </c:pt>
              </c:numCache>
            </c:numRef>
          </c:val>
          <c:smooth val="0"/>
          <c:extLst>
            <c:ext xmlns:c16="http://schemas.microsoft.com/office/drawing/2014/chart" uri="{C3380CC4-5D6E-409C-BE32-E72D297353CC}">
              <c16:uniqueId val="{00000004-F08C-4090-B427-8DC20C14FC2E}"/>
            </c:ext>
          </c:extLst>
        </c:ser>
        <c:dLbls>
          <c:showLegendKey val="0"/>
          <c:showVal val="0"/>
          <c:showCatName val="0"/>
          <c:showSerName val="0"/>
          <c:showPercent val="0"/>
          <c:showBubbleSize val="0"/>
        </c:dLbls>
        <c:smooth val="0"/>
        <c:axId val="442451936"/>
        <c:axId val="442447360"/>
      </c:lineChart>
      <c:catAx>
        <c:axId val="44245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42447360"/>
        <c:crosses val="autoZero"/>
        <c:auto val="1"/>
        <c:lblAlgn val="ctr"/>
        <c:lblOffset val="100"/>
        <c:noMultiLvlLbl val="0"/>
      </c:catAx>
      <c:valAx>
        <c:axId val="442447360"/>
        <c:scaling>
          <c:orientation val="minMax"/>
        </c:scaling>
        <c:delete val="0"/>
        <c:axPos val="l"/>
        <c:majorGridlines>
          <c:spPr>
            <a:ln w="9525" cap="flat" cmpd="sng" algn="ctr">
              <a:solidFill>
                <a:schemeClr val="tx1">
                  <a:lumMod val="15000"/>
                  <a:lumOff val="85000"/>
                </a:schemeClr>
              </a:solidFill>
              <a:round/>
            </a:ln>
            <a:effectLst/>
          </c:spPr>
        </c:majorGridlines>
        <c:numFmt formatCode="#,##0.00;\-* #,##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4245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'INDICADORES DE QUALIDADE'!$A$122</c:f>
              <c:strCache>
                <c:ptCount val="1"/>
                <c:pt idx="0">
                  <c:v>UTI Pediátrica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QUALIDADE'!$B$121:$X$121</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QUALIDADE'!$B$122:$X$122</c:f>
              <c:numCache>
                <c:formatCode>#,##0.00;\-* #,##0.00_-;_-* "-"_-;_-@_-</c:formatCode>
                <c:ptCount val="10"/>
                <c:pt idx="0">
                  <c:v>10.4</c:v>
                </c:pt>
                <c:pt idx="1">
                  <c:v>31.7</c:v>
                </c:pt>
                <c:pt idx="2">
                  <c:v>31.2</c:v>
                </c:pt>
                <c:pt idx="3">
                  <c:v>16.3</c:v>
                </c:pt>
                <c:pt idx="4">
                  <c:v>13.3</c:v>
                </c:pt>
                <c:pt idx="5">
                  <c:v>0</c:v>
                </c:pt>
                <c:pt idx="6">
                  <c:v>13.07</c:v>
                </c:pt>
                <c:pt idx="7">
                  <c:v>15.08</c:v>
                </c:pt>
                <c:pt idx="8">
                  <c:v>37.03</c:v>
                </c:pt>
                <c:pt idx="9">
                  <c:v>37.03</c:v>
                </c:pt>
              </c:numCache>
            </c:numRef>
          </c:val>
          <c:extLst>
            <c:ext xmlns:c16="http://schemas.microsoft.com/office/drawing/2014/chart" uri="{C3380CC4-5D6E-409C-BE32-E72D297353CC}">
              <c16:uniqueId val="{00000000-1BF0-4283-9FC2-19E0847ED913}"/>
            </c:ext>
          </c:extLst>
        </c:ser>
        <c:dLbls>
          <c:dLblPos val="outEnd"/>
          <c:showLegendKey val="0"/>
          <c:showVal val="1"/>
          <c:showCatName val="0"/>
          <c:showSerName val="0"/>
          <c:showPercent val="0"/>
          <c:showBubbleSize val="0"/>
        </c:dLbls>
        <c:gapWidth val="150"/>
        <c:axId val="245660256"/>
        <c:axId val="245661432"/>
      </c:barChart>
      <c:catAx>
        <c:axId val="24566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661432"/>
        <c:crosses val="autoZero"/>
        <c:auto val="1"/>
        <c:lblAlgn val="ctr"/>
        <c:lblOffset val="100"/>
        <c:noMultiLvlLbl val="0"/>
      </c:catAx>
      <c:valAx>
        <c:axId val="245661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66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57631262975363E-2"/>
          <c:y val="6.4814814814814811E-2"/>
          <c:w val="0.94068354706822743"/>
          <c:h val="0.73577136191309422"/>
        </c:manualLayout>
      </c:layout>
      <c:lineChart>
        <c:grouping val="standard"/>
        <c:varyColors val="0"/>
        <c:ser>
          <c:idx val="1"/>
          <c:order val="0"/>
          <c:tx>
            <c:strRef>
              <c:f>'INDICADORES DE QUALIDADE'!$A$146</c:f>
              <c:strCache>
                <c:ptCount val="1"/>
                <c:pt idx="0">
                  <c:v>&lt;750 kg</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QUALIDADE'!$C$145:$X$145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QUALIDADE'!$C$146:$X$146</c:f>
              <c:numCache>
                <c:formatCode>0.00%</c:formatCode>
                <c:ptCount val="10"/>
                <c:pt idx="0">
                  <c:v>0</c:v>
                </c:pt>
                <c:pt idx="1">
                  <c:v>1</c:v>
                </c:pt>
                <c:pt idx="2">
                  <c:v>1</c:v>
                </c:pt>
                <c:pt idx="3">
                  <c:v>0.66600000000000004</c:v>
                </c:pt>
                <c:pt idx="4">
                  <c:v>0.96899999999999997</c:v>
                </c:pt>
                <c:pt idx="5">
                  <c:v>0</c:v>
                </c:pt>
                <c:pt idx="6">
                  <c:v>0</c:v>
                </c:pt>
                <c:pt idx="7">
                  <c:v>0</c:v>
                </c:pt>
                <c:pt idx="8">
                  <c:v>0</c:v>
                </c:pt>
                <c:pt idx="9">
                  <c:v>0</c:v>
                </c:pt>
              </c:numCache>
            </c:numRef>
          </c:val>
          <c:smooth val="0"/>
          <c:extLst>
            <c:ext xmlns:c16="http://schemas.microsoft.com/office/drawing/2014/chart" uri="{C3380CC4-5D6E-409C-BE32-E72D297353CC}">
              <c16:uniqueId val="{00000000-3BF1-483F-8B0B-762E91410F99}"/>
            </c:ext>
          </c:extLst>
        </c:ser>
        <c:ser>
          <c:idx val="0"/>
          <c:order val="1"/>
          <c:tx>
            <c:strRef>
              <c:f>'INDICADORES DE QUALIDADE'!$A$147</c:f>
              <c:strCache>
                <c:ptCount val="1"/>
                <c:pt idx="0">
                  <c:v>750 - 999kg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QUALIDADE'!$C$145:$X$145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QUALIDADE'!$C$147:$X$147</c:f>
              <c:numCache>
                <c:formatCode>0.00%</c:formatCode>
                <c:ptCount val="10"/>
                <c:pt idx="0">
                  <c:v>0</c:v>
                </c:pt>
                <c:pt idx="1">
                  <c:v>0</c:v>
                </c:pt>
                <c:pt idx="2">
                  <c:v>0</c:v>
                </c:pt>
                <c:pt idx="3">
                  <c:v>0.33300000000000002</c:v>
                </c:pt>
                <c:pt idx="4">
                  <c:v>0</c:v>
                </c:pt>
                <c:pt idx="5">
                  <c:v>0</c:v>
                </c:pt>
                <c:pt idx="6">
                  <c:v>1</c:v>
                </c:pt>
                <c:pt idx="7">
                  <c:v>0.88</c:v>
                </c:pt>
                <c:pt idx="8">
                  <c:v>1</c:v>
                </c:pt>
                <c:pt idx="9">
                  <c:v>1</c:v>
                </c:pt>
              </c:numCache>
            </c:numRef>
          </c:val>
          <c:smooth val="0"/>
          <c:extLst>
            <c:ext xmlns:c16="http://schemas.microsoft.com/office/drawing/2014/chart" uri="{C3380CC4-5D6E-409C-BE32-E72D297353CC}">
              <c16:uniqueId val="{00000001-3BF1-483F-8B0B-762E91410F99}"/>
            </c:ext>
          </c:extLst>
        </c:ser>
        <c:ser>
          <c:idx val="2"/>
          <c:order val="2"/>
          <c:tx>
            <c:strRef>
              <c:f>'INDICADORES DE QUALIDADE'!$A$148</c:f>
              <c:strCache>
                <c:ptCount val="1"/>
                <c:pt idx="0">
                  <c:v>1000 - 1499 kg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1.8009579509995901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F1-483F-8B0B-762E91410F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QUALIDADE'!$C$145:$X$145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QUALIDADE'!$C$148:$X$148</c:f>
              <c:numCache>
                <c:formatCode>0.00%</c:formatCode>
                <c:ptCount val="10"/>
                <c:pt idx="0">
                  <c:v>0</c:v>
                </c:pt>
                <c:pt idx="1">
                  <c:v>1</c:v>
                </c:pt>
                <c:pt idx="2">
                  <c:v>0</c:v>
                </c:pt>
                <c:pt idx="3">
                  <c:v>1</c:v>
                </c:pt>
                <c:pt idx="4">
                  <c:v>0.79</c:v>
                </c:pt>
                <c:pt idx="5">
                  <c:v>0.96499999999999997</c:v>
                </c:pt>
                <c:pt idx="6">
                  <c:v>1</c:v>
                </c:pt>
                <c:pt idx="7">
                  <c:v>0.91</c:v>
                </c:pt>
                <c:pt idx="8">
                  <c:v>0</c:v>
                </c:pt>
                <c:pt idx="9">
                  <c:v>1</c:v>
                </c:pt>
              </c:numCache>
            </c:numRef>
          </c:val>
          <c:smooth val="0"/>
          <c:extLst>
            <c:ext xmlns:c16="http://schemas.microsoft.com/office/drawing/2014/chart" uri="{C3380CC4-5D6E-409C-BE32-E72D297353CC}">
              <c16:uniqueId val="{00000003-3BF1-483F-8B0B-762E91410F99}"/>
            </c:ext>
          </c:extLst>
        </c:ser>
        <c:ser>
          <c:idx val="3"/>
          <c:order val="3"/>
          <c:tx>
            <c:strRef>
              <c:f>'INDICADORES DE QUALIDADE'!$A$149</c:f>
              <c:strCache>
                <c:ptCount val="1"/>
                <c:pt idx="0">
                  <c:v>1500 - 2499 kg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'INDICADORES DE QUALIDADE'!$C$145:$X$145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QUALIDADE'!$C$149:$X$149</c:f>
              <c:numCache>
                <c:formatCode>0.00%</c:formatCode>
                <c:ptCount val="10"/>
                <c:pt idx="0">
                  <c:v>0.20100000000000001</c:v>
                </c:pt>
                <c:pt idx="1">
                  <c:v>9.1999999999999998E-2</c:v>
                </c:pt>
                <c:pt idx="2">
                  <c:v>0.46300000000000002</c:v>
                </c:pt>
                <c:pt idx="3">
                  <c:v>0.28999999999999998</c:v>
                </c:pt>
                <c:pt idx="4">
                  <c:v>0.46500000000000002</c:v>
                </c:pt>
                <c:pt idx="5">
                  <c:v>0.46500000000000002</c:v>
                </c:pt>
                <c:pt idx="6">
                  <c:v>0.38500000000000001</c:v>
                </c:pt>
                <c:pt idx="7">
                  <c:v>0.14000000000000001</c:v>
                </c:pt>
                <c:pt idx="8">
                  <c:v>0.51700000000000002</c:v>
                </c:pt>
                <c:pt idx="9">
                  <c:v>0.51700000000000002</c:v>
                </c:pt>
              </c:numCache>
            </c:numRef>
          </c:val>
          <c:smooth val="0"/>
          <c:extLst>
            <c:ext xmlns:c16="http://schemas.microsoft.com/office/drawing/2014/chart" uri="{C3380CC4-5D6E-409C-BE32-E72D297353CC}">
              <c16:uniqueId val="{00000004-3BF1-483F-8B0B-762E91410F99}"/>
            </c:ext>
          </c:extLst>
        </c:ser>
        <c:ser>
          <c:idx val="4"/>
          <c:order val="4"/>
          <c:tx>
            <c:strRef>
              <c:f>'INDICADORES DE QUALIDADE'!$A$150</c:f>
              <c:strCache>
                <c:ptCount val="1"/>
                <c:pt idx="0">
                  <c:v>&gt;2500 kg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7.1057959524758159E-3"/>
                  <c:y val="-6.7094998541848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F1-483F-8B0B-762E91410F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QUALIDADE'!$C$145:$X$145</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QUALIDADE'!$C$150:$X$150</c:f>
              <c:numCache>
                <c:formatCode>0.00%</c:formatCode>
                <c:ptCount val="10"/>
                <c:pt idx="0">
                  <c:v>0.505</c:v>
                </c:pt>
                <c:pt idx="1">
                  <c:v>0.14599999999999999</c:v>
                </c:pt>
                <c:pt idx="2">
                  <c:v>0.38100000000000001</c:v>
                </c:pt>
                <c:pt idx="3">
                  <c:v>0.32900000000000001</c:v>
                </c:pt>
                <c:pt idx="4">
                  <c:v>0.4</c:v>
                </c:pt>
                <c:pt idx="5">
                  <c:v>0.33300000000000002</c:v>
                </c:pt>
                <c:pt idx="6">
                  <c:v>0.48299999999999998</c:v>
                </c:pt>
                <c:pt idx="7">
                  <c:v>0.39</c:v>
                </c:pt>
                <c:pt idx="8">
                  <c:v>0.73899999999999999</c:v>
                </c:pt>
                <c:pt idx="9">
                  <c:v>0.73899999999999999</c:v>
                </c:pt>
              </c:numCache>
            </c:numRef>
          </c:val>
          <c:smooth val="0"/>
          <c:extLst>
            <c:ext xmlns:c16="http://schemas.microsoft.com/office/drawing/2014/chart" uri="{C3380CC4-5D6E-409C-BE32-E72D297353CC}">
              <c16:uniqueId val="{00000006-3BF1-483F-8B0B-762E91410F99}"/>
            </c:ext>
          </c:extLst>
        </c:ser>
        <c:dLbls>
          <c:dLblPos val="t"/>
          <c:showLegendKey val="0"/>
          <c:showVal val="1"/>
          <c:showCatName val="0"/>
          <c:showSerName val="0"/>
          <c:showPercent val="0"/>
          <c:showBubbleSize val="0"/>
        </c:dLbls>
        <c:smooth val="0"/>
        <c:axId val="244849080"/>
        <c:axId val="244851040"/>
      </c:lineChart>
      <c:catAx>
        <c:axId val="244849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51040"/>
        <c:crosses val="autoZero"/>
        <c:auto val="1"/>
        <c:lblAlgn val="ctr"/>
        <c:lblOffset val="100"/>
        <c:noMultiLvlLbl val="0"/>
      </c:catAx>
      <c:valAx>
        <c:axId val="244851040"/>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9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57631262975363E-2"/>
          <c:y val="6.4814814814814811E-2"/>
          <c:w val="0.94068354706822743"/>
          <c:h val="0.73577136191309422"/>
        </c:manualLayout>
      </c:layout>
      <c:barChart>
        <c:barDir val="col"/>
        <c:grouping val="clustered"/>
        <c:varyColors val="0"/>
        <c:ser>
          <c:idx val="1"/>
          <c:order val="0"/>
          <c:tx>
            <c:strRef>
              <c:f>'INDICADORES DE QUALIDADE'!$A$172</c:f>
              <c:strCache>
                <c:ptCount val="1"/>
                <c:pt idx="0">
                  <c:v>Resultado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QUALIDADE'!$C$171:$X$171</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QUALIDADE'!$C$172:$X$172</c:f>
              <c:numCache>
                <c:formatCode>0.00%</c:formatCode>
                <c:ptCount val="10"/>
                <c:pt idx="0">
                  <c:v>0.92300000000000004</c:v>
                </c:pt>
                <c:pt idx="1">
                  <c:v>0.74099999999999999</c:v>
                </c:pt>
                <c:pt idx="2">
                  <c:v>0.752</c:v>
                </c:pt>
                <c:pt idx="3">
                  <c:v>0.57399999999999995</c:v>
                </c:pt>
                <c:pt idx="4">
                  <c:v>0.64100000000000001</c:v>
                </c:pt>
                <c:pt idx="5">
                  <c:v>0.33900000000000002</c:v>
                </c:pt>
                <c:pt idx="6">
                  <c:v>0.70799999999999996</c:v>
                </c:pt>
                <c:pt idx="7">
                  <c:v>0.44</c:v>
                </c:pt>
                <c:pt idx="8">
                  <c:v>0.66600000000000004</c:v>
                </c:pt>
                <c:pt idx="9">
                  <c:v>0.66600000000000004</c:v>
                </c:pt>
              </c:numCache>
            </c:numRef>
          </c:val>
          <c:extLst>
            <c:ext xmlns:c16="http://schemas.microsoft.com/office/drawing/2014/chart" uri="{C3380CC4-5D6E-409C-BE32-E72D297353CC}">
              <c16:uniqueId val="{00000000-A881-470F-816C-C71FA82E986B}"/>
            </c:ext>
          </c:extLst>
        </c:ser>
        <c:dLbls>
          <c:showLegendKey val="0"/>
          <c:showVal val="1"/>
          <c:showCatName val="0"/>
          <c:showSerName val="0"/>
          <c:showPercent val="0"/>
          <c:showBubbleSize val="0"/>
        </c:dLbls>
        <c:gapWidth val="150"/>
        <c:axId val="244849864"/>
        <c:axId val="244850256"/>
      </c:barChart>
      <c:catAx>
        <c:axId val="244849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50256"/>
        <c:crosses val="autoZero"/>
        <c:auto val="1"/>
        <c:lblAlgn val="ctr"/>
        <c:lblOffset val="100"/>
        <c:noMultiLvlLbl val="0"/>
      </c:catAx>
      <c:valAx>
        <c:axId val="24485025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9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QUALIDADE'!$A$217</c:f>
              <c:strCache>
                <c:ptCount val="1"/>
                <c:pt idx="0">
                  <c:v>Nº CIRURGIAS</c:v>
                </c:pt>
              </c:strCache>
            </c:strRef>
          </c:tx>
          <c:spPr>
            <a:solidFill>
              <a:schemeClr val="accent1"/>
            </a:solidFill>
            <a:ln>
              <a:noFill/>
            </a:ln>
            <a:effectLst/>
          </c:spPr>
          <c:invertIfNegative val="0"/>
          <c:cat>
            <c:strRef>
              <c:f>'INDICADORES DE QUALIDADE'!$B$216:$X$216</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QUALIDADE'!$B$217:$X$217</c:f>
              <c:numCache>
                <c:formatCode>#,##0;\-* #,##0_-;_-* "-"_-;_-@_-</c:formatCode>
                <c:ptCount val="10"/>
                <c:pt idx="0">
                  <c:v>141</c:v>
                </c:pt>
                <c:pt idx="1">
                  <c:v>166</c:v>
                </c:pt>
                <c:pt idx="2">
                  <c:v>168</c:v>
                </c:pt>
                <c:pt idx="3">
                  <c:v>147</c:v>
                </c:pt>
                <c:pt idx="4">
                  <c:v>175</c:v>
                </c:pt>
                <c:pt idx="5">
                  <c:v>136</c:v>
                </c:pt>
                <c:pt idx="6">
                  <c:v>136</c:v>
                </c:pt>
                <c:pt idx="7">
                  <c:v>137</c:v>
                </c:pt>
                <c:pt idx="8">
                  <c:v>168</c:v>
                </c:pt>
                <c:pt idx="9">
                  <c:v>169</c:v>
                </c:pt>
              </c:numCache>
            </c:numRef>
          </c:val>
          <c:extLst>
            <c:ext xmlns:c16="http://schemas.microsoft.com/office/drawing/2014/chart" uri="{C3380CC4-5D6E-409C-BE32-E72D297353CC}">
              <c16:uniqueId val="{00000000-8010-43DA-919A-C62DA24E2755}"/>
            </c:ext>
          </c:extLst>
        </c:ser>
        <c:ser>
          <c:idx val="1"/>
          <c:order val="1"/>
          <c:tx>
            <c:strRef>
              <c:f>'INDICADORES DE QUALIDADE'!$A$218</c:f>
              <c:strCache>
                <c:ptCount val="1"/>
                <c:pt idx="0">
                  <c:v>Nº DE URGÊNCIA</c:v>
                </c:pt>
              </c:strCache>
            </c:strRef>
          </c:tx>
          <c:spPr>
            <a:solidFill>
              <a:schemeClr val="accent2"/>
            </a:solidFill>
            <a:ln>
              <a:noFill/>
            </a:ln>
            <a:effectLst/>
          </c:spPr>
          <c:invertIfNegative val="0"/>
          <c:cat>
            <c:strRef>
              <c:f>'INDICADORES DE QUALIDADE'!$B$216:$X$216</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QUALIDADE'!$B$218:$X$218</c:f>
              <c:numCache>
                <c:formatCode>#,##0;\-* #,##0_-;_-* "-"_-;_-@_-</c:formatCode>
                <c:ptCount val="10"/>
                <c:pt idx="0">
                  <c:v>124</c:v>
                </c:pt>
                <c:pt idx="1">
                  <c:v>136</c:v>
                </c:pt>
                <c:pt idx="2">
                  <c:v>152</c:v>
                </c:pt>
                <c:pt idx="3">
                  <c:v>147</c:v>
                </c:pt>
                <c:pt idx="4">
                  <c:v>175</c:v>
                </c:pt>
                <c:pt idx="5">
                  <c:v>111</c:v>
                </c:pt>
                <c:pt idx="6">
                  <c:v>115</c:v>
                </c:pt>
                <c:pt idx="7">
                  <c:v>137</c:v>
                </c:pt>
                <c:pt idx="8">
                  <c:v>103</c:v>
                </c:pt>
                <c:pt idx="9">
                  <c:v>144</c:v>
                </c:pt>
              </c:numCache>
            </c:numRef>
          </c:val>
          <c:extLst>
            <c:ext xmlns:c16="http://schemas.microsoft.com/office/drawing/2014/chart" uri="{C3380CC4-5D6E-409C-BE32-E72D297353CC}">
              <c16:uniqueId val="{00000001-8010-43DA-919A-C62DA24E2755}"/>
            </c:ext>
          </c:extLst>
        </c:ser>
        <c:dLbls>
          <c:showLegendKey val="0"/>
          <c:showVal val="0"/>
          <c:showCatName val="0"/>
          <c:showSerName val="0"/>
          <c:showPercent val="0"/>
          <c:showBubbleSize val="0"/>
        </c:dLbls>
        <c:gapWidth val="150"/>
        <c:axId val="1323817440"/>
        <c:axId val="1323826592"/>
      </c:barChart>
      <c:lineChart>
        <c:grouping val="standard"/>
        <c:varyColors val="0"/>
        <c:ser>
          <c:idx val="2"/>
          <c:order val="2"/>
          <c:tx>
            <c:strRef>
              <c:f>'INDICADORES DE QUALIDADE'!$A$219</c:f>
              <c:strCache>
                <c:ptCount val="1"/>
                <c:pt idx="0">
                  <c:v>TAXA</c:v>
                </c:pt>
              </c:strCache>
            </c:strRef>
          </c:tx>
          <c:spPr>
            <a:ln w="28575" cap="rnd">
              <a:solidFill>
                <a:schemeClr val="accent3"/>
              </a:solidFill>
              <a:round/>
            </a:ln>
            <a:effectLst/>
          </c:spPr>
          <c:marker>
            <c:symbol val="none"/>
          </c:marker>
          <c:cat>
            <c:strRef>
              <c:f>'INDICADORES DE QUALIDADE'!$B$216:$X$216</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QUALIDADE'!$B$219:$X$219</c:f>
              <c:numCache>
                <c:formatCode>0%</c:formatCode>
                <c:ptCount val="10"/>
                <c:pt idx="0">
                  <c:v>0.87943262411347523</c:v>
                </c:pt>
                <c:pt idx="1">
                  <c:v>0.81927710843373491</c:v>
                </c:pt>
                <c:pt idx="2" formatCode="0.00%">
                  <c:v>0.90476190476190477</c:v>
                </c:pt>
                <c:pt idx="3" formatCode="0.00%">
                  <c:v>1</c:v>
                </c:pt>
                <c:pt idx="4" formatCode="0.00%">
                  <c:v>1</c:v>
                </c:pt>
                <c:pt idx="5" formatCode="0.00%">
                  <c:v>0.81617647058823528</c:v>
                </c:pt>
                <c:pt idx="6" formatCode="0.00%">
                  <c:v>0.84558823529411764</c:v>
                </c:pt>
                <c:pt idx="7" formatCode="0.00%">
                  <c:v>1</c:v>
                </c:pt>
                <c:pt idx="8" formatCode="0.00%">
                  <c:v>0.61309523809523814</c:v>
                </c:pt>
                <c:pt idx="9" formatCode="0.00%">
                  <c:v>0.85207100591715978</c:v>
                </c:pt>
              </c:numCache>
            </c:numRef>
          </c:val>
          <c:smooth val="0"/>
          <c:extLst>
            <c:ext xmlns:c16="http://schemas.microsoft.com/office/drawing/2014/chart" uri="{C3380CC4-5D6E-409C-BE32-E72D297353CC}">
              <c16:uniqueId val="{00000002-8010-43DA-919A-C62DA24E2755}"/>
            </c:ext>
          </c:extLst>
        </c:ser>
        <c:dLbls>
          <c:showLegendKey val="0"/>
          <c:showVal val="0"/>
          <c:showCatName val="0"/>
          <c:showSerName val="0"/>
          <c:showPercent val="0"/>
          <c:showBubbleSize val="0"/>
        </c:dLbls>
        <c:marker val="1"/>
        <c:smooth val="0"/>
        <c:axId val="1323813696"/>
        <c:axId val="1323828256"/>
      </c:lineChart>
      <c:catAx>
        <c:axId val="132381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23826592"/>
        <c:crosses val="autoZero"/>
        <c:auto val="1"/>
        <c:lblAlgn val="ctr"/>
        <c:lblOffset val="100"/>
        <c:noMultiLvlLbl val="0"/>
      </c:catAx>
      <c:valAx>
        <c:axId val="1323826592"/>
        <c:scaling>
          <c:orientation val="minMax"/>
        </c:scaling>
        <c:delete val="0"/>
        <c:axPos val="l"/>
        <c:majorGridlines>
          <c:spPr>
            <a:ln w="9525" cap="flat" cmpd="sng" algn="ctr">
              <a:solidFill>
                <a:schemeClr val="tx1">
                  <a:lumMod val="15000"/>
                  <a:lumOff val="85000"/>
                </a:schemeClr>
              </a:solidFill>
              <a:round/>
            </a:ln>
            <a:effectLst/>
          </c:spPr>
        </c:majorGridlines>
        <c:numFmt formatCode="#,##0;\-*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23817440"/>
        <c:crosses val="autoZero"/>
        <c:crossBetween val="between"/>
      </c:valAx>
      <c:valAx>
        <c:axId val="132382825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23813696"/>
        <c:crosses val="max"/>
        <c:crossBetween val="between"/>
      </c:valAx>
      <c:catAx>
        <c:axId val="1323813696"/>
        <c:scaling>
          <c:orientation val="minMax"/>
        </c:scaling>
        <c:delete val="1"/>
        <c:axPos val="b"/>
        <c:numFmt formatCode="General" sourceLinked="1"/>
        <c:majorTickMark val="none"/>
        <c:minorTickMark val="none"/>
        <c:tickLblPos val="nextTo"/>
        <c:crossAx val="1323828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QUALIDADE'!$A$245</c:f>
              <c:strCache>
                <c:ptCount val="1"/>
                <c:pt idx="0">
                  <c:v>PERCENTUAL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QUALIDADE'!$B$241:$X$241</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QUALIDADE'!$B$245:$X$245</c:f>
              <c:numCache>
                <c:formatCode>0.00%</c:formatCode>
                <c:ptCount val="10"/>
                <c:pt idx="0">
                  <c:v>0.8656521739130435</c:v>
                </c:pt>
                <c:pt idx="1">
                  <c:v>0.90456521739130435</c:v>
                </c:pt>
                <c:pt idx="2">
                  <c:v>1.0865217391304347</c:v>
                </c:pt>
                <c:pt idx="3">
                  <c:v>0.51521739130434785</c:v>
                </c:pt>
                <c:pt idx="4">
                  <c:v>0.51478260869565218</c:v>
                </c:pt>
                <c:pt idx="5">
                  <c:v>0.54065217391304343</c:v>
                </c:pt>
                <c:pt idx="6">
                  <c:v>0.51413043478260867</c:v>
                </c:pt>
                <c:pt idx="7">
                  <c:v>0.51630434782608692</c:v>
                </c:pt>
                <c:pt idx="8">
                  <c:v>0.47565217391304349</c:v>
                </c:pt>
                <c:pt idx="9">
                  <c:v>0.59413043478260874</c:v>
                </c:pt>
              </c:numCache>
            </c:numRef>
          </c:val>
          <c:extLst>
            <c:ext xmlns:c16="http://schemas.microsoft.com/office/drawing/2014/chart" uri="{C3380CC4-5D6E-409C-BE32-E72D297353CC}">
              <c16:uniqueId val="{00000000-B520-466A-B8A2-1B5AF98A02F8}"/>
            </c:ext>
          </c:extLst>
        </c:ser>
        <c:dLbls>
          <c:showLegendKey val="0"/>
          <c:showVal val="0"/>
          <c:showCatName val="0"/>
          <c:showSerName val="0"/>
          <c:showPercent val="0"/>
          <c:showBubbleSize val="0"/>
        </c:dLbls>
        <c:gapWidth val="150"/>
        <c:axId val="245795920"/>
        <c:axId val="245793960"/>
      </c:barChart>
      <c:catAx>
        <c:axId val="24579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3960"/>
        <c:crosses val="autoZero"/>
        <c:auto val="1"/>
        <c:lblAlgn val="ctr"/>
        <c:lblOffset val="100"/>
        <c:noMultiLvlLbl val="0"/>
      </c:catAx>
      <c:valAx>
        <c:axId val="2457939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579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'INDICADORES DE QUALIDADE'!$A$292</c:f>
              <c:strCache>
                <c:ptCount val="1"/>
                <c:pt idx="0">
                  <c:v>PERCENTUAL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DE QUALIDADE'!$B$288:$X$288</c:f>
              <c:strCache>
                <c:ptCount val="10"/>
                <c:pt idx="0">
                  <c:v>JAN</c:v>
                </c:pt>
                <c:pt idx="1">
                  <c:v>FEV</c:v>
                </c:pt>
                <c:pt idx="2">
                  <c:v>MAR</c:v>
                </c:pt>
                <c:pt idx="3">
                  <c:v>ABR</c:v>
                </c:pt>
                <c:pt idx="4">
                  <c:v>MAI</c:v>
                </c:pt>
                <c:pt idx="5">
                  <c:v>JUN</c:v>
                </c:pt>
                <c:pt idx="6">
                  <c:v>JUL</c:v>
                </c:pt>
                <c:pt idx="7">
                  <c:v>AGO</c:v>
                </c:pt>
                <c:pt idx="8">
                  <c:v>SET</c:v>
                </c:pt>
                <c:pt idx="9">
                  <c:v>OUT</c:v>
                </c:pt>
              </c:strCache>
            </c:strRef>
          </c:cat>
          <c:val>
            <c:numRef>
              <c:f>'INDICADORES DE QUALIDADE'!$B$292:$X$292</c:f>
              <c:numCache>
                <c:formatCode>0.00%</c:formatCode>
                <c:ptCount val="10"/>
                <c:pt idx="0">
                  <c:v>0.47972972972972971</c:v>
                </c:pt>
                <c:pt idx="1">
                  <c:v>0.49189189189189192</c:v>
                </c:pt>
                <c:pt idx="2">
                  <c:v>0.63918918918918921</c:v>
                </c:pt>
                <c:pt idx="3">
                  <c:v>0.50405405405405401</c:v>
                </c:pt>
                <c:pt idx="4">
                  <c:v>0.57027027027027022</c:v>
                </c:pt>
                <c:pt idx="5">
                  <c:v>0.55810810810810807</c:v>
                </c:pt>
                <c:pt idx="6">
                  <c:v>0.47972972972972971</c:v>
                </c:pt>
                <c:pt idx="7">
                  <c:v>0.48108108108108111</c:v>
                </c:pt>
                <c:pt idx="8">
                  <c:v>0.55810810810810807</c:v>
                </c:pt>
                <c:pt idx="9">
                  <c:v>0.69729729729729728</c:v>
                </c:pt>
              </c:numCache>
            </c:numRef>
          </c:val>
          <c:extLst>
            <c:ext xmlns:c16="http://schemas.microsoft.com/office/drawing/2014/chart" uri="{C3380CC4-5D6E-409C-BE32-E72D297353CC}">
              <c16:uniqueId val="{00000000-4817-4218-B0DC-A2F3D8850955}"/>
            </c:ext>
          </c:extLst>
        </c:ser>
        <c:dLbls>
          <c:showLegendKey val="0"/>
          <c:showVal val="0"/>
          <c:showCatName val="0"/>
          <c:showSerName val="0"/>
          <c:showPercent val="0"/>
          <c:showBubbleSize val="0"/>
        </c:dLbls>
        <c:gapWidth val="150"/>
        <c:axId val="244845944"/>
        <c:axId val="244851432"/>
      </c:barChart>
      <c:catAx>
        <c:axId val="244845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51432"/>
        <c:crosses val="autoZero"/>
        <c:auto val="1"/>
        <c:lblAlgn val="ctr"/>
        <c:lblOffset val="100"/>
        <c:noMultiLvlLbl val="0"/>
      </c:catAx>
      <c:valAx>
        <c:axId val="24485143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44845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17FC5-2901-4544-BE74-4DA2E8F8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10456</Words>
  <Characters>56465</Characters>
  <Application>Microsoft Office Word</Application>
  <DocSecurity>0</DocSecurity>
  <Lines>470</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Osni Arturo Francisco Junior</dc:creator>
  <cp:keywords/>
  <dc:description/>
  <cp:lastModifiedBy>Usuario</cp:lastModifiedBy>
  <cp:revision>4</cp:revision>
  <cp:lastPrinted>2020-09-17T17:03:00Z</cp:lastPrinted>
  <dcterms:created xsi:type="dcterms:W3CDTF">2020-11-17T14:36:00Z</dcterms:created>
  <dcterms:modified xsi:type="dcterms:W3CDTF">2020-11-17T18:36:00Z</dcterms:modified>
</cp:coreProperties>
</file>